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7365"/>
        <w:tblGridChange w:id="0">
          <w:tblGrid>
            <w:gridCol w:w="1995"/>
            <w:gridCol w:w="73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Proposal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Key Personnel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Acquisition or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Estimated Cost of Acquisition or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commentRangeStart w:id="0"/>
      <w:r w:rsidDel="00000000" w:rsidR="00000000" w:rsidRPr="00000000">
        <w:rPr>
          <w:rFonts w:ascii="Times New Roman" w:cs="Times New Roman" w:eastAsia="Times New Roman" w:hAnsi="Times New Roman"/>
          <w:b w:val="1"/>
          <w:sz w:val="24"/>
          <w:szCs w:val="24"/>
          <w:u w:val="single"/>
          <w:rtl w:val="0"/>
        </w:rPr>
        <w:t xml:space="preserve">Overview</w:t>
      </w:r>
      <w:r w:rsidDel="00000000" w:rsidR="00000000" w:rsidRPr="00000000">
        <w:rPr>
          <w:rFonts w:ascii="Times New Roman" w:cs="Times New Roman" w:eastAsia="Times New Roman" w:hAnsi="Times New Roman"/>
          <w:b w:val="1"/>
          <w:sz w:val="24"/>
          <w:szCs w:val="24"/>
          <w:rtl w:val="0"/>
        </w:rPr>
        <w:t xml:space="preserve">:</w:t>
      </w:r>
      <w:commentRangeEnd w:id="0"/>
      <w:r w:rsidDel="00000000" w:rsidR="00000000" w:rsidRPr="00000000">
        <w:commentReference w:id="0"/>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rtl w:val="0"/>
        </w:rPr>
        <w:t xml:space="preserve">Text</w:t>
      </w:r>
    </w:p>
    <w:p w:rsidR="00000000" w:rsidDel="00000000" w:rsidP="00000000" w:rsidRDefault="00000000" w:rsidRPr="00000000" w14:paraId="0000000F">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commentRangeStart w:id="1"/>
      <w:r w:rsidDel="00000000" w:rsidR="00000000" w:rsidRPr="00000000">
        <w:rPr>
          <w:rFonts w:ascii="Times New Roman" w:cs="Times New Roman" w:eastAsia="Times New Roman" w:hAnsi="Times New Roman"/>
          <w:b w:val="1"/>
          <w:sz w:val="24"/>
          <w:szCs w:val="24"/>
          <w:u w:val="single"/>
          <w:rtl w:val="0"/>
        </w:rPr>
        <w:t xml:space="preserve">Acquisition Proposal Details</w:t>
      </w:r>
      <w:commentRangeEnd w:id="1"/>
      <w:r w:rsidDel="00000000" w:rsidR="00000000" w:rsidRPr="00000000">
        <w:commentReference w:id="1"/>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rtl w:val="0"/>
        </w:rPr>
        <w:t xml:space="preserve">Text</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commentRangeStart w:id="2"/>
      <w:r w:rsidDel="00000000" w:rsidR="00000000" w:rsidRPr="00000000">
        <w:rPr>
          <w:rFonts w:ascii="Times New Roman" w:cs="Times New Roman" w:eastAsia="Times New Roman" w:hAnsi="Times New Roman"/>
          <w:b w:val="1"/>
          <w:sz w:val="24"/>
          <w:szCs w:val="24"/>
          <w:u w:val="single"/>
          <w:rtl w:val="0"/>
        </w:rPr>
        <w:t xml:space="preserve">Development Proposal Details</w:t>
      </w:r>
      <w:r w:rsidDel="00000000" w:rsidR="00000000" w:rsidRPr="00000000">
        <w:rPr>
          <w:rFonts w:ascii="Times New Roman" w:cs="Times New Roman" w:eastAsia="Times New Roman" w:hAnsi="Times New Roman"/>
          <w:b w:val="1"/>
          <w:sz w:val="24"/>
          <w:szCs w:val="24"/>
          <w:rtl w:val="0"/>
        </w:rPr>
        <w:t xml:space="preserve">:</w:t>
      </w:r>
      <w:commentRangeEnd w:id="2"/>
      <w:r w:rsidDel="00000000" w:rsidR="00000000" w:rsidRPr="00000000">
        <w:commentReference w:id="2"/>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Text</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commentRangeStart w:id="3"/>
      <w:r w:rsidDel="00000000" w:rsidR="00000000" w:rsidRPr="00000000">
        <w:rPr>
          <w:rFonts w:ascii="Times New Roman" w:cs="Times New Roman" w:eastAsia="Times New Roman" w:hAnsi="Times New Roman"/>
          <w:b w:val="1"/>
          <w:sz w:val="24"/>
          <w:szCs w:val="24"/>
          <w:u w:val="single"/>
          <w:rtl w:val="0"/>
        </w:rPr>
        <w:t xml:space="preserve">Space/Resource Requirements</w:t>
      </w:r>
      <w:r w:rsidDel="00000000" w:rsidR="00000000" w:rsidRPr="00000000">
        <w:rPr>
          <w:rFonts w:ascii="Times New Roman" w:cs="Times New Roman" w:eastAsia="Times New Roman" w:hAnsi="Times New Roman"/>
          <w:b w:val="1"/>
          <w:sz w:val="24"/>
          <w:szCs w:val="24"/>
          <w:rtl w:val="0"/>
        </w:rPr>
        <w:t xml:space="preserve">:</w:t>
      </w:r>
      <w:commentRangeEnd w:id="3"/>
      <w:r w:rsidDel="00000000" w:rsidR="00000000" w:rsidRPr="00000000">
        <w:commentReference w:id="3"/>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rtl w:val="0"/>
        </w:rPr>
        <w:t xml:space="preserve">Text</w:t>
      </w:r>
    </w:p>
    <w:p w:rsidR="00000000" w:rsidDel="00000000" w:rsidP="00000000" w:rsidRDefault="00000000" w:rsidRPr="00000000" w14:paraId="00000015">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commentRangeStart w:id="4"/>
      <w:r w:rsidDel="00000000" w:rsidR="00000000" w:rsidRPr="00000000">
        <w:rPr>
          <w:rFonts w:ascii="Times New Roman" w:cs="Times New Roman" w:eastAsia="Times New Roman" w:hAnsi="Times New Roman"/>
          <w:b w:val="1"/>
          <w:sz w:val="24"/>
          <w:szCs w:val="24"/>
          <w:u w:val="single"/>
          <w:rtl w:val="0"/>
        </w:rPr>
        <w:t xml:space="preserve">Broadening Participation</w:t>
      </w:r>
      <w:r w:rsidDel="00000000" w:rsidR="00000000" w:rsidRPr="00000000">
        <w:rPr>
          <w:rFonts w:ascii="Times New Roman" w:cs="Times New Roman" w:eastAsia="Times New Roman" w:hAnsi="Times New Roman"/>
          <w:b w:val="1"/>
          <w:sz w:val="24"/>
          <w:szCs w:val="24"/>
          <w:rtl w:val="0"/>
        </w:rPr>
        <w:t xml:space="preserve">:</w:t>
      </w:r>
      <w:commentRangeEnd w:id="4"/>
      <w:r w:rsidDel="00000000" w:rsidR="00000000" w:rsidRPr="00000000">
        <w:commentReference w:id="4"/>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rtl w:val="0"/>
        </w:rPr>
        <w:t xml:space="preserve">Text</w:t>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comment w:author="Kaitlin Maguire" w:id="2" w:date="2024-07-30T20:24:28Z">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development proposals, include: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need for development of a new instrument and its need in the large user community to advance new frontiers in research.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availability of appropriate technical expertise to design and construct the instrument.</w:t>
      </w:r>
    </w:p>
  </w:comment>
  <w:comment w:author="Kaitlin Maguire" w:id="3" w:date="2024-07-30T20:18:17Z">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any space requirements or other university resources that may be associated with the proposed project.</w:t>
      </w:r>
    </w:p>
  </w:comment>
  <w:comment w:author="Kaitlin Maguire" w:id="4" w:date="2024-07-30T20:31:40Z">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Briefly describe how the project will provide research experiences for undergraduate students and how it will broaden participation in science and engineering research (especially as lead PIs) by women, underrepresented minorities, persons with disabilities and/or early career investigators.</w:t>
      </w:r>
    </w:p>
  </w:comment>
  <w:comment w:author="Kaitlin Maguire" w:id="0" w:date="2024-07-30T20:29:50Z">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Briefly describe the proposed project and how it will make a substantial improvement in the organization's capabilities to conduct leading-edge research.</w:t>
      </w:r>
    </w:p>
  </w:comment>
  <w:comment w:author="Kaitlin Maguire" w:id="1" w:date="2024-07-30T20:19:43Z">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acquisition proposals, include: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extent to which the instrument is used for multi-user, shared-use research and/or research training.</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instrument acquisition proposal of $1 million or above, the potential impact of the instrument on the research community of interest at the regional or national level, if appropriate.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