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1193821"/>
    <w:p w14:paraId="62C3BA8D" w14:textId="0B742F42" w:rsidR="00C84094" w:rsidRDefault="00C84094" w:rsidP="00C84094">
      <w:pPr>
        <w:pStyle w:val="Title"/>
        <w:spacing w:before="1200"/>
        <w:ind w:firstLine="0"/>
        <w:rPr>
          <w:rStyle w:val="TitleChar"/>
          <w:color w:val="FFFFFF" w:themeColor="background1"/>
          <w:sz w:val="96"/>
        </w:rPr>
      </w:pPr>
      <w:r>
        <w:rPr>
          <w:noProof/>
          <w:color w:val="FFFFFF" w:themeColor="background1"/>
          <w:sz w:val="96"/>
        </w:rPr>
        <mc:AlternateContent>
          <mc:Choice Requires="wpg">
            <w:drawing>
              <wp:anchor distT="0" distB="0" distL="114300" distR="114300" simplePos="0" relativeHeight="251683840" behindDoc="1" locked="0" layoutInCell="1" allowOverlap="1" wp14:anchorId="03459F4B" wp14:editId="07210570">
                <wp:simplePos x="0" y="0"/>
                <wp:positionH relativeFrom="column">
                  <wp:posOffset>-303335</wp:posOffset>
                </wp:positionH>
                <wp:positionV relativeFrom="paragraph">
                  <wp:posOffset>-295422</wp:posOffset>
                </wp:positionV>
                <wp:extent cx="7242175" cy="9706610"/>
                <wp:effectExtent l="0" t="114300" r="15875" b="66040"/>
                <wp:wrapNone/>
                <wp:docPr id="29" name="Group 29"/>
                <wp:cNvGraphicFramePr/>
                <a:graphic xmlns:a="http://schemas.openxmlformats.org/drawingml/2006/main">
                  <a:graphicData uri="http://schemas.microsoft.com/office/word/2010/wordprocessingGroup">
                    <wpg:wgp>
                      <wpg:cNvGrpSpPr/>
                      <wpg:grpSpPr>
                        <a:xfrm>
                          <a:off x="0" y="0"/>
                          <a:ext cx="7242175" cy="9706610"/>
                          <a:chOff x="0" y="0"/>
                          <a:chExt cx="6342141" cy="8444881"/>
                        </a:xfrm>
                      </wpg:grpSpPr>
                      <wps:wsp>
                        <wps:cNvPr id="30" name="Rectangle 30"/>
                        <wps:cNvSpPr/>
                        <wps:spPr>
                          <a:xfrm>
                            <a:off x="0" y="147169"/>
                            <a:ext cx="5956300" cy="822896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ight Triangle 31"/>
                        <wps:cNvSpPr/>
                        <wps:spPr>
                          <a:xfrm rot="10800000">
                            <a:off x="4418091" y="147169"/>
                            <a:ext cx="1924050" cy="2006600"/>
                          </a:xfrm>
                          <a:prstGeom prst="rtTriangl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ight Triangle 32"/>
                        <wps:cNvSpPr/>
                        <wps:spPr>
                          <a:xfrm rot="16200000">
                            <a:off x="1009462" y="3049523"/>
                            <a:ext cx="7816850" cy="2844800"/>
                          </a:xfrm>
                          <a:prstGeom prst="rtTriangl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Straight Connector 33"/>
                        <wps:cNvCnPr/>
                        <wps:spPr>
                          <a:xfrm flipV="1">
                            <a:off x="3501305" y="1780465"/>
                            <a:ext cx="2400141" cy="6664416"/>
                          </a:xfrm>
                          <a:prstGeom prst="line">
                            <a:avLst/>
                          </a:prstGeom>
                          <a:ln w="3175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rot="5400000" flipV="1">
                            <a:off x="4085118" y="79268"/>
                            <a:ext cx="1920535" cy="1761999"/>
                          </a:xfrm>
                          <a:prstGeom prst="line">
                            <a:avLst/>
                          </a:prstGeom>
                          <a:ln w="3175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mv="urn:schemas-microsoft-com:mac:vml" xmlns:mo="http://schemas.microsoft.com/office/mac/office/2008/main">
            <w:pict>
              <v:group w14:anchorId="3F502A57" id="Group 29" o:spid="_x0000_s1026" style="position:absolute;margin-left:-23.9pt;margin-top:-23.2pt;width:570.25pt;height:764.3pt;z-index:-251632640" coordsize="6342141,844488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">
                <v:rect id="Rectangle 30" o:spid="_x0000_s1027" style="position:absolute;top:147169;width:5956300;height:822896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eCE/wgAA&#10;ANsAAAAPAAAAZHJzL2Rvd25yZXYueG1sRE/Pa8IwFL4L+x/CG+ym6VbQ0ZkWEQQZMli3HnZ7NG9N&#10;tXkpTax1f705DDx+fL/XxWQ7MdLgW8cKnhcJCOLa6ZYbBd9fu/krCB+QNXaOScGVPBT5w2yNmXYX&#10;/qSxDI2IIewzVGBC6DMpfW3Iol+4njhyv26wGCIcGqkHvMRw28mXJFlKiy3HBoM9bQ3Vp/JsFbwf&#10;V2lpxs34l35QZVx1+NltvVJPj9PmDUSgKdzF/+69VpDG9fFL/AEyv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N4IT/CAAAA2wAAAA8AAAAAAAAAAAAAAAAAlwIAAGRycy9kb3du&#10;cmV2LnhtbFBLBQYAAAAABAAEAPUAAACGAwAAAAA=&#10;" fillcolor="#0033a0 [3204]" stroked="f" strokeweight="1pt"/>
                <v:shapetype id="_x0000_t6" coordsize="21600,21600" o:spt="6" path="m0,0l0,21600,21600,21600xe">
                  <v:stroke joinstyle="miter"/>
                  <v:path gradientshapeok="t" o:connecttype="custom" o:connectlocs="0,0;0,10800;0,21600;10800,21600;21600,21600;10800,10800" textboxrect="1800,12600,12600,19800"/>
                </v:shapetype>
                <v:shape id="Right Triangle 31" o:spid="_x0000_s1028" type="#_x0000_t6" style="position:absolute;left:4418091;top:147169;width:1924050;height:2006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4SwkxAAA&#10;ANsAAAAPAAAAZHJzL2Rvd25yZXYueG1sRI9Ba8JAFITvQv/D8gredJMWxEY3obaI9iKY9tLbI/tM&#10;0mbfht2tJv/eLQgeh5n5hlkXg+nEmZxvLStI5wkI4srqlmsFX5/b2RKED8gaO8ukYCQPRf4wWWOm&#10;7YWPdC5DLSKEfYYKmhD6TEpfNWTQz21PHL2TdQZDlK6W2uElwk0nn5JkIQ22HBca7Omtoeq3/DMK&#10;ktGP7/bl52NhN4fNzuvUue+tUtPH4XUFItAQ7uFbe68VPKfw/yX+AJlf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EsJMQAAADbAAAADwAAAAAAAAAAAAAAAACXAgAAZHJzL2Rv&#10;d25yZXYueG1sUEsFBgAAAAAEAAQA9QAAAIgDAAAAAA==&#10;" fillcolor="#d64309 [3205]" strokecolor="#d64309 [3205]" strokeweight="1pt"/>
                <v:shape id="Right Triangle 32" o:spid="_x0000_s1029" type="#_x0000_t6" style="position:absolute;left:1009462;top:3049523;width:7816850;height:2844800;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3ZhlxgAA&#10;ANsAAAAPAAAAZHJzL2Rvd25yZXYueG1sRI9Pa8JAFMTvQr/D8gredFNLpaRuQqnYCh5EW5HeHtmX&#10;PzX7NmTXJH57VxB6HGbmN8wiHUwtOmpdZVnB0zQCQZxZXXGh4Od7NXkF4TyyxtoyKbiQgzR5GC0w&#10;1rbnHXV7X4gAYRejgtL7JpbSZSUZdFPbEAcvt61BH2RbSN1iH+CmlrMomkuDFYeFEhv6KCk77c9G&#10;wafOf6OXv+yw7Zenbi7zo9+sv5QaPw7vbyA8Df4/fG+vtYLnGdy+hB8gky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M3ZhlxgAAANsAAAAPAAAAAAAAAAAAAAAAAJcCAABkcnMv&#10;ZG93bnJldi54bWxQSwUGAAAAAAQABAD1AAAAigMAAAAA&#10;" fillcolor="#d64309 [3205]" strokecolor="#d64309 [3205]" strokeweight="1pt"/>
                <v:line id="Straight Connector 33" o:spid="_x0000_s1030" style="position:absolute;flip:y;visibility:visible;mso-wrap-style:square" from="3501305,1780465" to="5901446,84448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IEY9sEAAADbAAAADwAAAGRycy9kb3ducmV2LnhtbESPQYvCMBSE74L/ITzBm6ZaWXa7jSKK&#10;4lW37F4fzbMtbV5KE2v990YQ9jjMzDdMuhlMI3rqXGVZwWIegSDOra64UJD9HGafIJxH1thYJgUP&#10;crBZj0cpJtre+Uz9xRciQNglqKD0vk2kdHlJBt3ctsTBu9rOoA+yK6Tu8B7gppHLKPqQBisOCyW2&#10;tCspry83o2C12n+1/eKW1docftns4yw6/ik1nQzbbxCeBv8ffrdPWkEcw+tL+AFy/QQ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wgRj2wQAAANsAAAAPAAAAAAAAAAAAAAAA&#10;AKECAABkcnMvZG93bnJldi54bWxQSwUGAAAAAAQABAD5AAAAjwMAAAAA&#10;" strokecolor="white [3212]" strokeweight="25pt">
                  <v:stroke joinstyle="miter"/>
                </v:line>
                <v:line id="Straight Connector 34" o:spid="_x0000_s1031" style="position:absolute;rotation:-90;flip:y;visibility:visible;mso-wrap-style:square" from="4085118,79268" to="6005653,184126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IOQAsUAAADbAAAADwAAAGRycy9kb3ducmV2LnhtbESPT2sCMRTE74LfITzBm2b9gy1bo1ix&#10;sOChaAvt8bF53SxuXrZJum6/fVMQPA4z8xtmve1tIzryoXasYDbNQBCXTtdcKXh/e5k8gggRWWPj&#10;mBT8UoDtZjhYY67dlU/UnWMlEoRDjgpMjG0uZSgNWQxT1xIn78t5izFJX0nt8ZrgtpHzLFtJizWn&#10;BYMt7Q2Vl/OPVfAwm3eFPCy/Xz/0ZyjM8RT98Vmp8ajfPYGI1Md7+NYutILFEv6/pB8gN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zIOQAsUAAADbAAAADwAAAAAAAAAA&#10;AAAAAAChAgAAZHJzL2Rvd25yZXYueG1sUEsFBgAAAAAEAAQA+QAAAJMDAAAAAA==&#10;" strokecolor="white [3212]" strokeweight="25pt">
                  <v:stroke joinstyle="miter"/>
                </v:line>
              </v:group>
            </w:pict>
          </mc:Fallback>
        </mc:AlternateContent>
      </w:r>
      <w:r w:rsidRPr="00C84094">
        <w:rPr>
          <w:rStyle w:val="TitleChar"/>
          <w:color w:val="FFFFFF" w:themeColor="background1"/>
          <w:sz w:val="96"/>
        </w:rPr>
        <w:t>ANNUAL SECURITY AND FIRE SAFETY REPORT</w:t>
      </w:r>
    </w:p>
    <w:p w14:paraId="44C55E5D" w14:textId="20C0F3BA" w:rsidR="00C84094" w:rsidRDefault="00C84094" w:rsidP="00C84094">
      <w:pPr>
        <w:spacing w:before="600"/>
        <w:ind w:right="3690" w:firstLine="0"/>
        <w:rPr>
          <w:rFonts w:ascii="Arial" w:hAnsi="Arial" w:cs="Arial"/>
          <w:color w:val="FFFFFF" w:themeColor="background1"/>
          <w:sz w:val="24"/>
        </w:rPr>
      </w:pPr>
      <w:r w:rsidRPr="00C84094">
        <w:rPr>
          <w:rFonts w:ascii="Arial" w:hAnsi="Arial" w:cs="Arial"/>
          <w:color w:val="FFFFFF" w:themeColor="background1"/>
          <w:sz w:val="24"/>
        </w:rPr>
        <w:t xml:space="preserve">This is the Annual Security and Fire Safety Report for the Boise State University Main, Center at CWI, College </w:t>
      </w:r>
      <w:r w:rsidR="005D4F67">
        <w:rPr>
          <w:rFonts w:ascii="Arial" w:hAnsi="Arial" w:cs="Arial"/>
          <w:color w:val="FFFFFF" w:themeColor="background1"/>
          <w:sz w:val="24"/>
        </w:rPr>
        <w:t>of Southern Idaho</w:t>
      </w:r>
      <w:r w:rsidRPr="00C84094">
        <w:rPr>
          <w:rFonts w:ascii="Arial" w:hAnsi="Arial" w:cs="Arial"/>
          <w:color w:val="FFFFFF" w:themeColor="background1"/>
          <w:sz w:val="24"/>
        </w:rPr>
        <w:t>, and Lewis-Clark State College at North Idaho College Campuses.</w:t>
      </w:r>
    </w:p>
    <w:p w14:paraId="3597362E" w14:textId="6311508A" w:rsidR="00C84094" w:rsidRPr="00C84094" w:rsidRDefault="00C84094" w:rsidP="00C84094">
      <w:pPr>
        <w:spacing w:before="2400"/>
        <w:ind w:right="3686" w:firstLine="0"/>
        <w:rPr>
          <w:rFonts w:ascii="Arial" w:hAnsi="Arial" w:cs="Arial"/>
          <w:color w:val="FFFFFF" w:themeColor="background1"/>
          <w:sz w:val="200"/>
          <w:szCs w:val="200"/>
        </w:rPr>
      </w:pPr>
      <w:r>
        <w:rPr>
          <w:noProof/>
        </w:rPr>
        <w:drawing>
          <wp:anchor distT="0" distB="0" distL="114300" distR="114300" simplePos="0" relativeHeight="251692032" behindDoc="0" locked="0" layoutInCell="1" allowOverlap="1" wp14:anchorId="63EF5158" wp14:editId="3085BF23">
            <wp:simplePos x="0" y="0"/>
            <wp:positionH relativeFrom="column">
              <wp:posOffset>4641850</wp:posOffset>
            </wp:positionH>
            <wp:positionV relativeFrom="paragraph">
              <wp:posOffset>1496060</wp:posOffset>
            </wp:positionV>
            <wp:extent cx="2171700" cy="1462405"/>
            <wp:effectExtent l="0" t="0" r="0" b="0"/>
            <wp:wrapNone/>
            <wp:docPr id="9" name="Picture 9" descr="Boise State University Department of Public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blicSafety.jpg"/>
                    <pic:cNvPicPr/>
                  </pic:nvPicPr>
                  <pic:blipFill>
                    <a:blip r:embed="rId8" cstate="print">
                      <a:clrChange>
                        <a:clrFrom>
                          <a:srgbClr val="FFFEFC"/>
                        </a:clrFrom>
                        <a:clrTo>
                          <a:srgbClr val="FFFEFC">
                            <a:alpha val="0"/>
                          </a:srgbClr>
                        </a:clrTo>
                      </a:clrChange>
                      <a:extLst>
                        <a:ext uri="{28A0092B-C50C-407E-A947-70E740481C1C}">
                          <a14:useLocalDpi xmlns:a14="http://schemas.microsoft.com/office/drawing/2010/main" val="0"/>
                        </a:ext>
                      </a:extLst>
                    </a:blip>
                    <a:stretch>
                      <a:fillRect/>
                    </a:stretch>
                  </pic:blipFill>
                  <pic:spPr>
                    <a:xfrm>
                      <a:off x="0" y="0"/>
                      <a:ext cx="2171700" cy="1462405"/>
                    </a:xfrm>
                    <a:prstGeom prst="rect">
                      <a:avLst/>
                    </a:prstGeom>
                  </pic:spPr>
                </pic:pic>
              </a:graphicData>
            </a:graphic>
            <wp14:sizeRelH relativeFrom="margin">
              <wp14:pctWidth>0</wp14:pctWidth>
            </wp14:sizeRelH>
            <wp14:sizeRelV relativeFrom="margin">
              <wp14:pctHeight>0</wp14:pctHeight>
            </wp14:sizeRelV>
          </wp:anchor>
        </w:drawing>
      </w:r>
      <w:r w:rsidR="004E30BE">
        <w:rPr>
          <w:rFonts w:ascii="Arial" w:hAnsi="Arial" w:cs="Arial"/>
          <w:color w:val="FFFFFF" w:themeColor="background1"/>
          <w:sz w:val="200"/>
          <w:szCs w:val="200"/>
        </w:rPr>
        <w:t>2021</w:t>
      </w:r>
    </w:p>
    <w:p w14:paraId="51F5C0F9" w14:textId="5DB0B769" w:rsidR="002A029B" w:rsidRDefault="002A029B" w:rsidP="00C84094">
      <w:pPr>
        <w:pStyle w:val="Heading1"/>
      </w:pPr>
      <w:bookmarkStart w:id="1" w:name="_Toc83709448"/>
      <w:bookmarkStart w:id="2" w:name="_Toc31104330"/>
      <w:r>
        <w:lastRenderedPageBreak/>
        <w:t>Table of Contents</w:t>
      </w:r>
      <w:bookmarkEnd w:id="0"/>
      <w:bookmarkEnd w:id="1"/>
    </w:p>
    <w:p w14:paraId="52C22418" w14:textId="77777777" w:rsidR="00B968E3" w:rsidRDefault="002A029B">
      <w:pPr>
        <w:pStyle w:val="TOC1"/>
        <w:tabs>
          <w:tab w:val="right" w:pos="9980"/>
        </w:tabs>
        <w:rPr>
          <w:rFonts w:eastAsiaTheme="minorEastAsia"/>
          <w:noProof/>
          <w:sz w:val="24"/>
          <w:szCs w:val="24"/>
        </w:rPr>
      </w:pPr>
      <w:r>
        <w:fldChar w:fldCharType="begin"/>
      </w:r>
      <w:r>
        <w:instrText xml:space="preserve"> TOC \o "1-3" \h \z \u </w:instrText>
      </w:r>
      <w:r>
        <w:fldChar w:fldCharType="separate"/>
      </w:r>
      <w:hyperlink w:anchor="_Toc83709448" w:history="1">
        <w:r w:rsidR="00B968E3" w:rsidRPr="00E61F97">
          <w:rPr>
            <w:rStyle w:val="Hyperlink"/>
            <w:noProof/>
          </w:rPr>
          <w:t>Table of Contents</w:t>
        </w:r>
        <w:r w:rsidR="00B968E3">
          <w:rPr>
            <w:noProof/>
            <w:webHidden/>
          </w:rPr>
          <w:tab/>
        </w:r>
        <w:r w:rsidR="00B968E3">
          <w:rPr>
            <w:noProof/>
            <w:webHidden/>
          </w:rPr>
          <w:fldChar w:fldCharType="begin"/>
        </w:r>
        <w:r w:rsidR="00B968E3">
          <w:rPr>
            <w:noProof/>
            <w:webHidden/>
          </w:rPr>
          <w:instrText xml:space="preserve"> PAGEREF _Toc83709448 \h </w:instrText>
        </w:r>
        <w:r w:rsidR="00B968E3">
          <w:rPr>
            <w:noProof/>
            <w:webHidden/>
          </w:rPr>
        </w:r>
        <w:r w:rsidR="00B968E3">
          <w:rPr>
            <w:noProof/>
            <w:webHidden/>
          </w:rPr>
          <w:fldChar w:fldCharType="separate"/>
        </w:r>
        <w:r w:rsidR="006D1D9E">
          <w:rPr>
            <w:noProof/>
            <w:webHidden/>
          </w:rPr>
          <w:t>2</w:t>
        </w:r>
        <w:r w:rsidR="00B968E3">
          <w:rPr>
            <w:noProof/>
            <w:webHidden/>
          </w:rPr>
          <w:fldChar w:fldCharType="end"/>
        </w:r>
      </w:hyperlink>
    </w:p>
    <w:p w14:paraId="7CEF8A27" w14:textId="77777777" w:rsidR="00B968E3" w:rsidRDefault="00000000">
      <w:pPr>
        <w:pStyle w:val="TOC2"/>
        <w:tabs>
          <w:tab w:val="right" w:pos="9980"/>
        </w:tabs>
        <w:rPr>
          <w:rFonts w:eastAsiaTheme="minorEastAsia"/>
          <w:noProof/>
          <w:sz w:val="24"/>
          <w:szCs w:val="24"/>
        </w:rPr>
      </w:pPr>
      <w:hyperlink w:anchor="_Toc83709449" w:history="1">
        <w:r w:rsidR="00B968E3" w:rsidRPr="00E61F97">
          <w:rPr>
            <w:rStyle w:val="Hyperlink"/>
            <w:noProof/>
          </w:rPr>
          <w:t>Introduction</w:t>
        </w:r>
        <w:r w:rsidR="00B968E3">
          <w:rPr>
            <w:noProof/>
            <w:webHidden/>
          </w:rPr>
          <w:tab/>
        </w:r>
        <w:r w:rsidR="00B968E3">
          <w:rPr>
            <w:noProof/>
            <w:webHidden/>
          </w:rPr>
          <w:fldChar w:fldCharType="begin"/>
        </w:r>
        <w:r w:rsidR="00B968E3">
          <w:rPr>
            <w:noProof/>
            <w:webHidden/>
          </w:rPr>
          <w:instrText xml:space="preserve"> PAGEREF _Toc83709449 \h </w:instrText>
        </w:r>
        <w:r w:rsidR="00B968E3">
          <w:rPr>
            <w:noProof/>
            <w:webHidden/>
          </w:rPr>
        </w:r>
        <w:r w:rsidR="00B968E3">
          <w:rPr>
            <w:noProof/>
            <w:webHidden/>
          </w:rPr>
          <w:fldChar w:fldCharType="separate"/>
        </w:r>
        <w:r w:rsidR="006D1D9E">
          <w:rPr>
            <w:noProof/>
            <w:webHidden/>
          </w:rPr>
          <w:t>7</w:t>
        </w:r>
        <w:r w:rsidR="00B968E3">
          <w:rPr>
            <w:noProof/>
            <w:webHidden/>
          </w:rPr>
          <w:fldChar w:fldCharType="end"/>
        </w:r>
      </w:hyperlink>
    </w:p>
    <w:p w14:paraId="0C93E76B" w14:textId="77777777" w:rsidR="00B968E3" w:rsidRDefault="00000000">
      <w:pPr>
        <w:pStyle w:val="TOC2"/>
        <w:tabs>
          <w:tab w:val="right" w:pos="9980"/>
        </w:tabs>
        <w:rPr>
          <w:rFonts w:eastAsiaTheme="minorEastAsia"/>
          <w:noProof/>
          <w:sz w:val="24"/>
          <w:szCs w:val="24"/>
        </w:rPr>
      </w:pPr>
      <w:hyperlink w:anchor="_Toc83709450" w:history="1">
        <w:r w:rsidR="00B968E3" w:rsidRPr="00E61F97">
          <w:rPr>
            <w:rStyle w:val="Hyperlink"/>
            <w:noProof/>
          </w:rPr>
          <w:t>Annual Security and Fire Safety Report</w:t>
        </w:r>
        <w:r w:rsidR="00B968E3">
          <w:rPr>
            <w:noProof/>
            <w:webHidden/>
          </w:rPr>
          <w:tab/>
        </w:r>
        <w:r w:rsidR="00B968E3">
          <w:rPr>
            <w:noProof/>
            <w:webHidden/>
          </w:rPr>
          <w:fldChar w:fldCharType="begin"/>
        </w:r>
        <w:r w:rsidR="00B968E3">
          <w:rPr>
            <w:noProof/>
            <w:webHidden/>
          </w:rPr>
          <w:instrText xml:space="preserve"> PAGEREF _Toc83709450 \h </w:instrText>
        </w:r>
        <w:r w:rsidR="00B968E3">
          <w:rPr>
            <w:noProof/>
            <w:webHidden/>
          </w:rPr>
        </w:r>
        <w:r w:rsidR="00B968E3">
          <w:rPr>
            <w:noProof/>
            <w:webHidden/>
          </w:rPr>
          <w:fldChar w:fldCharType="separate"/>
        </w:r>
        <w:r w:rsidR="006D1D9E">
          <w:rPr>
            <w:noProof/>
            <w:webHidden/>
          </w:rPr>
          <w:t>7</w:t>
        </w:r>
        <w:r w:rsidR="00B968E3">
          <w:rPr>
            <w:noProof/>
            <w:webHidden/>
          </w:rPr>
          <w:fldChar w:fldCharType="end"/>
        </w:r>
      </w:hyperlink>
    </w:p>
    <w:p w14:paraId="2121A10E" w14:textId="77777777" w:rsidR="00B968E3" w:rsidRDefault="00000000">
      <w:pPr>
        <w:pStyle w:val="TOC2"/>
        <w:tabs>
          <w:tab w:val="right" w:pos="9980"/>
        </w:tabs>
        <w:rPr>
          <w:rFonts w:eastAsiaTheme="minorEastAsia"/>
          <w:noProof/>
          <w:sz w:val="24"/>
          <w:szCs w:val="24"/>
        </w:rPr>
      </w:pPr>
      <w:hyperlink w:anchor="_Toc83709451" w:history="1">
        <w:r w:rsidR="00B968E3" w:rsidRPr="00E61F97">
          <w:rPr>
            <w:rStyle w:val="Hyperlink"/>
            <w:noProof/>
          </w:rPr>
          <w:t>Department of Public Safety</w:t>
        </w:r>
        <w:r w:rsidR="00B968E3">
          <w:rPr>
            <w:noProof/>
            <w:webHidden/>
          </w:rPr>
          <w:tab/>
        </w:r>
        <w:r w:rsidR="00B968E3">
          <w:rPr>
            <w:noProof/>
            <w:webHidden/>
          </w:rPr>
          <w:fldChar w:fldCharType="begin"/>
        </w:r>
        <w:r w:rsidR="00B968E3">
          <w:rPr>
            <w:noProof/>
            <w:webHidden/>
          </w:rPr>
          <w:instrText xml:space="preserve"> PAGEREF _Toc83709451 \h </w:instrText>
        </w:r>
        <w:r w:rsidR="00B968E3">
          <w:rPr>
            <w:noProof/>
            <w:webHidden/>
          </w:rPr>
        </w:r>
        <w:r w:rsidR="00B968E3">
          <w:rPr>
            <w:noProof/>
            <w:webHidden/>
          </w:rPr>
          <w:fldChar w:fldCharType="separate"/>
        </w:r>
        <w:r w:rsidR="006D1D9E">
          <w:rPr>
            <w:noProof/>
            <w:webHidden/>
          </w:rPr>
          <w:t>7</w:t>
        </w:r>
        <w:r w:rsidR="00B968E3">
          <w:rPr>
            <w:noProof/>
            <w:webHidden/>
          </w:rPr>
          <w:fldChar w:fldCharType="end"/>
        </w:r>
      </w:hyperlink>
    </w:p>
    <w:p w14:paraId="222C5DDF" w14:textId="77777777" w:rsidR="00B968E3" w:rsidRDefault="00000000">
      <w:pPr>
        <w:pStyle w:val="TOC3"/>
        <w:tabs>
          <w:tab w:val="right" w:pos="9980"/>
        </w:tabs>
        <w:rPr>
          <w:rFonts w:eastAsiaTheme="minorEastAsia"/>
          <w:noProof/>
          <w:sz w:val="24"/>
          <w:szCs w:val="24"/>
        </w:rPr>
      </w:pPr>
      <w:hyperlink w:anchor="_Toc83709452" w:history="1">
        <w:r w:rsidR="00B968E3" w:rsidRPr="00E61F97">
          <w:rPr>
            <w:rStyle w:val="Hyperlink"/>
            <w:noProof/>
          </w:rPr>
          <w:t>Department of Public Safety Info</w:t>
        </w:r>
        <w:r w:rsidR="00B968E3">
          <w:rPr>
            <w:noProof/>
            <w:webHidden/>
          </w:rPr>
          <w:tab/>
        </w:r>
        <w:r w:rsidR="00B968E3">
          <w:rPr>
            <w:noProof/>
            <w:webHidden/>
          </w:rPr>
          <w:fldChar w:fldCharType="begin"/>
        </w:r>
        <w:r w:rsidR="00B968E3">
          <w:rPr>
            <w:noProof/>
            <w:webHidden/>
          </w:rPr>
          <w:instrText xml:space="preserve"> PAGEREF _Toc83709452 \h </w:instrText>
        </w:r>
        <w:r w:rsidR="00B968E3">
          <w:rPr>
            <w:noProof/>
            <w:webHidden/>
          </w:rPr>
        </w:r>
        <w:r w:rsidR="00B968E3">
          <w:rPr>
            <w:noProof/>
            <w:webHidden/>
          </w:rPr>
          <w:fldChar w:fldCharType="separate"/>
        </w:r>
        <w:r w:rsidR="006D1D9E">
          <w:rPr>
            <w:noProof/>
            <w:webHidden/>
          </w:rPr>
          <w:t>8</w:t>
        </w:r>
        <w:r w:rsidR="00B968E3">
          <w:rPr>
            <w:noProof/>
            <w:webHidden/>
          </w:rPr>
          <w:fldChar w:fldCharType="end"/>
        </w:r>
      </w:hyperlink>
    </w:p>
    <w:p w14:paraId="1B19E7F1" w14:textId="77777777" w:rsidR="00B968E3" w:rsidRDefault="00000000">
      <w:pPr>
        <w:pStyle w:val="TOC3"/>
        <w:tabs>
          <w:tab w:val="right" w:pos="9980"/>
        </w:tabs>
        <w:rPr>
          <w:rFonts w:eastAsiaTheme="minorEastAsia"/>
          <w:noProof/>
          <w:sz w:val="24"/>
          <w:szCs w:val="24"/>
        </w:rPr>
      </w:pPr>
      <w:hyperlink w:anchor="_Toc83709453" w:history="1">
        <w:r w:rsidR="00B968E3" w:rsidRPr="00E61F97">
          <w:rPr>
            <w:rStyle w:val="Hyperlink"/>
            <w:noProof/>
          </w:rPr>
          <w:t>Boise State Security Team Personnel</w:t>
        </w:r>
        <w:r w:rsidR="00B968E3">
          <w:rPr>
            <w:noProof/>
            <w:webHidden/>
          </w:rPr>
          <w:tab/>
        </w:r>
        <w:r w:rsidR="00B968E3">
          <w:rPr>
            <w:noProof/>
            <w:webHidden/>
          </w:rPr>
          <w:fldChar w:fldCharType="begin"/>
        </w:r>
        <w:r w:rsidR="00B968E3">
          <w:rPr>
            <w:noProof/>
            <w:webHidden/>
          </w:rPr>
          <w:instrText xml:space="preserve"> PAGEREF _Toc83709453 \h </w:instrText>
        </w:r>
        <w:r w:rsidR="00B968E3">
          <w:rPr>
            <w:noProof/>
            <w:webHidden/>
          </w:rPr>
        </w:r>
        <w:r w:rsidR="00B968E3">
          <w:rPr>
            <w:noProof/>
            <w:webHidden/>
          </w:rPr>
          <w:fldChar w:fldCharType="separate"/>
        </w:r>
        <w:r w:rsidR="006D1D9E">
          <w:rPr>
            <w:noProof/>
            <w:webHidden/>
          </w:rPr>
          <w:t>8</w:t>
        </w:r>
        <w:r w:rsidR="00B968E3">
          <w:rPr>
            <w:noProof/>
            <w:webHidden/>
          </w:rPr>
          <w:fldChar w:fldCharType="end"/>
        </w:r>
      </w:hyperlink>
    </w:p>
    <w:p w14:paraId="4BE3B74E" w14:textId="77777777" w:rsidR="00B968E3" w:rsidRDefault="00000000">
      <w:pPr>
        <w:pStyle w:val="TOC3"/>
        <w:tabs>
          <w:tab w:val="right" w:pos="9980"/>
        </w:tabs>
        <w:rPr>
          <w:rFonts w:eastAsiaTheme="minorEastAsia"/>
          <w:noProof/>
          <w:sz w:val="24"/>
          <w:szCs w:val="24"/>
        </w:rPr>
      </w:pPr>
      <w:hyperlink w:anchor="_Toc83709454" w:history="1">
        <w:r w:rsidR="00B968E3" w:rsidRPr="00E61F97">
          <w:rPr>
            <w:rStyle w:val="Hyperlink"/>
            <w:noProof/>
          </w:rPr>
          <w:t>Working Relationship with Other Law Enforcement Agencies</w:t>
        </w:r>
        <w:r w:rsidR="00B968E3">
          <w:rPr>
            <w:noProof/>
            <w:webHidden/>
          </w:rPr>
          <w:tab/>
        </w:r>
        <w:r w:rsidR="00B968E3">
          <w:rPr>
            <w:noProof/>
            <w:webHidden/>
          </w:rPr>
          <w:fldChar w:fldCharType="begin"/>
        </w:r>
        <w:r w:rsidR="00B968E3">
          <w:rPr>
            <w:noProof/>
            <w:webHidden/>
          </w:rPr>
          <w:instrText xml:space="preserve"> PAGEREF _Toc83709454 \h </w:instrText>
        </w:r>
        <w:r w:rsidR="00B968E3">
          <w:rPr>
            <w:noProof/>
            <w:webHidden/>
          </w:rPr>
        </w:r>
        <w:r w:rsidR="00B968E3">
          <w:rPr>
            <w:noProof/>
            <w:webHidden/>
          </w:rPr>
          <w:fldChar w:fldCharType="separate"/>
        </w:r>
        <w:r w:rsidR="006D1D9E">
          <w:rPr>
            <w:noProof/>
            <w:webHidden/>
          </w:rPr>
          <w:t>9</w:t>
        </w:r>
        <w:r w:rsidR="00B968E3">
          <w:rPr>
            <w:noProof/>
            <w:webHidden/>
          </w:rPr>
          <w:fldChar w:fldCharType="end"/>
        </w:r>
      </w:hyperlink>
    </w:p>
    <w:p w14:paraId="79FC125C" w14:textId="77777777" w:rsidR="00B968E3" w:rsidRDefault="00000000">
      <w:pPr>
        <w:pStyle w:val="TOC2"/>
        <w:tabs>
          <w:tab w:val="right" w:pos="9980"/>
        </w:tabs>
        <w:rPr>
          <w:rFonts w:eastAsiaTheme="minorEastAsia"/>
          <w:noProof/>
          <w:sz w:val="24"/>
          <w:szCs w:val="24"/>
        </w:rPr>
      </w:pPr>
      <w:hyperlink w:anchor="_Toc83709455" w:history="1">
        <w:r w:rsidR="00B968E3" w:rsidRPr="00E61F97">
          <w:rPr>
            <w:rStyle w:val="Hyperlink"/>
            <w:noProof/>
          </w:rPr>
          <w:t>Crime Reporting Procedures and Response to Crime Reports</w:t>
        </w:r>
        <w:r w:rsidR="00B968E3">
          <w:rPr>
            <w:noProof/>
            <w:webHidden/>
          </w:rPr>
          <w:tab/>
        </w:r>
        <w:r w:rsidR="00B968E3">
          <w:rPr>
            <w:noProof/>
            <w:webHidden/>
          </w:rPr>
          <w:fldChar w:fldCharType="begin"/>
        </w:r>
        <w:r w:rsidR="00B968E3">
          <w:rPr>
            <w:noProof/>
            <w:webHidden/>
          </w:rPr>
          <w:instrText xml:space="preserve"> PAGEREF _Toc83709455 \h </w:instrText>
        </w:r>
        <w:r w:rsidR="00B968E3">
          <w:rPr>
            <w:noProof/>
            <w:webHidden/>
          </w:rPr>
        </w:r>
        <w:r w:rsidR="00B968E3">
          <w:rPr>
            <w:noProof/>
            <w:webHidden/>
          </w:rPr>
          <w:fldChar w:fldCharType="separate"/>
        </w:r>
        <w:r w:rsidR="006D1D9E">
          <w:rPr>
            <w:noProof/>
            <w:webHidden/>
          </w:rPr>
          <w:t>9</w:t>
        </w:r>
        <w:r w:rsidR="00B968E3">
          <w:rPr>
            <w:noProof/>
            <w:webHidden/>
          </w:rPr>
          <w:fldChar w:fldCharType="end"/>
        </w:r>
      </w:hyperlink>
    </w:p>
    <w:p w14:paraId="56594A42" w14:textId="77777777" w:rsidR="00B968E3" w:rsidRDefault="00000000">
      <w:pPr>
        <w:pStyle w:val="TOC3"/>
        <w:tabs>
          <w:tab w:val="right" w:pos="9980"/>
        </w:tabs>
        <w:rPr>
          <w:rFonts w:eastAsiaTheme="minorEastAsia"/>
          <w:noProof/>
          <w:sz w:val="24"/>
          <w:szCs w:val="24"/>
        </w:rPr>
      </w:pPr>
      <w:hyperlink w:anchor="_Toc83709456" w:history="1">
        <w:r w:rsidR="00B968E3" w:rsidRPr="00E61F97">
          <w:rPr>
            <w:rStyle w:val="Hyperlink"/>
            <w:noProof/>
          </w:rPr>
          <w:t>Limited Voluntary Confidential Reporting</w:t>
        </w:r>
        <w:r w:rsidR="00B968E3">
          <w:rPr>
            <w:noProof/>
            <w:webHidden/>
          </w:rPr>
          <w:tab/>
        </w:r>
        <w:r w:rsidR="00B968E3">
          <w:rPr>
            <w:noProof/>
            <w:webHidden/>
          </w:rPr>
          <w:fldChar w:fldCharType="begin"/>
        </w:r>
        <w:r w:rsidR="00B968E3">
          <w:rPr>
            <w:noProof/>
            <w:webHidden/>
          </w:rPr>
          <w:instrText xml:space="preserve"> PAGEREF _Toc83709456 \h </w:instrText>
        </w:r>
        <w:r w:rsidR="00B968E3">
          <w:rPr>
            <w:noProof/>
            <w:webHidden/>
          </w:rPr>
        </w:r>
        <w:r w:rsidR="00B968E3">
          <w:rPr>
            <w:noProof/>
            <w:webHidden/>
          </w:rPr>
          <w:fldChar w:fldCharType="separate"/>
        </w:r>
        <w:r w:rsidR="006D1D9E">
          <w:rPr>
            <w:noProof/>
            <w:webHidden/>
          </w:rPr>
          <w:t>10</w:t>
        </w:r>
        <w:r w:rsidR="00B968E3">
          <w:rPr>
            <w:noProof/>
            <w:webHidden/>
          </w:rPr>
          <w:fldChar w:fldCharType="end"/>
        </w:r>
      </w:hyperlink>
    </w:p>
    <w:p w14:paraId="3A82A31D" w14:textId="77777777" w:rsidR="00B968E3" w:rsidRDefault="00000000">
      <w:pPr>
        <w:pStyle w:val="TOC3"/>
        <w:tabs>
          <w:tab w:val="right" w:pos="9980"/>
        </w:tabs>
        <w:rPr>
          <w:rFonts w:eastAsiaTheme="minorEastAsia"/>
          <w:noProof/>
          <w:sz w:val="24"/>
          <w:szCs w:val="24"/>
        </w:rPr>
      </w:pPr>
      <w:hyperlink w:anchor="_Toc83709457" w:history="1">
        <w:r w:rsidR="00B968E3" w:rsidRPr="00E61F97">
          <w:rPr>
            <w:rStyle w:val="Hyperlink"/>
            <w:noProof/>
          </w:rPr>
          <w:t>Anonymous Reporting</w:t>
        </w:r>
        <w:r w:rsidR="00B968E3">
          <w:rPr>
            <w:noProof/>
            <w:webHidden/>
          </w:rPr>
          <w:tab/>
        </w:r>
        <w:r w:rsidR="00B968E3">
          <w:rPr>
            <w:noProof/>
            <w:webHidden/>
          </w:rPr>
          <w:fldChar w:fldCharType="begin"/>
        </w:r>
        <w:r w:rsidR="00B968E3">
          <w:rPr>
            <w:noProof/>
            <w:webHidden/>
          </w:rPr>
          <w:instrText xml:space="preserve"> PAGEREF _Toc83709457 \h </w:instrText>
        </w:r>
        <w:r w:rsidR="00B968E3">
          <w:rPr>
            <w:noProof/>
            <w:webHidden/>
          </w:rPr>
        </w:r>
        <w:r w:rsidR="00B968E3">
          <w:rPr>
            <w:noProof/>
            <w:webHidden/>
          </w:rPr>
          <w:fldChar w:fldCharType="separate"/>
        </w:r>
        <w:r w:rsidR="006D1D9E">
          <w:rPr>
            <w:noProof/>
            <w:webHidden/>
          </w:rPr>
          <w:t>10</w:t>
        </w:r>
        <w:r w:rsidR="00B968E3">
          <w:rPr>
            <w:noProof/>
            <w:webHidden/>
          </w:rPr>
          <w:fldChar w:fldCharType="end"/>
        </w:r>
      </w:hyperlink>
    </w:p>
    <w:p w14:paraId="40B860E8" w14:textId="77777777" w:rsidR="00B968E3" w:rsidRDefault="00000000">
      <w:pPr>
        <w:pStyle w:val="TOC3"/>
        <w:tabs>
          <w:tab w:val="right" w:pos="9980"/>
        </w:tabs>
        <w:rPr>
          <w:rFonts w:eastAsiaTheme="minorEastAsia"/>
          <w:noProof/>
          <w:sz w:val="24"/>
          <w:szCs w:val="24"/>
        </w:rPr>
      </w:pPr>
      <w:hyperlink w:anchor="_Toc83709458" w:history="1">
        <w:r w:rsidR="00B968E3" w:rsidRPr="00E61F97">
          <w:rPr>
            <w:rStyle w:val="Hyperlink"/>
            <w:noProof/>
          </w:rPr>
          <w:t>Campus Security Authorities (CSAs)</w:t>
        </w:r>
        <w:r w:rsidR="00B968E3">
          <w:rPr>
            <w:noProof/>
            <w:webHidden/>
          </w:rPr>
          <w:tab/>
        </w:r>
        <w:r w:rsidR="00B968E3">
          <w:rPr>
            <w:noProof/>
            <w:webHidden/>
          </w:rPr>
          <w:fldChar w:fldCharType="begin"/>
        </w:r>
        <w:r w:rsidR="00B968E3">
          <w:rPr>
            <w:noProof/>
            <w:webHidden/>
          </w:rPr>
          <w:instrText xml:space="preserve"> PAGEREF _Toc83709458 \h </w:instrText>
        </w:r>
        <w:r w:rsidR="00B968E3">
          <w:rPr>
            <w:noProof/>
            <w:webHidden/>
          </w:rPr>
        </w:r>
        <w:r w:rsidR="00B968E3">
          <w:rPr>
            <w:noProof/>
            <w:webHidden/>
          </w:rPr>
          <w:fldChar w:fldCharType="separate"/>
        </w:r>
        <w:r w:rsidR="006D1D9E">
          <w:rPr>
            <w:noProof/>
            <w:webHidden/>
          </w:rPr>
          <w:t>10</w:t>
        </w:r>
        <w:r w:rsidR="00B968E3">
          <w:rPr>
            <w:noProof/>
            <w:webHidden/>
          </w:rPr>
          <w:fldChar w:fldCharType="end"/>
        </w:r>
      </w:hyperlink>
    </w:p>
    <w:p w14:paraId="7C6A8828" w14:textId="77777777" w:rsidR="00B968E3" w:rsidRDefault="00000000">
      <w:pPr>
        <w:pStyle w:val="TOC3"/>
        <w:tabs>
          <w:tab w:val="right" w:pos="9980"/>
        </w:tabs>
        <w:rPr>
          <w:rFonts w:eastAsiaTheme="minorEastAsia"/>
          <w:noProof/>
          <w:sz w:val="24"/>
          <w:szCs w:val="24"/>
        </w:rPr>
      </w:pPr>
      <w:hyperlink w:anchor="_Toc83709459" w:history="1">
        <w:r w:rsidR="00B968E3" w:rsidRPr="00E61F97">
          <w:rPr>
            <w:rStyle w:val="Hyperlink"/>
            <w:noProof/>
          </w:rPr>
          <w:t>Emergency Telephones (“Blue Phones”)</w:t>
        </w:r>
        <w:r w:rsidR="00B968E3">
          <w:rPr>
            <w:noProof/>
            <w:webHidden/>
          </w:rPr>
          <w:tab/>
        </w:r>
        <w:r w:rsidR="00B968E3">
          <w:rPr>
            <w:noProof/>
            <w:webHidden/>
          </w:rPr>
          <w:fldChar w:fldCharType="begin"/>
        </w:r>
        <w:r w:rsidR="00B968E3">
          <w:rPr>
            <w:noProof/>
            <w:webHidden/>
          </w:rPr>
          <w:instrText xml:space="preserve"> PAGEREF _Toc83709459 \h </w:instrText>
        </w:r>
        <w:r w:rsidR="00B968E3">
          <w:rPr>
            <w:noProof/>
            <w:webHidden/>
          </w:rPr>
        </w:r>
        <w:r w:rsidR="00B968E3">
          <w:rPr>
            <w:noProof/>
            <w:webHidden/>
          </w:rPr>
          <w:fldChar w:fldCharType="separate"/>
        </w:r>
        <w:r w:rsidR="006D1D9E">
          <w:rPr>
            <w:noProof/>
            <w:webHidden/>
          </w:rPr>
          <w:t>12</w:t>
        </w:r>
        <w:r w:rsidR="00B968E3">
          <w:rPr>
            <w:noProof/>
            <w:webHidden/>
          </w:rPr>
          <w:fldChar w:fldCharType="end"/>
        </w:r>
      </w:hyperlink>
    </w:p>
    <w:p w14:paraId="1DF66B9B" w14:textId="77777777" w:rsidR="00B968E3" w:rsidRDefault="00000000">
      <w:pPr>
        <w:pStyle w:val="TOC3"/>
        <w:tabs>
          <w:tab w:val="right" w:pos="9980"/>
        </w:tabs>
        <w:rPr>
          <w:rFonts w:eastAsiaTheme="minorEastAsia"/>
          <w:noProof/>
          <w:sz w:val="24"/>
          <w:szCs w:val="24"/>
        </w:rPr>
      </w:pPr>
      <w:hyperlink w:anchor="_Toc83709460" w:history="1">
        <w:r w:rsidR="00B968E3" w:rsidRPr="00E61F97">
          <w:rPr>
            <w:rStyle w:val="Hyperlink"/>
            <w:noProof/>
          </w:rPr>
          <w:t>Rave Guardian Mobile Safety App.</w:t>
        </w:r>
        <w:r w:rsidR="00B968E3">
          <w:rPr>
            <w:noProof/>
            <w:webHidden/>
          </w:rPr>
          <w:tab/>
        </w:r>
        <w:r w:rsidR="00B968E3">
          <w:rPr>
            <w:noProof/>
            <w:webHidden/>
          </w:rPr>
          <w:fldChar w:fldCharType="begin"/>
        </w:r>
        <w:r w:rsidR="00B968E3">
          <w:rPr>
            <w:noProof/>
            <w:webHidden/>
          </w:rPr>
          <w:instrText xml:space="preserve"> PAGEREF _Toc83709460 \h </w:instrText>
        </w:r>
        <w:r w:rsidR="00B968E3">
          <w:rPr>
            <w:noProof/>
            <w:webHidden/>
          </w:rPr>
        </w:r>
        <w:r w:rsidR="00B968E3">
          <w:rPr>
            <w:noProof/>
            <w:webHidden/>
          </w:rPr>
          <w:fldChar w:fldCharType="separate"/>
        </w:r>
        <w:r w:rsidR="006D1D9E">
          <w:rPr>
            <w:noProof/>
            <w:webHidden/>
          </w:rPr>
          <w:t>12</w:t>
        </w:r>
        <w:r w:rsidR="00B968E3">
          <w:rPr>
            <w:noProof/>
            <w:webHidden/>
          </w:rPr>
          <w:fldChar w:fldCharType="end"/>
        </w:r>
      </w:hyperlink>
    </w:p>
    <w:p w14:paraId="118AE391" w14:textId="77777777" w:rsidR="00B968E3" w:rsidRDefault="00000000">
      <w:pPr>
        <w:pStyle w:val="TOC2"/>
        <w:tabs>
          <w:tab w:val="right" w:pos="9980"/>
        </w:tabs>
        <w:rPr>
          <w:rFonts w:eastAsiaTheme="minorEastAsia"/>
          <w:noProof/>
          <w:sz w:val="24"/>
          <w:szCs w:val="24"/>
        </w:rPr>
      </w:pPr>
      <w:hyperlink w:anchor="_Toc83709461" w:history="1">
        <w:r w:rsidR="00B968E3" w:rsidRPr="00E61F97">
          <w:rPr>
            <w:rStyle w:val="Hyperlink"/>
            <w:noProof/>
          </w:rPr>
          <w:t>Security and Access to Campus Facilities</w:t>
        </w:r>
        <w:r w:rsidR="00B968E3">
          <w:rPr>
            <w:noProof/>
            <w:webHidden/>
          </w:rPr>
          <w:tab/>
        </w:r>
        <w:r w:rsidR="00B968E3">
          <w:rPr>
            <w:noProof/>
            <w:webHidden/>
          </w:rPr>
          <w:fldChar w:fldCharType="begin"/>
        </w:r>
        <w:r w:rsidR="00B968E3">
          <w:rPr>
            <w:noProof/>
            <w:webHidden/>
          </w:rPr>
          <w:instrText xml:space="preserve"> PAGEREF _Toc83709461 \h </w:instrText>
        </w:r>
        <w:r w:rsidR="00B968E3">
          <w:rPr>
            <w:noProof/>
            <w:webHidden/>
          </w:rPr>
        </w:r>
        <w:r w:rsidR="00B968E3">
          <w:rPr>
            <w:noProof/>
            <w:webHidden/>
          </w:rPr>
          <w:fldChar w:fldCharType="separate"/>
        </w:r>
        <w:r w:rsidR="006D1D9E">
          <w:rPr>
            <w:noProof/>
            <w:webHidden/>
          </w:rPr>
          <w:t>13</w:t>
        </w:r>
        <w:r w:rsidR="00B968E3">
          <w:rPr>
            <w:noProof/>
            <w:webHidden/>
          </w:rPr>
          <w:fldChar w:fldCharType="end"/>
        </w:r>
      </w:hyperlink>
    </w:p>
    <w:p w14:paraId="1848E561" w14:textId="77777777" w:rsidR="00B968E3" w:rsidRDefault="00000000">
      <w:pPr>
        <w:pStyle w:val="TOC2"/>
        <w:tabs>
          <w:tab w:val="right" w:pos="9980"/>
        </w:tabs>
        <w:rPr>
          <w:rFonts w:eastAsiaTheme="minorEastAsia"/>
          <w:noProof/>
          <w:sz w:val="24"/>
          <w:szCs w:val="24"/>
        </w:rPr>
      </w:pPr>
      <w:hyperlink w:anchor="_Toc83709462" w:history="1">
        <w:r w:rsidR="00B968E3" w:rsidRPr="00E61F97">
          <w:rPr>
            <w:rStyle w:val="Hyperlink"/>
            <w:noProof/>
          </w:rPr>
          <w:t>Maintenance of Boise State Main Campus Facilities</w:t>
        </w:r>
        <w:r w:rsidR="00B968E3">
          <w:rPr>
            <w:noProof/>
            <w:webHidden/>
          </w:rPr>
          <w:tab/>
        </w:r>
        <w:r w:rsidR="00B968E3">
          <w:rPr>
            <w:noProof/>
            <w:webHidden/>
          </w:rPr>
          <w:fldChar w:fldCharType="begin"/>
        </w:r>
        <w:r w:rsidR="00B968E3">
          <w:rPr>
            <w:noProof/>
            <w:webHidden/>
          </w:rPr>
          <w:instrText xml:space="preserve"> PAGEREF _Toc83709462 \h </w:instrText>
        </w:r>
        <w:r w:rsidR="00B968E3">
          <w:rPr>
            <w:noProof/>
            <w:webHidden/>
          </w:rPr>
        </w:r>
        <w:r w:rsidR="00B968E3">
          <w:rPr>
            <w:noProof/>
            <w:webHidden/>
          </w:rPr>
          <w:fldChar w:fldCharType="separate"/>
        </w:r>
        <w:r w:rsidR="006D1D9E">
          <w:rPr>
            <w:noProof/>
            <w:webHidden/>
          </w:rPr>
          <w:t>13</w:t>
        </w:r>
        <w:r w:rsidR="00B968E3">
          <w:rPr>
            <w:noProof/>
            <w:webHidden/>
          </w:rPr>
          <w:fldChar w:fldCharType="end"/>
        </w:r>
      </w:hyperlink>
    </w:p>
    <w:p w14:paraId="3F947A74" w14:textId="77777777" w:rsidR="00B968E3" w:rsidRDefault="00000000">
      <w:pPr>
        <w:pStyle w:val="TOC2"/>
        <w:tabs>
          <w:tab w:val="right" w:pos="9980"/>
        </w:tabs>
        <w:rPr>
          <w:rFonts w:eastAsiaTheme="minorEastAsia"/>
          <w:noProof/>
          <w:sz w:val="24"/>
          <w:szCs w:val="24"/>
        </w:rPr>
      </w:pPr>
      <w:hyperlink w:anchor="_Toc83709463" w:history="1">
        <w:r w:rsidR="00B968E3" w:rsidRPr="00E61F97">
          <w:rPr>
            <w:rStyle w:val="Hyperlink"/>
            <w:noProof/>
          </w:rPr>
          <w:t>Campus Crime Statistics</w:t>
        </w:r>
        <w:r w:rsidR="00B968E3">
          <w:rPr>
            <w:noProof/>
            <w:webHidden/>
          </w:rPr>
          <w:tab/>
        </w:r>
        <w:r w:rsidR="00B968E3">
          <w:rPr>
            <w:noProof/>
            <w:webHidden/>
          </w:rPr>
          <w:fldChar w:fldCharType="begin"/>
        </w:r>
        <w:r w:rsidR="00B968E3">
          <w:rPr>
            <w:noProof/>
            <w:webHidden/>
          </w:rPr>
          <w:instrText xml:space="preserve"> PAGEREF _Toc83709463 \h </w:instrText>
        </w:r>
        <w:r w:rsidR="00B968E3">
          <w:rPr>
            <w:noProof/>
            <w:webHidden/>
          </w:rPr>
        </w:r>
        <w:r w:rsidR="00B968E3">
          <w:rPr>
            <w:noProof/>
            <w:webHidden/>
          </w:rPr>
          <w:fldChar w:fldCharType="separate"/>
        </w:r>
        <w:r w:rsidR="006D1D9E">
          <w:rPr>
            <w:noProof/>
            <w:webHidden/>
          </w:rPr>
          <w:t>14</w:t>
        </w:r>
        <w:r w:rsidR="00B968E3">
          <w:rPr>
            <w:noProof/>
            <w:webHidden/>
          </w:rPr>
          <w:fldChar w:fldCharType="end"/>
        </w:r>
      </w:hyperlink>
    </w:p>
    <w:p w14:paraId="3E2A812B" w14:textId="77777777" w:rsidR="00B968E3" w:rsidRDefault="00000000">
      <w:pPr>
        <w:pStyle w:val="TOC3"/>
        <w:tabs>
          <w:tab w:val="right" w:pos="9980"/>
        </w:tabs>
        <w:rPr>
          <w:rFonts w:eastAsiaTheme="minorEastAsia"/>
          <w:noProof/>
          <w:sz w:val="24"/>
          <w:szCs w:val="24"/>
        </w:rPr>
      </w:pPr>
      <w:hyperlink w:anchor="_Toc83709464" w:history="1">
        <w:r w:rsidR="00B968E3" w:rsidRPr="00E61F97">
          <w:rPr>
            <w:rStyle w:val="Hyperlink"/>
            <w:noProof/>
          </w:rPr>
          <w:t>On-Campus Property</w:t>
        </w:r>
        <w:r w:rsidR="00B968E3">
          <w:rPr>
            <w:noProof/>
            <w:webHidden/>
          </w:rPr>
          <w:tab/>
        </w:r>
        <w:r w:rsidR="00B968E3">
          <w:rPr>
            <w:noProof/>
            <w:webHidden/>
          </w:rPr>
          <w:fldChar w:fldCharType="begin"/>
        </w:r>
        <w:r w:rsidR="00B968E3">
          <w:rPr>
            <w:noProof/>
            <w:webHidden/>
          </w:rPr>
          <w:instrText xml:space="preserve"> PAGEREF _Toc83709464 \h </w:instrText>
        </w:r>
        <w:r w:rsidR="00B968E3">
          <w:rPr>
            <w:noProof/>
            <w:webHidden/>
          </w:rPr>
        </w:r>
        <w:r w:rsidR="00B968E3">
          <w:rPr>
            <w:noProof/>
            <w:webHidden/>
          </w:rPr>
          <w:fldChar w:fldCharType="separate"/>
        </w:r>
        <w:r w:rsidR="006D1D9E">
          <w:rPr>
            <w:noProof/>
            <w:webHidden/>
          </w:rPr>
          <w:t>14</w:t>
        </w:r>
        <w:r w:rsidR="00B968E3">
          <w:rPr>
            <w:noProof/>
            <w:webHidden/>
          </w:rPr>
          <w:fldChar w:fldCharType="end"/>
        </w:r>
      </w:hyperlink>
    </w:p>
    <w:p w14:paraId="7FAA1DF7" w14:textId="77777777" w:rsidR="00B968E3" w:rsidRDefault="00000000">
      <w:pPr>
        <w:pStyle w:val="TOC3"/>
        <w:tabs>
          <w:tab w:val="right" w:pos="9980"/>
        </w:tabs>
        <w:rPr>
          <w:rFonts w:eastAsiaTheme="minorEastAsia"/>
          <w:noProof/>
          <w:sz w:val="24"/>
          <w:szCs w:val="24"/>
        </w:rPr>
      </w:pPr>
      <w:hyperlink w:anchor="_Toc83709465" w:history="1">
        <w:r w:rsidR="00B968E3" w:rsidRPr="00E61F97">
          <w:rPr>
            <w:rStyle w:val="Hyperlink"/>
            <w:noProof/>
          </w:rPr>
          <w:t>On-Campus Student Housing</w:t>
        </w:r>
        <w:r w:rsidR="00B968E3">
          <w:rPr>
            <w:noProof/>
            <w:webHidden/>
          </w:rPr>
          <w:tab/>
        </w:r>
        <w:r w:rsidR="00B968E3">
          <w:rPr>
            <w:noProof/>
            <w:webHidden/>
          </w:rPr>
          <w:fldChar w:fldCharType="begin"/>
        </w:r>
        <w:r w:rsidR="00B968E3">
          <w:rPr>
            <w:noProof/>
            <w:webHidden/>
          </w:rPr>
          <w:instrText xml:space="preserve"> PAGEREF _Toc83709465 \h </w:instrText>
        </w:r>
        <w:r w:rsidR="00B968E3">
          <w:rPr>
            <w:noProof/>
            <w:webHidden/>
          </w:rPr>
        </w:r>
        <w:r w:rsidR="00B968E3">
          <w:rPr>
            <w:noProof/>
            <w:webHidden/>
          </w:rPr>
          <w:fldChar w:fldCharType="separate"/>
        </w:r>
        <w:r w:rsidR="006D1D9E">
          <w:rPr>
            <w:noProof/>
            <w:webHidden/>
          </w:rPr>
          <w:t>14</w:t>
        </w:r>
        <w:r w:rsidR="00B968E3">
          <w:rPr>
            <w:noProof/>
            <w:webHidden/>
          </w:rPr>
          <w:fldChar w:fldCharType="end"/>
        </w:r>
      </w:hyperlink>
    </w:p>
    <w:p w14:paraId="3C4C9AA5" w14:textId="77777777" w:rsidR="00B968E3" w:rsidRDefault="00000000">
      <w:pPr>
        <w:pStyle w:val="TOC3"/>
        <w:tabs>
          <w:tab w:val="right" w:pos="9980"/>
        </w:tabs>
        <w:rPr>
          <w:rFonts w:eastAsiaTheme="minorEastAsia"/>
          <w:noProof/>
          <w:sz w:val="24"/>
          <w:szCs w:val="24"/>
        </w:rPr>
      </w:pPr>
      <w:hyperlink w:anchor="_Toc83709466" w:history="1">
        <w:r w:rsidR="00B968E3" w:rsidRPr="00E61F97">
          <w:rPr>
            <w:rStyle w:val="Hyperlink"/>
            <w:noProof/>
          </w:rPr>
          <w:t>Public Property</w:t>
        </w:r>
        <w:r w:rsidR="00B968E3">
          <w:rPr>
            <w:noProof/>
            <w:webHidden/>
          </w:rPr>
          <w:tab/>
        </w:r>
        <w:r w:rsidR="00B968E3">
          <w:rPr>
            <w:noProof/>
            <w:webHidden/>
          </w:rPr>
          <w:fldChar w:fldCharType="begin"/>
        </w:r>
        <w:r w:rsidR="00B968E3">
          <w:rPr>
            <w:noProof/>
            <w:webHidden/>
          </w:rPr>
          <w:instrText xml:space="preserve"> PAGEREF _Toc83709466 \h </w:instrText>
        </w:r>
        <w:r w:rsidR="00B968E3">
          <w:rPr>
            <w:noProof/>
            <w:webHidden/>
          </w:rPr>
        </w:r>
        <w:r w:rsidR="00B968E3">
          <w:rPr>
            <w:noProof/>
            <w:webHidden/>
          </w:rPr>
          <w:fldChar w:fldCharType="separate"/>
        </w:r>
        <w:r w:rsidR="006D1D9E">
          <w:rPr>
            <w:noProof/>
            <w:webHidden/>
          </w:rPr>
          <w:t>14</w:t>
        </w:r>
        <w:r w:rsidR="00B968E3">
          <w:rPr>
            <w:noProof/>
            <w:webHidden/>
          </w:rPr>
          <w:fldChar w:fldCharType="end"/>
        </w:r>
      </w:hyperlink>
    </w:p>
    <w:p w14:paraId="61D586FA" w14:textId="77777777" w:rsidR="00B968E3" w:rsidRDefault="00000000">
      <w:pPr>
        <w:pStyle w:val="TOC3"/>
        <w:tabs>
          <w:tab w:val="right" w:pos="9980"/>
        </w:tabs>
        <w:rPr>
          <w:rFonts w:eastAsiaTheme="minorEastAsia"/>
          <w:noProof/>
          <w:sz w:val="24"/>
          <w:szCs w:val="24"/>
        </w:rPr>
      </w:pPr>
      <w:hyperlink w:anchor="_Toc83709467" w:history="1">
        <w:r w:rsidR="00B968E3" w:rsidRPr="00E61F97">
          <w:rPr>
            <w:rStyle w:val="Hyperlink"/>
            <w:noProof/>
          </w:rPr>
          <w:t>Non-Campus Property</w:t>
        </w:r>
        <w:r w:rsidR="00B968E3">
          <w:rPr>
            <w:noProof/>
            <w:webHidden/>
          </w:rPr>
          <w:tab/>
        </w:r>
        <w:r w:rsidR="00B968E3">
          <w:rPr>
            <w:noProof/>
            <w:webHidden/>
          </w:rPr>
          <w:fldChar w:fldCharType="begin"/>
        </w:r>
        <w:r w:rsidR="00B968E3">
          <w:rPr>
            <w:noProof/>
            <w:webHidden/>
          </w:rPr>
          <w:instrText xml:space="preserve"> PAGEREF _Toc83709467 \h </w:instrText>
        </w:r>
        <w:r w:rsidR="00B968E3">
          <w:rPr>
            <w:noProof/>
            <w:webHidden/>
          </w:rPr>
        </w:r>
        <w:r w:rsidR="00B968E3">
          <w:rPr>
            <w:noProof/>
            <w:webHidden/>
          </w:rPr>
          <w:fldChar w:fldCharType="separate"/>
        </w:r>
        <w:r w:rsidR="006D1D9E">
          <w:rPr>
            <w:noProof/>
            <w:webHidden/>
          </w:rPr>
          <w:t>15</w:t>
        </w:r>
        <w:r w:rsidR="00B968E3">
          <w:rPr>
            <w:noProof/>
            <w:webHidden/>
          </w:rPr>
          <w:fldChar w:fldCharType="end"/>
        </w:r>
      </w:hyperlink>
    </w:p>
    <w:p w14:paraId="57A81942" w14:textId="77777777" w:rsidR="00B968E3" w:rsidRDefault="00000000">
      <w:pPr>
        <w:pStyle w:val="TOC2"/>
        <w:tabs>
          <w:tab w:val="right" w:pos="9980"/>
        </w:tabs>
        <w:rPr>
          <w:rFonts w:eastAsiaTheme="minorEastAsia"/>
          <w:noProof/>
          <w:sz w:val="24"/>
          <w:szCs w:val="24"/>
        </w:rPr>
      </w:pPr>
      <w:hyperlink w:anchor="_Toc83709468" w:history="1">
        <w:r w:rsidR="00B968E3" w:rsidRPr="00E61F97">
          <w:rPr>
            <w:rStyle w:val="Hyperlink"/>
            <w:noProof/>
          </w:rPr>
          <w:t>Separate Boise State Campuses</w:t>
        </w:r>
        <w:r w:rsidR="00B968E3">
          <w:rPr>
            <w:noProof/>
            <w:webHidden/>
          </w:rPr>
          <w:tab/>
        </w:r>
        <w:r w:rsidR="00B968E3">
          <w:rPr>
            <w:noProof/>
            <w:webHidden/>
          </w:rPr>
          <w:fldChar w:fldCharType="begin"/>
        </w:r>
        <w:r w:rsidR="00B968E3">
          <w:rPr>
            <w:noProof/>
            <w:webHidden/>
          </w:rPr>
          <w:instrText xml:space="preserve"> PAGEREF _Toc83709468 \h </w:instrText>
        </w:r>
        <w:r w:rsidR="00B968E3">
          <w:rPr>
            <w:noProof/>
            <w:webHidden/>
          </w:rPr>
        </w:r>
        <w:r w:rsidR="00B968E3">
          <w:rPr>
            <w:noProof/>
            <w:webHidden/>
          </w:rPr>
          <w:fldChar w:fldCharType="separate"/>
        </w:r>
        <w:r w:rsidR="006D1D9E">
          <w:rPr>
            <w:noProof/>
            <w:webHidden/>
          </w:rPr>
          <w:t>15</w:t>
        </w:r>
        <w:r w:rsidR="00B968E3">
          <w:rPr>
            <w:noProof/>
            <w:webHidden/>
          </w:rPr>
          <w:fldChar w:fldCharType="end"/>
        </w:r>
      </w:hyperlink>
    </w:p>
    <w:p w14:paraId="66DDDD27" w14:textId="77777777" w:rsidR="00B968E3" w:rsidRDefault="00000000">
      <w:pPr>
        <w:pStyle w:val="TOC3"/>
        <w:tabs>
          <w:tab w:val="right" w:pos="9980"/>
        </w:tabs>
        <w:rPr>
          <w:rFonts w:eastAsiaTheme="minorEastAsia"/>
          <w:noProof/>
          <w:sz w:val="24"/>
          <w:szCs w:val="24"/>
        </w:rPr>
      </w:pPr>
      <w:hyperlink w:anchor="_Toc83709469" w:history="1">
        <w:r w:rsidR="00B968E3" w:rsidRPr="00E61F97">
          <w:rPr>
            <w:rStyle w:val="Hyperlink"/>
            <w:noProof/>
          </w:rPr>
          <w:t>Boise State Center at the College of Western Idaho (CWI)</w:t>
        </w:r>
        <w:r w:rsidR="00B968E3">
          <w:rPr>
            <w:noProof/>
            <w:webHidden/>
          </w:rPr>
          <w:tab/>
        </w:r>
        <w:r w:rsidR="00B968E3">
          <w:rPr>
            <w:noProof/>
            <w:webHidden/>
          </w:rPr>
          <w:fldChar w:fldCharType="begin"/>
        </w:r>
        <w:r w:rsidR="00B968E3">
          <w:rPr>
            <w:noProof/>
            <w:webHidden/>
          </w:rPr>
          <w:instrText xml:space="preserve"> PAGEREF _Toc83709469 \h </w:instrText>
        </w:r>
        <w:r w:rsidR="00B968E3">
          <w:rPr>
            <w:noProof/>
            <w:webHidden/>
          </w:rPr>
        </w:r>
        <w:r w:rsidR="00B968E3">
          <w:rPr>
            <w:noProof/>
            <w:webHidden/>
          </w:rPr>
          <w:fldChar w:fldCharType="separate"/>
        </w:r>
        <w:r w:rsidR="006D1D9E">
          <w:rPr>
            <w:noProof/>
            <w:webHidden/>
          </w:rPr>
          <w:t>15</w:t>
        </w:r>
        <w:r w:rsidR="00B968E3">
          <w:rPr>
            <w:noProof/>
            <w:webHidden/>
          </w:rPr>
          <w:fldChar w:fldCharType="end"/>
        </w:r>
      </w:hyperlink>
    </w:p>
    <w:p w14:paraId="687A1BC0" w14:textId="77777777" w:rsidR="00B968E3" w:rsidRDefault="00000000">
      <w:pPr>
        <w:pStyle w:val="TOC3"/>
        <w:tabs>
          <w:tab w:val="right" w:pos="9980"/>
        </w:tabs>
        <w:rPr>
          <w:rFonts w:eastAsiaTheme="minorEastAsia"/>
          <w:noProof/>
          <w:sz w:val="24"/>
          <w:szCs w:val="24"/>
        </w:rPr>
      </w:pPr>
      <w:hyperlink w:anchor="_Toc83709470" w:history="1">
        <w:r w:rsidR="00B968E3" w:rsidRPr="00E61F97">
          <w:rPr>
            <w:rStyle w:val="Hyperlink"/>
            <w:noProof/>
          </w:rPr>
          <w:t>College of Southern Idaho (CSI) Campus</w:t>
        </w:r>
        <w:r w:rsidR="00B968E3">
          <w:rPr>
            <w:noProof/>
            <w:webHidden/>
          </w:rPr>
          <w:tab/>
        </w:r>
        <w:r w:rsidR="00B968E3">
          <w:rPr>
            <w:noProof/>
            <w:webHidden/>
          </w:rPr>
          <w:fldChar w:fldCharType="begin"/>
        </w:r>
        <w:r w:rsidR="00B968E3">
          <w:rPr>
            <w:noProof/>
            <w:webHidden/>
          </w:rPr>
          <w:instrText xml:space="preserve"> PAGEREF _Toc83709470 \h </w:instrText>
        </w:r>
        <w:r w:rsidR="00B968E3">
          <w:rPr>
            <w:noProof/>
            <w:webHidden/>
          </w:rPr>
        </w:r>
        <w:r w:rsidR="00B968E3">
          <w:rPr>
            <w:noProof/>
            <w:webHidden/>
          </w:rPr>
          <w:fldChar w:fldCharType="separate"/>
        </w:r>
        <w:r w:rsidR="006D1D9E">
          <w:rPr>
            <w:noProof/>
            <w:webHidden/>
          </w:rPr>
          <w:t>16</w:t>
        </w:r>
        <w:r w:rsidR="00B968E3">
          <w:rPr>
            <w:noProof/>
            <w:webHidden/>
          </w:rPr>
          <w:fldChar w:fldCharType="end"/>
        </w:r>
      </w:hyperlink>
    </w:p>
    <w:p w14:paraId="2F8774E2" w14:textId="77777777" w:rsidR="00B968E3" w:rsidRDefault="00000000">
      <w:pPr>
        <w:pStyle w:val="TOC3"/>
        <w:tabs>
          <w:tab w:val="right" w:pos="9980"/>
        </w:tabs>
        <w:rPr>
          <w:rFonts w:eastAsiaTheme="minorEastAsia"/>
          <w:noProof/>
          <w:sz w:val="24"/>
          <w:szCs w:val="24"/>
        </w:rPr>
      </w:pPr>
      <w:hyperlink w:anchor="_Toc83709471" w:history="1">
        <w:r w:rsidR="00B968E3" w:rsidRPr="00E61F97">
          <w:rPr>
            <w:rStyle w:val="Hyperlink"/>
            <w:noProof/>
          </w:rPr>
          <w:t>Gowen Field Air National Guard Base Campus</w:t>
        </w:r>
        <w:r w:rsidR="00B968E3">
          <w:rPr>
            <w:noProof/>
            <w:webHidden/>
          </w:rPr>
          <w:tab/>
        </w:r>
        <w:r w:rsidR="00B968E3">
          <w:rPr>
            <w:noProof/>
            <w:webHidden/>
          </w:rPr>
          <w:fldChar w:fldCharType="begin"/>
        </w:r>
        <w:r w:rsidR="00B968E3">
          <w:rPr>
            <w:noProof/>
            <w:webHidden/>
          </w:rPr>
          <w:instrText xml:space="preserve"> PAGEREF _Toc83709471 \h </w:instrText>
        </w:r>
        <w:r w:rsidR="00B968E3">
          <w:rPr>
            <w:noProof/>
            <w:webHidden/>
          </w:rPr>
        </w:r>
        <w:r w:rsidR="00B968E3">
          <w:rPr>
            <w:noProof/>
            <w:webHidden/>
          </w:rPr>
          <w:fldChar w:fldCharType="separate"/>
        </w:r>
        <w:r w:rsidR="006D1D9E">
          <w:rPr>
            <w:noProof/>
            <w:webHidden/>
          </w:rPr>
          <w:t>17</w:t>
        </w:r>
        <w:r w:rsidR="00B968E3">
          <w:rPr>
            <w:noProof/>
            <w:webHidden/>
          </w:rPr>
          <w:fldChar w:fldCharType="end"/>
        </w:r>
      </w:hyperlink>
    </w:p>
    <w:p w14:paraId="7A9BDDA9" w14:textId="77777777" w:rsidR="00B968E3" w:rsidRDefault="00000000">
      <w:pPr>
        <w:pStyle w:val="TOC3"/>
        <w:tabs>
          <w:tab w:val="right" w:pos="9980"/>
        </w:tabs>
        <w:rPr>
          <w:rFonts w:eastAsiaTheme="minorEastAsia"/>
          <w:noProof/>
          <w:sz w:val="24"/>
          <w:szCs w:val="24"/>
        </w:rPr>
      </w:pPr>
      <w:hyperlink w:anchor="_Toc83709472" w:history="1">
        <w:r w:rsidR="00B968E3" w:rsidRPr="00E61F97">
          <w:rPr>
            <w:rStyle w:val="Hyperlink"/>
            <w:noProof/>
          </w:rPr>
          <w:t>Lewis-Clark State College (LCSC) Campus</w:t>
        </w:r>
        <w:r w:rsidR="00B968E3">
          <w:rPr>
            <w:noProof/>
            <w:webHidden/>
          </w:rPr>
          <w:tab/>
        </w:r>
        <w:r w:rsidR="00B968E3">
          <w:rPr>
            <w:noProof/>
            <w:webHidden/>
          </w:rPr>
          <w:fldChar w:fldCharType="begin"/>
        </w:r>
        <w:r w:rsidR="00B968E3">
          <w:rPr>
            <w:noProof/>
            <w:webHidden/>
          </w:rPr>
          <w:instrText xml:space="preserve"> PAGEREF _Toc83709472 \h </w:instrText>
        </w:r>
        <w:r w:rsidR="00B968E3">
          <w:rPr>
            <w:noProof/>
            <w:webHidden/>
          </w:rPr>
        </w:r>
        <w:r w:rsidR="00B968E3">
          <w:rPr>
            <w:noProof/>
            <w:webHidden/>
          </w:rPr>
          <w:fldChar w:fldCharType="separate"/>
        </w:r>
        <w:r w:rsidR="006D1D9E">
          <w:rPr>
            <w:noProof/>
            <w:webHidden/>
          </w:rPr>
          <w:t>18</w:t>
        </w:r>
        <w:r w:rsidR="00B968E3">
          <w:rPr>
            <w:noProof/>
            <w:webHidden/>
          </w:rPr>
          <w:fldChar w:fldCharType="end"/>
        </w:r>
      </w:hyperlink>
    </w:p>
    <w:p w14:paraId="48939B3F" w14:textId="77777777" w:rsidR="00B968E3" w:rsidRDefault="00000000">
      <w:pPr>
        <w:pStyle w:val="TOC3"/>
        <w:tabs>
          <w:tab w:val="right" w:pos="9980"/>
        </w:tabs>
        <w:rPr>
          <w:rFonts w:eastAsiaTheme="minorEastAsia"/>
          <w:noProof/>
          <w:sz w:val="24"/>
          <w:szCs w:val="24"/>
        </w:rPr>
      </w:pPr>
      <w:hyperlink w:anchor="_Toc83709473" w:history="1">
        <w:r w:rsidR="00B968E3" w:rsidRPr="00E61F97">
          <w:rPr>
            <w:rStyle w:val="Hyperlink"/>
            <w:noProof/>
          </w:rPr>
          <w:t>Lewis-Clark State College (LCSC) at North Idaho College (NIC)</w:t>
        </w:r>
        <w:r w:rsidR="00B968E3">
          <w:rPr>
            <w:noProof/>
            <w:webHidden/>
          </w:rPr>
          <w:tab/>
        </w:r>
        <w:r w:rsidR="00B968E3">
          <w:rPr>
            <w:noProof/>
            <w:webHidden/>
          </w:rPr>
          <w:fldChar w:fldCharType="begin"/>
        </w:r>
        <w:r w:rsidR="00B968E3">
          <w:rPr>
            <w:noProof/>
            <w:webHidden/>
          </w:rPr>
          <w:instrText xml:space="preserve"> PAGEREF _Toc83709473 \h </w:instrText>
        </w:r>
        <w:r w:rsidR="00B968E3">
          <w:rPr>
            <w:noProof/>
            <w:webHidden/>
          </w:rPr>
        </w:r>
        <w:r w:rsidR="00B968E3">
          <w:rPr>
            <w:noProof/>
            <w:webHidden/>
          </w:rPr>
          <w:fldChar w:fldCharType="separate"/>
        </w:r>
        <w:r w:rsidR="006D1D9E">
          <w:rPr>
            <w:noProof/>
            <w:webHidden/>
          </w:rPr>
          <w:t>19</w:t>
        </w:r>
        <w:r w:rsidR="00B968E3">
          <w:rPr>
            <w:noProof/>
            <w:webHidden/>
          </w:rPr>
          <w:fldChar w:fldCharType="end"/>
        </w:r>
      </w:hyperlink>
    </w:p>
    <w:p w14:paraId="61B7ADA8" w14:textId="77777777" w:rsidR="00B968E3" w:rsidRDefault="00000000">
      <w:pPr>
        <w:pStyle w:val="TOC3"/>
        <w:tabs>
          <w:tab w:val="right" w:pos="9980"/>
        </w:tabs>
        <w:rPr>
          <w:rFonts w:eastAsiaTheme="minorEastAsia"/>
          <w:noProof/>
          <w:sz w:val="24"/>
          <w:szCs w:val="24"/>
        </w:rPr>
      </w:pPr>
      <w:hyperlink w:anchor="_Toc83709474" w:history="1">
        <w:r w:rsidR="00B968E3" w:rsidRPr="00E61F97">
          <w:rPr>
            <w:rStyle w:val="Hyperlink"/>
            <w:noProof/>
          </w:rPr>
          <w:t>Mountain Home Air Force Base Campus</w:t>
        </w:r>
        <w:r w:rsidR="00B968E3">
          <w:rPr>
            <w:noProof/>
            <w:webHidden/>
          </w:rPr>
          <w:tab/>
        </w:r>
        <w:r w:rsidR="00B968E3">
          <w:rPr>
            <w:noProof/>
            <w:webHidden/>
          </w:rPr>
          <w:fldChar w:fldCharType="begin"/>
        </w:r>
        <w:r w:rsidR="00B968E3">
          <w:rPr>
            <w:noProof/>
            <w:webHidden/>
          </w:rPr>
          <w:instrText xml:space="preserve"> PAGEREF _Toc83709474 \h </w:instrText>
        </w:r>
        <w:r w:rsidR="00B968E3">
          <w:rPr>
            <w:noProof/>
            <w:webHidden/>
          </w:rPr>
        </w:r>
        <w:r w:rsidR="00B968E3">
          <w:rPr>
            <w:noProof/>
            <w:webHidden/>
          </w:rPr>
          <w:fldChar w:fldCharType="separate"/>
        </w:r>
        <w:r w:rsidR="006D1D9E">
          <w:rPr>
            <w:noProof/>
            <w:webHidden/>
          </w:rPr>
          <w:t>21</w:t>
        </w:r>
        <w:r w:rsidR="00B968E3">
          <w:rPr>
            <w:noProof/>
            <w:webHidden/>
          </w:rPr>
          <w:fldChar w:fldCharType="end"/>
        </w:r>
      </w:hyperlink>
    </w:p>
    <w:p w14:paraId="5E8DE3D7" w14:textId="77777777" w:rsidR="00B968E3" w:rsidRDefault="00000000">
      <w:pPr>
        <w:pStyle w:val="TOC3"/>
        <w:tabs>
          <w:tab w:val="right" w:pos="9980"/>
        </w:tabs>
        <w:rPr>
          <w:rFonts w:eastAsiaTheme="minorEastAsia"/>
          <w:noProof/>
          <w:sz w:val="24"/>
          <w:szCs w:val="24"/>
        </w:rPr>
      </w:pPr>
      <w:hyperlink w:anchor="_Toc83709475" w:history="1">
        <w:r w:rsidR="00B968E3" w:rsidRPr="00E61F97">
          <w:rPr>
            <w:rStyle w:val="Hyperlink"/>
            <w:noProof/>
          </w:rPr>
          <w:t>Downtown Campus (included in Main Campus)</w:t>
        </w:r>
        <w:r w:rsidR="00B968E3">
          <w:rPr>
            <w:noProof/>
            <w:webHidden/>
          </w:rPr>
          <w:tab/>
        </w:r>
        <w:r w:rsidR="00B968E3">
          <w:rPr>
            <w:noProof/>
            <w:webHidden/>
          </w:rPr>
          <w:fldChar w:fldCharType="begin"/>
        </w:r>
        <w:r w:rsidR="00B968E3">
          <w:rPr>
            <w:noProof/>
            <w:webHidden/>
          </w:rPr>
          <w:instrText xml:space="preserve"> PAGEREF _Toc83709475 \h </w:instrText>
        </w:r>
        <w:r w:rsidR="00B968E3">
          <w:rPr>
            <w:noProof/>
            <w:webHidden/>
          </w:rPr>
        </w:r>
        <w:r w:rsidR="00B968E3">
          <w:rPr>
            <w:noProof/>
            <w:webHidden/>
          </w:rPr>
          <w:fldChar w:fldCharType="separate"/>
        </w:r>
        <w:r w:rsidR="006D1D9E">
          <w:rPr>
            <w:noProof/>
            <w:webHidden/>
          </w:rPr>
          <w:t>22</w:t>
        </w:r>
        <w:r w:rsidR="00B968E3">
          <w:rPr>
            <w:noProof/>
            <w:webHidden/>
          </w:rPr>
          <w:fldChar w:fldCharType="end"/>
        </w:r>
      </w:hyperlink>
    </w:p>
    <w:p w14:paraId="046A98D5" w14:textId="77777777" w:rsidR="00B968E3" w:rsidRDefault="00000000">
      <w:pPr>
        <w:pStyle w:val="TOC2"/>
        <w:tabs>
          <w:tab w:val="right" w:pos="9980"/>
        </w:tabs>
        <w:rPr>
          <w:rFonts w:eastAsiaTheme="minorEastAsia"/>
          <w:noProof/>
          <w:sz w:val="24"/>
          <w:szCs w:val="24"/>
        </w:rPr>
      </w:pPr>
      <w:hyperlink w:anchor="_Toc83709476" w:history="1">
        <w:r w:rsidR="00B968E3" w:rsidRPr="00E61F97">
          <w:rPr>
            <w:rStyle w:val="Hyperlink"/>
            <w:noProof/>
          </w:rPr>
          <w:t>2018-2020 Crime Statistics</w:t>
        </w:r>
        <w:r w:rsidR="00B968E3">
          <w:rPr>
            <w:noProof/>
            <w:webHidden/>
          </w:rPr>
          <w:tab/>
        </w:r>
        <w:r w:rsidR="00B968E3">
          <w:rPr>
            <w:noProof/>
            <w:webHidden/>
          </w:rPr>
          <w:fldChar w:fldCharType="begin"/>
        </w:r>
        <w:r w:rsidR="00B968E3">
          <w:rPr>
            <w:noProof/>
            <w:webHidden/>
          </w:rPr>
          <w:instrText xml:space="preserve"> PAGEREF _Toc83709476 \h </w:instrText>
        </w:r>
        <w:r w:rsidR="00B968E3">
          <w:rPr>
            <w:noProof/>
            <w:webHidden/>
          </w:rPr>
        </w:r>
        <w:r w:rsidR="00B968E3">
          <w:rPr>
            <w:noProof/>
            <w:webHidden/>
          </w:rPr>
          <w:fldChar w:fldCharType="separate"/>
        </w:r>
        <w:r w:rsidR="006D1D9E">
          <w:rPr>
            <w:noProof/>
            <w:webHidden/>
          </w:rPr>
          <w:t>22</w:t>
        </w:r>
        <w:r w:rsidR="00B968E3">
          <w:rPr>
            <w:noProof/>
            <w:webHidden/>
          </w:rPr>
          <w:fldChar w:fldCharType="end"/>
        </w:r>
      </w:hyperlink>
    </w:p>
    <w:p w14:paraId="0875E22C" w14:textId="77777777" w:rsidR="00B968E3" w:rsidRDefault="00000000">
      <w:pPr>
        <w:pStyle w:val="TOC3"/>
        <w:tabs>
          <w:tab w:val="right" w:pos="9980"/>
        </w:tabs>
        <w:rPr>
          <w:rFonts w:eastAsiaTheme="minorEastAsia"/>
          <w:noProof/>
          <w:sz w:val="24"/>
          <w:szCs w:val="24"/>
        </w:rPr>
      </w:pPr>
      <w:hyperlink w:anchor="_Toc83709477" w:history="1">
        <w:r w:rsidR="00B968E3" w:rsidRPr="00E61F97">
          <w:rPr>
            <w:rStyle w:val="Hyperlink"/>
            <w:noProof/>
          </w:rPr>
          <w:t>Criminal Offenses/Arrests and Judicial Review Statistics</w:t>
        </w:r>
        <w:r w:rsidR="00B968E3">
          <w:rPr>
            <w:noProof/>
            <w:webHidden/>
          </w:rPr>
          <w:tab/>
        </w:r>
        <w:r w:rsidR="00B968E3">
          <w:rPr>
            <w:noProof/>
            <w:webHidden/>
          </w:rPr>
          <w:fldChar w:fldCharType="begin"/>
        </w:r>
        <w:r w:rsidR="00B968E3">
          <w:rPr>
            <w:noProof/>
            <w:webHidden/>
          </w:rPr>
          <w:instrText xml:space="preserve"> PAGEREF _Toc83709477 \h </w:instrText>
        </w:r>
        <w:r w:rsidR="00B968E3">
          <w:rPr>
            <w:noProof/>
            <w:webHidden/>
          </w:rPr>
        </w:r>
        <w:r w:rsidR="00B968E3">
          <w:rPr>
            <w:noProof/>
            <w:webHidden/>
          </w:rPr>
          <w:fldChar w:fldCharType="separate"/>
        </w:r>
        <w:r w:rsidR="006D1D9E">
          <w:rPr>
            <w:noProof/>
            <w:webHidden/>
          </w:rPr>
          <w:t>23</w:t>
        </w:r>
        <w:r w:rsidR="00B968E3">
          <w:rPr>
            <w:noProof/>
            <w:webHidden/>
          </w:rPr>
          <w:fldChar w:fldCharType="end"/>
        </w:r>
      </w:hyperlink>
    </w:p>
    <w:p w14:paraId="2D726DB4" w14:textId="77777777" w:rsidR="00B968E3" w:rsidRDefault="00000000">
      <w:pPr>
        <w:pStyle w:val="TOC2"/>
        <w:tabs>
          <w:tab w:val="right" w:pos="9980"/>
        </w:tabs>
        <w:rPr>
          <w:rFonts w:eastAsiaTheme="minorEastAsia"/>
          <w:noProof/>
          <w:sz w:val="24"/>
          <w:szCs w:val="24"/>
        </w:rPr>
      </w:pPr>
      <w:hyperlink w:anchor="_Toc83709478" w:history="1">
        <w:r w:rsidR="00B968E3" w:rsidRPr="00E61F97">
          <w:rPr>
            <w:rStyle w:val="Hyperlink"/>
            <w:noProof/>
          </w:rPr>
          <w:t>Alerts: Timely Warning and Emergency Notification</w:t>
        </w:r>
        <w:r w:rsidR="00B968E3">
          <w:rPr>
            <w:noProof/>
            <w:webHidden/>
          </w:rPr>
          <w:tab/>
        </w:r>
        <w:r w:rsidR="00B968E3">
          <w:rPr>
            <w:noProof/>
            <w:webHidden/>
          </w:rPr>
          <w:fldChar w:fldCharType="begin"/>
        </w:r>
        <w:r w:rsidR="00B968E3">
          <w:rPr>
            <w:noProof/>
            <w:webHidden/>
          </w:rPr>
          <w:instrText xml:space="preserve"> PAGEREF _Toc83709478 \h </w:instrText>
        </w:r>
        <w:r w:rsidR="00B968E3">
          <w:rPr>
            <w:noProof/>
            <w:webHidden/>
          </w:rPr>
        </w:r>
        <w:r w:rsidR="00B968E3">
          <w:rPr>
            <w:noProof/>
            <w:webHidden/>
          </w:rPr>
          <w:fldChar w:fldCharType="separate"/>
        </w:r>
        <w:r w:rsidR="006D1D9E">
          <w:rPr>
            <w:noProof/>
            <w:webHidden/>
          </w:rPr>
          <w:t>36</w:t>
        </w:r>
        <w:r w:rsidR="00B968E3">
          <w:rPr>
            <w:noProof/>
            <w:webHidden/>
          </w:rPr>
          <w:fldChar w:fldCharType="end"/>
        </w:r>
      </w:hyperlink>
    </w:p>
    <w:p w14:paraId="19E76351" w14:textId="77777777" w:rsidR="00B968E3" w:rsidRDefault="00000000">
      <w:pPr>
        <w:pStyle w:val="TOC3"/>
        <w:tabs>
          <w:tab w:val="right" w:pos="9980"/>
        </w:tabs>
        <w:rPr>
          <w:rFonts w:eastAsiaTheme="minorEastAsia"/>
          <w:noProof/>
          <w:sz w:val="24"/>
          <w:szCs w:val="24"/>
        </w:rPr>
      </w:pPr>
      <w:hyperlink w:anchor="_Toc83709479" w:history="1">
        <w:r w:rsidR="00B968E3" w:rsidRPr="00E61F97">
          <w:rPr>
            <w:rStyle w:val="Hyperlink"/>
            <w:noProof/>
          </w:rPr>
          <w:t>Timely Warning</w:t>
        </w:r>
        <w:r w:rsidR="00B968E3">
          <w:rPr>
            <w:noProof/>
            <w:webHidden/>
          </w:rPr>
          <w:tab/>
        </w:r>
        <w:r w:rsidR="00B968E3">
          <w:rPr>
            <w:noProof/>
            <w:webHidden/>
          </w:rPr>
          <w:fldChar w:fldCharType="begin"/>
        </w:r>
        <w:r w:rsidR="00B968E3">
          <w:rPr>
            <w:noProof/>
            <w:webHidden/>
          </w:rPr>
          <w:instrText xml:space="preserve"> PAGEREF _Toc83709479 \h </w:instrText>
        </w:r>
        <w:r w:rsidR="00B968E3">
          <w:rPr>
            <w:noProof/>
            <w:webHidden/>
          </w:rPr>
        </w:r>
        <w:r w:rsidR="00B968E3">
          <w:rPr>
            <w:noProof/>
            <w:webHidden/>
          </w:rPr>
          <w:fldChar w:fldCharType="separate"/>
        </w:r>
        <w:r w:rsidR="006D1D9E">
          <w:rPr>
            <w:noProof/>
            <w:webHidden/>
          </w:rPr>
          <w:t>37</w:t>
        </w:r>
        <w:r w:rsidR="00B968E3">
          <w:rPr>
            <w:noProof/>
            <w:webHidden/>
          </w:rPr>
          <w:fldChar w:fldCharType="end"/>
        </w:r>
      </w:hyperlink>
    </w:p>
    <w:p w14:paraId="5CD9D47E" w14:textId="77777777" w:rsidR="00B968E3" w:rsidRDefault="00000000">
      <w:pPr>
        <w:pStyle w:val="TOC3"/>
        <w:tabs>
          <w:tab w:val="right" w:pos="9980"/>
        </w:tabs>
        <w:rPr>
          <w:rFonts w:eastAsiaTheme="minorEastAsia"/>
          <w:noProof/>
          <w:sz w:val="24"/>
          <w:szCs w:val="24"/>
        </w:rPr>
      </w:pPr>
      <w:hyperlink w:anchor="_Toc83709480" w:history="1">
        <w:r w:rsidR="00B968E3" w:rsidRPr="00E61F97">
          <w:rPr>
            <w:rStyle w:val="Hyperlink"/>
            <w:noProof/>
          </w:rPr>
          <w:t>Emergency Notification (BroncoAlert)</w:t>
        </w:r>
        <w:r w:rsidR="00B968E3">
          <w:rPr>
            <w:noProof/>
            <w:webHidden/>
          </w:rPr>
          <w:tab/>
        </w:r>
        <w:r w:rsidR="00B968E3">
          <w:rPr>
            <w:noProof/>
            <w:webHidden/>
          </w:rPr>
          <w:fldChar w:fldCharType="begin"/>
        </w:r>
        <w:r w:rsidR="00B968E3">
          <w:rPr>
            <w:noProof/>
            <w:webHidden/>
          </w:rPr>
          <w:instrText xml:space="preserve"> PAGEREF _Toc83709480 \h </w:instrText>
        </w:r>
        <w:r w:rsidR="00B968E3">
          <w:rPr>
            <w:noProof/>
            <w:webHidden/>
          </w:rPr>
        </w:r>
        <w:r w:rsidR="00B968E3">
          <w:rPr>
            <w:noProof/>
            <w:webHidden/>
          </w:rPr>
          <w:fldChar w:fldCharType="separate"/>
        </w:r>
        <w:r w:rsidR="006D1D9E">
          <w:rPr>
            <w:noProof/>
            <w:webHidden/>
          </w:rPr>
          <w:t>38</w:t>
        </w:r>
        <w:r w:rsidR="00B968E3">
          <w:rPr>
            <w:noProof/>
            <w:webHidden/>
          </w:rPr>
          <w:fldChar w:fldCharType="end"/>
        </w:r>
      </w:hyperlink>
    </w:p>
    <w:p w14:paraId="2BB9DD36" w14:textId="77777777" w:rsidR="00B968E3" w:rsidRDefault="00000000">
      <w:pPr>
        <w:pStyle w:val="TOC3"/>
        <w:tabs>
          <w:tab w:val="right" w:pos="9980"/>
        </w:tabs>
        <w:rPr>
          <w:rFonts w:eastAsiaTheme="minorEastAsia"/>
          <w:noProof/>
          <w:sz w:val="24"/>
          <w:szCs w:val="24"/>
        </w:rPr>
      </w:pPr>
      <w:hyperlink w:anchor="_Toc83709481" w:history="1">
        <w:r w:rsidR="00B968E3" w:rsidRPr="00E61F97">
          <w:rPr>
            <w:rStyle w:val="Hyperlink"/>
            <w:noProof/>
          </w:rPr>
          <w:t>BroncoAlert is an “Opt-Out” protocol now</w:t>
        </w:r>
        <w:r w:rsidR="00B968E3">
          <w:rPr>
            <w:noProof/>
            <w:webHidden/>
          </w:rPr>
          <w:tab/>
        </w:r>
        <w:r w:rsidR="00B968E3">
          <w:rPr>
            <w:noProof/>
            <w:webHidden/>
          </w:rPr>
          <w:fldChar w:fldCharType="begin"/>
        </w:r>
        <w:r w:rsidR="00B968E3">
          <w:rPr>
            <w:noProof/>
            <w:webHidden/>
          </w:rPr>
          <w:instrText xml:space="preserve"> PAGEREF _Toc83709481 \h </w:instrText>
        </w:r>
        <w:r w:rsidR="00B968E3">
          <w:rPr>
            <w:noProof/>
            <w:webHidden/>
          </w:rPr>
        </w:r>
        <w:r w:rsidR="00B968E3">
          <w:rPr>
            <w:noProof/>
            <w:webHidden/>
          </w:rPr>
          <w:fldChar w:fldCharType="separate"/>
        </w:r>
        <w:r w:rsidR="006D1D9E">
          <w:rPr>
            <w:noProof/>
            <w:webHidden/>
          </w:rPr>
          <w:t>41</w:t>
        </w:r>
        <w:r w:rsidR="00B968E3">
          <w:rPr>
            <w:noProof/>
            <w:webHidden/>
          </w:rPr>
          <w:fldChar w:fldCharType="end"/>
        </w:r>
      </w:hyperlink>
    </w:p>
    <w:p w14:paraId="146828A0" w14:textId="77777777" w:rsidR="00B968E3" w:rsidRDefault="00000000">
      <w:pPr>
        <w:pStyle w:val="TOC2"/>
        <w:tabs>
          <w:tab w:val="right" w:pos="9980"/>
        </w:tabs>
        <w:rPr>
          <w:rFonts w:eastAsiaTheme="minorEastAsia"/>
          <w:noProof/>
          <w:sz w:val="24"/>
          <w:szCs w:val="24"/>
        </w:rPr>
      </w:pPr>
      <w:hyperlink w:anchor="_Toc83709482" w:history="1">
        <w:r w:rsidR="00B968E3" w:rsidRPr="00E61F97">
          <w:rPr>
            <w:rStyle w:val="Hyperlink"/>
            <w:noProof/>
          </w:rPr>
          <w:t>Emergency Response and Evacuation Policy</w:t>
        </w:r>
        <w:r w:rsidR="00B968E3">
          <w:rPr>
            <w:noProof/>
            <w:webHidden/>
          </w:rPr>
          <w:tab/>
        </w:r>
        <w:r w:rsidR="00B968E3">
          <w:rPr>
            <w:noProof/>
            <w:webHidden/>
          </w:rPr>
          <w:fldChar w:fldCharType="begin"/>
        </w:r>
        <w:r w:rsidR="00B968E3">
          <w:rPr>
            <w:noProof/>
            <w:webHidden/>
          </w:rPr>
          <w:instrText xml:space="preserve"> PAGEREF _Toc83709482 \h </w:instrText>
        </w:r>
        <w:r w:rsidR="00B968E3">
          <w:rPr>
            <w:noProof/>
            <w:webHidden/>
          </w:rPr>
        </w:r>
        <w:r w:rsidR="00B968E3">
          <w:rPr>
            <w:noProof/>
            <w:webHidden/>
          </w:rPr>
          <w:fldChar w:fldCharType="separate"/>
        </w:r>
        <w:r w:rsidR="006D1D9E">
          <w:rPr>
            <w:noProof/>
            <w:webHidden/>
          </w:rPr>
          <w:t>41</w:t>
        </w:r>
        <w:r w:rsidR="00B968E3">
          <w:rPr>
            <w:noProof/>
            <w:webHidden/>
          </w:rPr>
          <w:fldChar w:fldCharType="end"/>
        </w:r>
      </w:hyperlink>
    </w:p>
    <w:p w14:paraId="7AEB4AF4" w14:textId="77777777" w:rsidR="00B968E3" w:rsidRDefault="00000000">
      <w:pPr>
        <w:pStyle w:val="TOC3"/>
        <w:tabs>
          <w:tab w:val="right" w:pos="9980"/>
        </w:tabs>
        <w:rPr>
          <w:rFonts w:eastAsiaTheme="minorEastAsia"/>
          <w:noProof/>
          <w:sz w:val="24"/>
          <w:szCs w:val="24"/>
        </w:rPr>
      </w:pPr>
      <w:hyperlink w:anchor="_Toc83709483" w:history="1">
        <w:r w:rsidR="00B968E3" w:rsidRPr="00E61F97">
          <w:rPr>
            <w:rStyle w:val="Hyperlink"/>
            <w:noProof/>
          </w:rPr>
          <w:t>Emergency Evacuation Procedures</w:t>
        </w:r>
        <w:r w:rsidR="00B968E3">
          <w:rPr>
            <w:noProof/>
            <w:webHidden/>
          </w:rPr>
          <w:tab/>
        </w:r>
        <w:r w:rsidR="00B968E3">
          <w:rPr>
            <w:noProof/>
            <w:webHidden/>
          </w:rPr>
          <w:fldChar w:fldCharType="begin"/>
        </w:r>
        <w:r w:rsidR="00B968E3">
          <w:rPr>
            <w:noProof/>
            <w:webHidden/>
          </w:rPr>
          <w:instrText xml:space="preserve"> PAGEREF _Toc83709483 \h </w:instrText>
        </w:r>
        <w:r w:rsidR="00B968E3">
          <w:rPr>
            <w:noProof/>
            <w:webHidden/>
          </w:rPr>
        </w:r>
        <w:r w:rsidR="00B968E3">
          <w:rPr>
            <w:noProof/>
            <w:webHidden/>
          </w:rPr>
          <w:fldChar w:fldCharType="separate"/>
        </w:r>
        <w:r w:rsidR="006D1D9E">
          <w:rPr>
            <w:noProof/>
            <w:webHidden/>
          </w:rPr>
          <w:t>42</w:t>
        </w:r>
        <w:r w:rsidR="00B968E3">
          <w:rPr>
            <w:noProof/>
            <w:webHidden/>
          </w:rPr>
          <w:fldChar w:fldCharType="end"/>
        </w:r>
      </w:hyperlink>
    </w:p>
    <w:p w14:paraId="2FA761C3" w14:textId="77777777" w:rsidR="00B968E3" w:rsidRDefault="00000000">
      <w:pPr>
        <w:pStyle w:val="TOC3"/>
        <w:tabs>
          <w:tab w:val="right" w:pos="9980"/>
        </w:tabs>
        <w:rPr>
          <w:rFonts w:eastAsiaTheme="minorEastAsia"/>
          <w:noProof/>
          <w:sz w:val="24"/>
          <w:szCs w:val="24"/>
        </w:rPr>
      </w:pPr>
      <w:hyperlink w:anchor="_Toc83709484" w:history="1">
        <w:r w:rsidR="00B968E3" w:rsidRPr="00E61F97">
          <w:rPr>
            <w:rStyle w:val="Hyperlink"/>
            <w:noProof/>
          </w:rPr>
          <w:t>Shelter-In-Place</w:t>
        </w:r>
        <w:r w:rsidR="00B968E3">
          <w:rPr>
            <w:noProof/>
            <w:webHidden/>
          </w:rPr>
          <w:tab/>
        </w:r>
        <w:r w:rsidR="00B968E3">
          <w:rPr>
            <w:noProof/>
            <w:webHidden/>
          </w:rPr>
          <w:fldChar w:fldCharType="begin"/>
        </w:r>
        <w:r w:rsidR="00B968E3">
          <w:rPr>
            <w:noProof/>
            <w:webHidden/>
          </w:rPr>
          <w:instrText xml:space="preserve"> PAGEREF _Toc83709484 \h </w:instrText>
        </w:r>
        <w:r w:rsidR="00B968E3">
          <w:rPr>
            <w:noProof/>
            <w:webHidden/>
          </w:rPr>
        </w:r>
        <w:r w:rsidR="00B968E3">
          <w:rPr>
            <w:noProof/>
            <w:webHidden/>
          </w:rPr>
          <w:fldChar w:fldCharType="separate"/>
        </w:r>
        <w:r w:rsidR="006D1D9E">
          <w:rPr>
            <w:noProof/>
            <w:webHidden/>
          </w:rPr>
          <w:t>44</w:t>
        </w:r>
        <w:r w:rsidR="00B968E3">
          <w:rPr>
            <w:noProof/>
            <w:webHidden/>
          </w:rPr>
          <w:fldChar w:fldCharType="end"/>
        </w:r>
      </w:hyperlink>
    </w:p>
    <w:p w14:paraId="435E37B4" w14:textId="77777777" w:rsidR="00B968E3" w:rsidRDefault="00000000">
      <w:pPr>
        <w:pStyle w:val="TOC3"/>
        <w:tabs>
          <w:tab w:val="right" w:pos="9980"/>
        </w:tabs>
        <w:rPr>
          <w:rFonts w:eastAsiaTheme="minorEastAsia"/>
          <w:noProof/>
          <w:sz w:val="24"/>
          <w:szCs w:val="24"/>
        </w:rPr>
      </w:pPr>
      <w:hyperlink w:anchor="_Toc83709485" w:history="1">
        <w:r w:rsidR="00B968E3" w:rsidRPr="00E61F97">
          <w:rPr>
            <w:rStyle w:val="Hyperlink"/>
            <w:noProof/>
          </w:rPr>
          <w:t>Missing Students</w:t>
        </w:r>
        <w:r w:rsidR="00B968E3">
          <w:rPr>
            <w:noProof/>
            <w:webHidden/>
          </w:rPr>
          <w:tab/>
        </w:r>
        <w:r w:rsidR="00B968E3">
          <w:rPr>
            <w:noProof/>
            <w:webHidden/>
          </w:rPr>
          <w:fldChar w:fldCharType="begin"/>
        </w:r>
        <w:r w:rsidR="00B968E3">
          <w:rPr>
            <w:noProof/>
            <w:webHidden/>
          </w:rPr>
          <w:instrText xml:space="preserve"> PAGEREF _Toc83709485 \h </w:instrText>
        </w:r>
        <w:r w:rsidR="00B968E3">
          <w:rPr>
            <w:noProof/>
            <w:webHidden/>
          </w:rPr>
        </w:r>
        <w:r w:rsidR="00B968E3">
          <w:rPr>
            <w:noProof/>
            <w:webHidden/>
          </w:rPr>
          <w:fldChar w:fldCharType="separate"/>
        </w:r>
        <w:r w:rsidR="006D1D9E">
          <w:rPr>
            <w:noProof/>
            <w:webHidden/>
          </w:rPr>
          <w:t>45</w:t>
        </w:r>
        <w:r w:rsidR="00B968E3">
          <w:rPr>
            <w:noProof/>
            <w:webHidden/>
          </w:rPr>
          <w:fldChar w:fldCharType="end"/>
        </w:r>
      </w:hyperlink>
    </w:p>
    <w:p w14:paraId="108BC145" w14:textId="77777777" w:rsidR="00B968E3" w:rsidRDefault="00000000">
      <w:pPr>
        <w:pStyle w:val="TOC3"/>
        <w:tabs>
          <w:tab w:val="right" w:pos="9980"/>
        </w:tabs>
        <w:rPr>
          <w:rFonts w:eastAsiaTheme="minorEastAsia"/>
          <w:noProof/>
          <w:sz w:val="24"/>
          <w:szCs w:val="24"/>
        </w:rPr>
      </w:pPr>
      <w:hyperlink w:anchor="_Toc83709486" w:history="1">
        <w:r w:rsidR="00B968E3" w:rsidRPr="00E61F97">
          <w:rPr>
            <w:rStyle w:val="Hyperlink"/>
            <w:noProof/>
          </w:rPr>
          <w:t>Firearms and Weapons Possession</w:t>
        </w:r>
        <w:r w:rsidR="00B968E3">
          <w:rPr>
            <w:noProof/>
            <w:webHidden/>
          </w:rPr>
          <w:tab/>
        </w:r>
        <w:r w:rsidR="00B968E3">
          <w:rPr>
            <w:noProof/>
            <w:webHidden/>
          </w:rPr>
          <w:fldChar w:fldCharType="begin"/>
        </w:r>
        <w:r w:rsidR="00B968E3">
          <w:rPr>
            <w:noProof/>
            <w:webHidden/>
          </w:rPr>
          <w:instrText xml:space="preserve"> PAGEREF _Toc83709486 \h </w:instrText>
        </w:r>
        <w:r w:rsidR="00B968E3">
          <w:rPr>
            <w:noProof/>
            <w:webHidden/>
          </w:rPr>
        </w:r>
        <w:r w:rsidR="00B968E3">
          <w:rPr>
            <w:noProof/>
            <w:webHidden/>
          </w:rPr>
          <w:fldChar w:fldCharType="separate"/>
        </w:r>
        <w:r w:rsidR="006D1D9E">
          <w:rPr>
            <w:noProof/>
            <w:webHidden/>
          </w:rPr>
          <w:t>45</w:t>
        </w:r>
        <w:r w:rsidR="00B968E3">
          <w:rPr>
            <w:noProof/>
            <w:webHidden/>
          </w:rPr>
          <w:fldChar w:fldCharType="end"/>
        </w:r>
      </w:hyperlink>
    </w:p>
    <w:p w14:paraId="5C82357A" w14:textId="77777777" w:rsidR="00B968E3" w:rsidRDefault="00000000">
      <w:pPr>
        <w:pStyle w:val="TOC2"/>
        <w:tabs>
          <w:tab w:val="right" w:pos="9980"/>
        </w:tabs>
        <w:rPr>
          <w:rFonts w:eastAsiaTheme="minorEastAsia"/>
          <w:noProof/>
          <w:sz w:val="24"/>
          <w:szCs w:val="24"/>
        </w:rPr>
      </w:pPr>
      <w:hyperlink w:anchor="_Toc83709487" w:history="1">
        <w:r w:rsidR="00B968E3" w:rsidRPr="00E61F97">
          <w:rPr>
            <w:rStyle w:val="Hyperlink"/>
            <w:noProof/>
          </w:rPr>
          <w:t>Alcohol and Drug Policies</w:t>
        </w:r>
        <w:r w:rsidR="00B968E3">
          <w:rPr>
            <w:noProof/>
            <w:webHidden/>
          </w:rPr>
          <w:tab/>
        </w:r>
        <w:r w:rsidR="00B968E3">
          <w:rPr>
            <w:noProof/>
            <w:webHidden/>
          </w:rPr>
          <w:fldChar w:fldCharType="begin"/>
        </w:r>
        <w:r w:rsidR="00B968E3">
          <w:rPr>
            <w:noProof/>
            <w:webHidden/>
          </w:rPr>
          <w:instrText xml:space="preserve"> PAGEREF _Toc83709487 \h </w:instrText>
        </w:r>
        <w:r w:rsidR="00B968E3">
          <w:rPr>
            <w:noProof/>
            <w:webHidden/>
          </w:rPr>
        </w:r>
        <w:r w:rsidR="00B968E3">
          <w:rPr>
            <w:noProof/>
            <w:webHidden/>
          </w:rPr>
          <w:fldChar w:fldCharType="separate"/>
        </w:r>
        <w:r w:rsidR="006D1D9E">
          <w:rPr>
            <w:noProof/>
            <w:webHidden/>
          </w:rPr>
          <w:t>47</w:t>
        </w:r>
        <w:r w:rsidR="00B968E3">
          <w:rPr>
            <w:noProof/>
            <w:webHidden/>
          </w:rPr>
          <w:fldChar w:fldCharType="end"/>
        </w:r>
      </w:hyperlink>
    </w:p>
    <w:p w14:paraId="0A4A791E" w14:textId="77777777" w:rsidR="00B968E3" w:rsidRDefault="00000000">
      <w:pPr>
        <w:pStyle w:val="TOC3"/>
        <w:tabs>
          <w:tab w:val="right" w:pos="9980"/>
        </w:tabs>
        <w:rPr>
          <w:rFonts w:eastAsiaTheme="minorEastAsia"/>
          <w:noProof/>
          <w:sz w:val="24"/>
          <w:szCs w:val="24"/>
        </w:rPr>
      </w:pPr>
      <w:hyperlink w:anchor="_Toc83709488" w:history="1">
        <w:r w:rsidR="00B968E3" w:rsidRPr="00E61F97">
          <w:rPr>
            <w:rStyle w:val="Hyperlink"/>
            <w:noProof/>
          </w:rPr>
          <w:t>Applicable Legal Sanctions</w:t>
        </w:r>
        <w:r w:rsidR="00B968E3">
          <w:rPr>
            <w:noProof/>
            <w:webHidden/>
          </w:rPr>
          <w:tab/>
        </w:r>
        <w:r w:rsidR="00B968E3">
          <w:rPr>
            <w:noProof/>
            <w:webHidden/>
          </w:rPr>
          <w:fldChar w:fldCharType="begin"/>
        </w:r>
        <w:r w:rsidR="00B968E3">
          <w:rPr>
            <w:noProof/>
            <w:webHidden/>
          </w:rPr>
          <w:instrText xml:space="preserve"> PAGEREF _Toc83709488 \h </w:instrText>
        </w:r>
        <w:r w:rsidR="00B968E3">
          <w:rPr>
            <w:noProof/>
            <w:webHidden/>
          </w:rPr>
        </w:r>
        <w:r w:rsidR="00B968E3">
          <w:rPr>
            <w:noProof/>
            <w:webHidden/>
          </w:rPr>
          <w:fldChar w:fldCharType="separate"/>
        </w:r>
        <w:r w:rsidR="006D1D9E">
          <w:rPr>
            <w:noProof/>
            <w:webHidden/>
          </w:rPr>
          <w:t>48</w:t>
        </w:r>
        <w:r w:rsidR="00B968E3">
          <w:rPr>
            <w:noProof/>
            <w:webHidden/>
          </w:rPr>
          <w:fldChar w:fldCharType="end"/>
        </w:r>
      </w:hyperlink>
    </w:p>
    <w:p w14:paraId="661527AC" w14:textId="77777777" w:rsidR="00B968E3" w:rsidRDefault="00000000">
      <w:pPr>
        <w:pStyle w:val="TOC2"/>
        <w:tabs>
          <w:tab w:val="right" w:pos="9980"/>
        </w:tabs>
        <w:rPr>
          <w:rFonts w:eastAsiaTheme="minorEastAsia"/>
          <w:noProof/>
          <w:sz w:val="24"/>
          <w:szCs w:val="24"/>
        </w:rPr>
      </w:pPr>
      <w:hyperlink w:anchor="_Toc83709489" w:history="1">
        <w:r w:rsidR="00B968E3" w:rsidRPr="00E61F97">
          <w:rPr>
            <w:rStyle w:val="Hyperlink"/>
            <w:noProof/>
          </w:rPr>
          <w:t>Sexual Harassment, Sexual Misconduct, Dating Violence, Domestic Violence, and Stalking</w:t>
        </w:r>
        <w:r w:rsidR="00B968E3">
          <w:rPr>
            <w:noProof/>
            <w:webHidden/>
          </w:rPr>
          <w:tab/>
        </w:r>
        <w:r w:rsidR="00B968E3">
          <w:rPr>
            <w:noProof/>
            <w:webHidden/>
          </w:rPr>
          <w:fldChar w:fldCharType="begin"/>
        </w:r>
        <w:r w:rsidR="00B968E3">
          <w:rPr>
            <w:noProof/>
            <w:webHidden/>
          </w:rPr>
          <w:instrText xml:space="preserve"> PAGEREF _Toc83709489 \h </w:instrText>
        </w:r>
        <w:r w:rsidR="00B968E3">
          <w:rPr>
            <w:noProof/>
            <w:webHidden/>
          </w:rPr>
        </w:r>
        <w:r w:rsidR="00B968E3">
          <w:rPr>
            <w:noProof/>
            <w:webHidden/>
          </w:rPr>
          <w:fldChar w:fldCharType="separate"/>
        </w:r>
        <w:r w:rsidR="006D1D9E">
          <w:rPr>
            <w:noProof/>
            <w:webHidden/>
          </w:rPr>
          <w:t>48</w:t>
        </w:r>
        <w:r w:rsidR="00B968E3">
          <w:rPr>
            <w:noProof/>
            <w:webHidden/>
          </w:rPr>
          <w:fldChar w:fldCharType="end"/>
        </w:r>
      </w:hyperlink>
    </w:p>
    <w:p w14:paraId="549FDF07" w14:textId="77777777" w:rsidR="00B968E3" w:rsidRDefault="00000000">
      <w:pPr>
        <w:pStyle w:val="TOC3"/>
        <w:tabs>
          <w:tab w:val="right" w:pos="9980"/>
        </w:tabs>
        <w:rPr>
          <w:rFonts w:eastAsiaTheme="minorEastAsia"/>
          <w:noProof/>
          <w:sz w:val="24"/>
          <w:szCs w:val="24"/>
        </w:rPr>
      </w:pPr>
      <w:hyperlink w:anchor="_Toc83709490" w:history="1">
        <w:r w:rsidR="00B968E3" w:rsidRPr="00E61F97">
          <w:rPr>
            <w:rStyle w:val="Hyperlink"/>
            <w:noProof/>
          </w:rPr>
          <w:t>Title IX Coordinator – Danielle Charters, Contact Information</w:t>
        </w:r>
        <w:r w:rsidR="00B968E3">
          <w:rPr>
            <w:noProof/>
            <w:webHidden/>
          </w:rPr>
          <w:tab/>
        </w:r>
        <w:r w:rsidR="00B968E3">
          <w:rPr>
            <w:noProof/>
            <w:webHidden/>
          </w:rPr>
          <w:fldChar w:fldCharType="begin"/>
        </w:r>
        <w:r w:rsidR="00B968E3">
          <w:rPr>
            <w:noProof/>
            <w:webHidden/>
          </w:rPr>
          <w:instrText xml:space="preserve"> PAGEREF _Toc83709490 \h </w:instrText>
        </w:r>
        <w:r w:rsidR="00B968E3">
          <w:rPr>
            <w:noProof/>
            <w:webHidden/>
          </w:rPr>
        </w:r>
        <w:r w:rsidR="00B968E3">
          <w:rPr>
            <w:noProof/>
            <w:webHidden/>
          </w:rPr>
          <w:fldChar w:fldCharType="separate"/>
        </w:r>
        <w:r w:rsidR="006D1D9E">
          <w:rPr>
            <w:noProof/>
            <w:webHidden/>
          </w:rPr>
          <w:t>50</w:t>
        </w:r>
        <w:r w:rsidR="00B968E3">
          <w:rPr>
            <w:noProof/>
            <w:webHidden/>
          </w:rPr>
          <w:fldChar w:fldCharType="end"/>
        </w:r>
      </w:hyperlink>
    </w:p>
    <w:p w14:paraId="143BFED1" w14:textId="77777777" w:rsidR="00B968E3" w:rsidRDefault="00000000">
      <w:pPr>
        <w:pStyle w:val="TOC3"/>
        <w:tabs>
          <w:tab w:val="right" w:pos="9980"/>
        </w:tabs>
        <w:rPr>
          <w:rFonts w:eastAsiaTheme="minorEastAsia"/>
          <w:noProof/>
          <w:sz w:val="24"/>
          <w:szCs w:val="24"/>
        </w:rPr>
      </w:pPr>
      <w:hyperlink w:anchor="_Toc83709491" w:history="1">
        <w:r w:rsidR="00B968E3" w:rsidRPr="00E61F97">
          <w:rPr>
            <w:rStyle w:val="Hyperlink"/>
            <w:noProof/>
          </w:rPr>
          <w:t>Defining Sexual Assault, Domestic Vio</w:t>
        </w:r>
        <w:r w:rsidR="00B968E3" w:rsidRPr="00E61F97">
          <w:rPr>
            <w:rStyle w:val="Hyperlink"/>
            <w:noProof/>
          </w:rPr>
          <w:t>l</w:t>
        </w:r>
        <w:r w:rsidR="00B968E3" w:rsidRPr="00E61F97">
          <w:rPr>
            <w:rStyle w:val="Hyperlink"/>
            <w:noProof/>
          </w:rPr>
          <w:t>ence, Dating Violence, Stalking and Consent</w:t>
        </w:r>
        <w:r w:rsidR="00B968E3">
          <w:rPr>
            <w:noProof/>
            <w:webHidden/>
          </w:rPr>
          <w:tab/>
        </w:r>
        <w:r w:rsidR="00B968E3">
          <w:rPr>
            <w:noProof/>
            <w:webHidden/>
          </w:rPr>
          <w:fldChar w:fldCharType="begin"/>
        </w:r>
        <w:r w:rsidR="00B968E3">
          <w:rPr>
            <w:noProof/>
            <w:webHidden/>
          </w:rPr>
          <w:instrText xml:space="preserve"> PAGEREF _Toc83709491 \h </w:instrText>
        </w:r>
        <w:r w:rsidR="00B968E3">
          <w:rPr>
            <w:noProof/>
            <w:webHidden/>
          </w:rPr>
        </w:r>
        <w:r w:rsidR="00B968E3">
          <w:rPr>
            <w:noProof/>
            <w:webHidden/>
          </w:rPr>
          <w:fldChar w:fldCharType="separate"/>
        </w:r>
        <w:r w:rsidR="006D1D9E">
          <w:rPr>
            <w:noProof/>
            <w:webHidden/>
          </w:rPr>
          <w:t>50</w:t>
        </w:r>
        <w:r w:rsidR="00B968E3">
          <w:rPr>
            <w:noProof/>
            <w:webHidden/>
          </w:rPr>
          <w:fldChar w:fldCharType="end"/>
        </w:r>
      </w:hyperlink>
    </w:p>
    <w:p w14:paraId="5CAB4149" w14:textId="77777777" w:rsidR="00B968E3" w:rsidRDefault="00000000">
      <w:pPr>
        <w:pStyle w:val="TOC3"/>
        <w:tabs>
          <w:tab w:val="right" w:pos="9980"/>
        </w:tabs>
        <w:rPr>
          <w:rFonts w:eastAsiaTheme="minorEastAsia"/>
          <w:noProof/>
          <w:sz w:val="24"/>
          <w:szCs w:val="24"/>
        </w:rPr>
      </w:pPr>
      <w:hyperlink w:anchor="_Toc83709492" w:history="1">
        <w:r w:rsidR="00B968E3" w:rsidRPr="00E61F97">
          <w:rPr>
            <w:rStyle w:val="Hyperlink"/>
            <w:noProof/>
          </w:rPr>
          <w:t>Primary Prevention and Ongoing Awareness Programming</w:t>
        </w:r>
        <w:r w:rsidR="00B968E3">
          <w:rPr>
            <w:noProof/>
            <w:webHidden/>
          </w:rPr>
          <w:tab/>
        </w:r>
        <w:r w:rsidR="00B968E3">
          <w:rPr>
            <w:noProof/>
            <w:webHidden/>
          </w:rPr>
          <w:fldChar w:fldCharType="begin"/>
        </w:r>
        <w:r w:rsidR="00B968E3">
          <w:rPr>
            <w:noProof/>
            <w:webHidden/>
          </w:rPr>
          <w:instrText xml:space="preserve"> PAGEREF _Toc83709492 \h </w:instrText>
        </w:r>
        <w:r w:rsidR="00B968E3">
          <w:rPr>
            <w:noProof/>
            <w:webHidden/>
          </w:rPr>
        </w:r>
        <w:r w:rsidR="00B968E3">
          <w:rPr>
            <w:noProof/>
            <w:webHidden/>
          </w:rPr>
          <w:fldChar w:fldCharType="separate"/>
        </w:r>
        <w:r w:rsidR="006D1D9E">
          <w:rPr>
            <w:noProof/>
            <w:webHidden/>
          </w:rPr>
          <w:t>50</w:t>
        </w:r>
        <w:r w:rsidR="00B968E3">
          <w:rPr>
            <w:noProof/>
            <w:webHidden/>
          </w:rPr>
          <w:fldChar w:fldCharType="end"/>
        </w:r>
      </w:hyperlink>
    </w:p>
    <w:p w14:paraId="30F4718D" w14:textId="77777777" w:rsidR="00B968E3" w:rsidRDefault="00000000">
      <w:pPr>
        <w:pStyle w:val="TOC3"/>
        <w:tabs>
          <w:tab w:val="right" w:pos="9980"/>
        </w:tabs>
        <w:rPr>
          <w:rFonts w:eastAsiaTheme="minorEastAsia"/>
          <w:noProof/>
          <w:sz w:val="24"/>
          <w:szCs w:val="24"/>
        </w:rPr>
      </w:pPr>
      <w:hyperlink w:anchor="_Toc83709493" w:history="1">
        <w:r w:rsidR="00B968E3" w:rsidRPr="00E61F97">
          <w:rPr>
            <w:rStyle w:val="Hyperlink"/>
            <w:noProof/>
          </w:rPr>
          <w:t>Primary Prevention Programming</w:t>
        </w:r>
        <w:r w:rsidR="00B968E3">
          <w:rPr>
            <w:noProof/>
            <w:webHidden/>
          </w:rPr>
          <w:tab/>
        </w:r>
        <w:r w:rsidR="00B968E3">
          <w:rPr>
            <w:noProof/>
            <w:webHidden/>
          </w:rPr>
          <w:fldChar w:fldCharType="begin"/>
        </w:r>
        <w:r w:rsidR="00B968E3">
          <w:rPr>
            <w:noProof/>
            <w:webHidden/>
          </w:rPr>
          <w:instrText xml:space="preserve"> PAGEREF _Toc83709493 \h </w:instrText>
        </w:r>
        <w:r w:rsidR="00B968E3">
          <w:rPr>
            <w:noProof/>
            <w:webHidden/>
          </w:rPr>
        </w:r>
        <w:r w:rsidR="00B968E3">
          <w:rPr>
            <w:noProof/>
            <w:webHidden/>
          </w:rPr>
          <w:fldChar w:fldCharType="separate"/>
        </w:r>
        <w:r w:rsidR="006D1D9E">
          <w:rPr>
            <w:noProof/>
            <w:webHidden/>
          </w:rPr>
          <w:t>52</w:t>
        </w:r>
        <w:r w:rsidR="00B968E3">
          <w:rPr>
            <w:noProof/>
            <w:webHidden/>
          </w:rPr>
          <w:fldChar w:fldCharType="end"/>
        </w:r>
      </w:hyperlink>
    </w:p>
    <w:p w14:paraId="2CB4F482" w14:textId="77777777" w:rsidR="00B968E3" w:rsidRDefault="00000000">
      <w:pPr>
        <w:pStyle w:val="TOC3"/>
        <w:tabs>
          <w:tab w:val="right" w:pos="9980"/>
        </w:tabs>
        <w:rPr>
          <w:rFonts w:eastAsiaTheme="minorEastAsia"/>
          <w:noProof/>
          <w:sz w:val="24"/>
          <w:szCs w:val="24"/>
        </w:rPr>
      </w:pPr>
      <w:hyperlink w:anchor="_Toc83709494" w:history="1">
        <w:r w:rsidR="00B968E3" w:rsidRPr="00E61F97">
          <w:rPr>
            <w:rStyle w:val="Hyperlink"/>
            <w:noProof/>
          </w:rPr>
          <w:t>Ongoing Prevention and Awareness Campaigns</w:t>
        </w:r>
        <w:r w:rsidR="00B968E3">
          <w:rPr>
            <w:noProof/>
            <w:webHidden/>
          </w:rPr>
          <w:tab/>
        </w:r>
        <w:r w:rsidR="00B968E3">
          <w:rPr>
            <w:noProof/>
            <w:webHidden/>
          </w:rPr>
          <w:fldChar w:fldCharType="begin"/>
        </w:r>
        <w:r w:rsidR="00B968E3">
          <w:rPr>
            <w:noProof/>
            <w:webHidden/>
          </w:rPr>
          <w:instrText xml:space="preserve"> PAGEREF _Toc83709494 \h </w:instrText>
        </w:r>
        <w:r w:rsidR="00B968E3">
          <w:rPr>
            <w:noProof/>
            <w:webHidden/>
          </w:rPr>
        </w:r>
        <w:r w:rsidR="00B968E3">
          <w:rPr>
            <w:noProof/>
            <w:webHidden/>
          </w:rPr>
          <w:fldChar w:fldCharType="separate"/>
        </w:r>
        <w:r w:rsidR="006D1D9E">
          <w:rPr>
            <w:noProof/>
            <w:webHidden/>
          </w:rPr>
          <w:t>54</w:t>
        </w:r>
        <w:r w:rsidR="00B968E3">
          <w:rPr>
            <w:noProof/>
            <w:webHidden/>
          </w:rPr>
          <w:fldChar w:fldCharType="end"/>
        </w:r>
      </w:hyperlink>
    </w:p>
    <w:p w14:paraId="3514E13D" w14:textId="77777777" w:rsidR="00B968E3" w:rsidRDefault="00000000">
      <w:pPr>
        <w:pStyle w:val="TOC2"/>
        <w:tabs>
          <w:tab w:val="right" w:pos="9980"/>
        </w:tabs>
        <w:rPr>
          <w:rFonts w:eastAsiaTheme="minorEastAsia"/>
          <w:noProof/>
          <w:sz w:val="24"/>
          <w:szCs w:val="24"/>
        </w:rPr>
      </w:pPr>
      <w:hyperlink w:anchor="_Toc83709495" w:history="1">
        <w:r w:rsidR="00B968E3" w:rsidRPr="00E61F97">
          <w:rPr>
            <w:rStyle w:val="Hyperlink"/>
            <w:noProof/>
          </w:rPr>
          <w:t>Bystander Intervention</w:t>
        </w:r>
        <w:r w:rsidR="00B968E3">
          <w:rPr>
            <w:noProof/>
            <w:webHidden/>
          </w:rPr>
          <w:tab/>
        </w:r>
        <w:r w:rsidR="00B968E3">
          <w:rPr>
            <w:noProof/>
            <w:webHidden/>
          </w:rPr>
          <w:fldChar w:fldCharType="begin"/>
        </w:r>
        <w:r w:rsidR="00B968E3">
          <w:rPr>
            <w:noProof/>
            <w:webHidden/>
          </w:rPr>
          <w:instrText xml:space="preserve"> PAGEREF _Toc83709495 \h </w:instrText>
        </w:r>
        <w:r w:rsidR="00B968E3">
          <w:rPr>
            <w:noProof/>
            <w:webHidden/>
          </w:rPr>
        </w:r>
        <w:r w:rsidR="00B968E3">
          <w:rPr>
            <w:noProof/>
            <w:webHidden/>
          </w:rPr>
          <w:fldChar w:fldCharType="separate"/>
        </w:r>
        <w:r w:rsidR="006D1D9E">
          <w:rPr>
            <w:noProof/>
            <w:webHidden/>
          </w:rPr>
          <w:t>57</w:t>
        </w:r>
        <w:r w:rsidR="00B968E3">
          <w:rPr>
            <w:noProof/>
            <w:webHidden/>
          </w:rPr>
          <w:fldChar w:fldCharType="end"/>
        </w:r>
      </w:hyperlink>
    </w:p>
    <w:p w14:paraId="7D11BBF8" w14:textId="77777777" w:rsidR="00B968E3" w:rsidRDefault="00000000">
      <w:pPr>
        <w:pStyle w:val="TOC3"/>
        <w:tabs>
          <w:tab w:val="right" w:pos="9980"/>
        </w:tabs>
        <w:rPr>
          <w:rFonts w:eastAsiaTheme="minorEastAsia"/>
          <w:noProof/>
          <w:sz w:val="24"/>
          <w:szCs w:val="24"/>
        </w:rPr>
      </w:pPr>
      <w:hyperlink w:anchor="_Toc83709496" w:history="1">
        <w:r w:rsidR="00B968E3" w:rsidRPr="00E61F97">
          <w:rPr>
            <w:rStyle w:val="Hyperlink"/>
            <w:noProof/>
          </w:rPr>
          <w:t>Risk Reduction</w:t>
        </w:r>
        <w:r w:rsidR="00B968E3">
          <w:rPr>
            <w:noProof/>
            <w:webHidden/>
          </w:rPr>
          <w:tab/>
        </w:r>
        <w:r w:rsidR="00B968E3">
          <w:rPr>
            <w:noProof/>
            <w:webHidden/>
          </w:rPr>
          <w:fldChar w:fldCharType="begin"/>
        </w:r>
        <w:r w:rsidR="00B968E3">
          <w:rPr>
            <w:noProof/>
            <w:webHidden/>
          </w:rPr>
          <w:instrText xml:space="preserve"> PAGEREF _Toc83709496 \h </w:instrText>
        </w:r>
        <w:r w:rsidR="00B968E3">
          <w:rPr>
            <w:noProof/>
            <w:webHidden/>
          </w:rPr>
        </w:r>
        <w:r w:rsidR="00B968E3">
          <w:rPr>
            <w:noProof/>
            <w:webHidden/>
          </w:rPr>
          <w:fldChar w:fldCharType="separate"/>
        </w:r>
        <w:r w:rsidR="006D1D9E">
          <w:rPr>
            <w:noProof/>
            <w:webHidden/>
          </w:rPr>
          <w:t>58</w:t>
        </w:r>
        <w:r w:rsidR="00B968E3">
          <w:rPr>
            <w:noProof/>
            <w:webHidden/>
          </w:rPr>
          <w:fldChar w:fldCharType="end"/>
        </w:r>
      </w:hyperlink>
    </w:p>
    <w:p w14:paraId="2C651EFE" w14:textId="77777777" w:rsidR="00B968E3" w:rsidRDefault="00000000">
      <w:pPr>
        <w:pStyle w:val="TOC2"/>
        <w:tabs>
          <w:tab w:val="right" w:pos="9980"/>
        </w:tabs>
        <w:rPr>
          <w:rFonts w:eastAsiaTheme="minorEastAsia"/>
          <w:noProof/>
          <w:sz w:val="24"/>
          <w:szCs w:val="24"/>
        </w:rPr>
      </w:pPr>
      <w:hyperlink w:anchor="_Toc83709497" w:history="1">
        <w:r w:rsidR="00B968E3" w:rsidRPr="00E61F97">
          <w:rPr>
            <w:rStyle w:val="Hyperlink"/>
            <w:noProof/>
          </w:rPr>
          <w:t>Procedures for Reporting a Sexual Assault, Domestic Violence, Dating Violence, and Stalking</w:t>
        </w:r>
        <w:r w:rsidR="00B968E3">
          <w:rPr>
            <w:noProof/>
            <w:webHidden/>
          </w:rPr>
          <w:tab/>
        </w:r>
        <w:r w:rsidR="00B968E3">
          <w:rPr>
            <w:noProof/>
            <w:webHidden/>
          </w:rPr>
          <w:fldChar w:fldCharType="begin"/>
        </w:r>
        <w:r w:rsidR="00B968E3">
          <w:rPr>
            <w:noProof/>
            <w:webHidden/>
          </w:rPr>
          <w:instrText xml:space="preserve"> PAGEREF _Toc83709497 \h </w:instrText>
        </w:r>
        <w:r w:rsidR="00B968E3">
          <w:rPr>
            <w:noProof/>
            <w:webHidden/>
          </w:rPr>
        </w:r>
        <w:r w:rsidR="00B968E3">
          <w:rPr>
            <w:noProof/>
            <w:webHidden/>
          </w:rPr>
          <w:fldChar w:fldCharType="separate"/>
        </w:r>
        <w:r w:rsidR="006D1D9E">
          <w:rPr>
            <w:noProof/>
            <w:webHidden/>
          </w:rPr>
          <w:t>59</w:t>
        </w:r>
        <w:r w:rsidR="00B968E3">
          <w:rPr>
            <w:noProof/>
            <w:webHidden/>
          </w:rPr>
          <w:fldChar w:fldCharType="end"/>
        </w:r>
      </w:hyperlink>
    </w:p>
    <w:p w14:paraId="3E62C087" w14:textId="77777777" w:rsidR="00B968E3" w:rsidRDefault="00000000">
      <w:pPr>
        <w:pStyle w:val="TOC3"/>
        <w:tabs>
          <w:tab w:val="right" w:pos="9980"/>
        </w:tabs>
        <w:rPr>
          <w:rFonts w:eastAsiaTheme="minorEastAsia"/>
          <w:noProof/>
          <w:sz w:val="24"/>
          <w:szCs w:val="24"/>
        </w:rPr>
      </w:pPr>
      <w:hyperlink w:anchor="_Toc83709498" w:history="1">
        <w:r w:rsidR="00B968E3" w:rsidRPr="00E61F97">
          <w:rPr>
            <w:rStyle w:val="Hyperlink"/>
            <w:noProof/>
          </w:rPr>
          <w:t>Go to a safe place</w:t>
        </w:r>
        <w:r w:rsidR="00B968E3">
          <w:rPr>
            <w:noProof/>
            <w:webHidden/>
          </w:rPr>
          <w:tab/>
        </w:r>
        <w:r w:rsidR="00B968E3">
          <w:rPr>
            <w:noProof/>
            <w:webHidden/>
          </w:rPr>
          <w:fldChar w:fldCharType="begin"/>
        </w:r>
        <w:r w:rsidR="00B968E3">
          <w:rPr>
            <w:noProof/>
            <w:webHidden/>
          </w:rPr>
          <w:instrText xml:space="preserve"> PAGEREF _Toc83709498 \h </w:instrText>
        </w:r>
        <w:r w:rsidR="00B968E3">
          <w:rPr>
            <w:noProof/>
            <w:webHidden/>
          </w:rPr>
        </w:r>
        <w:r w:rsidR="00B968E3">
          <w:rPr>
            <w:noProof/>
            <w:webHidden/>
          </w:rPr>
          <w:fldChar w:fldCharType="separate"/>
        </w:r>
        <w:r w:rsidR="006D1D9E">
          <w:rPr>
            <w:noProof/>
            <w:webHidden/>
          </w:rPr>
          <w:t>59</w:t>
        </w:r>
        <w:r w:rsidR="00B968E3">
          <w:rPr>
            <w:noProof/>
            <w:webHidden/>
          </w:rPr>
          <w:fldChar w:fldCharType="end"/>
        </w:r>
      </w:hyperlink>
    </w:p>
    <w:p w14:paraId="6D80D51B" w14:textId="77777777" w:rsidR="00B968E3" w:rsidRDefault="00000000">
      <w:pPr>
        <w:pStyle w:val="TOC3"/>
        <w:tabs>
          <w:tab w:val="right" w:pos="9980"/>
        </w:tabs>
        <w:rPr>
          <w:rFonts w:eastAsiaTheme="minorEastAsia"/>
          <w:noProof/>
          <w:sz w:val="24"/>
          <w:szCs w:val="24"/>
        </w:rPr>
      </w:pPr>
      <w:hyperlink w:anchor="_Toc83709499" w:history="1">
        <w:r w:rsidR="00B968E3" w:rsidRPr="00E61F97">
          <w:rPr>
            <w:rStyle w:val="Hyperlink"/>
            <w:noProof/>
          </w:rPr>
          <w:t>Preserve Evidence</w:t>
        </w:r>
        <w:r w:rsidR="00B968E3">
          <w:rPr>
            <w:noProof/>
            <w:webHidden/>
          </w:rPr>
          <w:tab/>
        </w:r>
        <w:r w:rsidR="00B968E3">
          <w:rPr>
            <w:noProof/>
            <w:webHidden/>
          </w:rPr>
          <w:fldChar w:fldCharType="begin"/>
        </w:r>
        <w:r w:rsidR="00B968E3">
          <w:rPr>
            <w:noProof/>
            <w:webHidden/>
          </w:rPr>
          <w:instrText xml:space="preserve"> PAGEREF _Toc83709499 \h </w:instrText>
        </w:r>
        <w:r w:rsidR="00B968E3">
          <w:rPr>
            <w:noProof/>
            <w:webHidden/>
          </w:rPr>
        </w:r>
        <w:r w:rsidR="00B968E3">
          <w:rPr>
            <w:noProof/>
            <w:webHidden/>
          </w:rPr>
          <w:fldChar w:fldCharType="separate"/>
        </w:r>
        <w:r w:rsidR="006D1D9E">
          <w:rPr>
            <w:noProof/>
            <w:webHidden/>
          </w:rPr>
          <w:t>60</w:t>
        </w:r>
        <w:r w:rsidR="00B968E3">
          <w:rPr>
            <w:noProof/>
            <w:webHidden/>
          </w:rPr>
          <w:fldChar w:fldCharType="end"/>
        </w:r>
      </w:hyperlink>
    </w:p>
    <w:p w14:paraId="027C5364" w14:textId="77777777" w:rsidR="00B968E3" w:rsidRDefault="00000000">
      <w:pPr>
        <w:pStyle w:val="TOC3"/>
        <w:tabs>
          <w:tab w:val="right" w:pos="9980"/>
        </w:tabs>
        <w:rPr>
          <w:rFonts w:eastAsiaTheme="minorEastAsia"/>
          <w:noProof/>
          <w:sz w:val="24"/>
          <w:szCs w:val="24"/>
        </w:rPr>
      </w:pPr>
      <w:hyperlink w:anchor="_Toc83709500" w:history="1">
        <w:r w:rsidR="00B968E3" w:rsidRPr="00E61F97">
          <w:rPr>
            <w:rStyle w:val="Hyperlink"/>
            <w:noProof/>
          </w:rPr>
          <w:t>Seek Medical Attention</w:t>
        </w:r>
        <w:r w:rsidR="00B968E3">
          <w:rPr>
            <w:noProof/>
            <w:webHidden/>
          </w:rPr>
          <w:tab/>
        </w:r>
        <w:r w:rsidR="00B968E3">
          <w:rPr>
            <w:noProof/>
            <w:webHidden/>
          </w:rPr>
          <w:fldChar w:fldCharType="begin"/>
        </w:r>
        <w:r w:rsidR="00B968E3">
          <w:rPr>
            <w:noProof/>
            <w:webHidden/>
          </w:rPr>
          <w:instrText xml:space="preserve"> PAGEREF _Toc83709500 \h </w:instrText>
        </w:r>
        <w:r w:rsidR="00B968E3">
          <w:rPr>
            <w:noProof/>
            <w:webHidden/>
          </w:rPr>
        </w:r>
        <w:r w:rsidR="00B968E3">
          <w:rPr>
            <w:noProof/>
            <w:webHidden/>
          </w:rPr>
          <w:fldChar w:fldCharType="separate"/>
        </w:r>
        <w:r w:rsidR="006D1D9E">
          <w:rPr>
            <w:noProof/>
            <w:webHidden/>
          </w:rPr>
          <w:t>61</w:t>
        </w:r>
        <w:r w:rsidR="00B968E3">
          <w:rPr>
            <w:noProof/>
            <w:webHidden/>
          </w:rPr>
          <w:fldChar w:fldCharType="end"/>
        </w:r>
      </w:hyperlink>
    </w:p>
    <w:p w14:paraId="7697CA10" w14:textId="77777777" w:rsidR="00B968E3" w:rsidRDefault="00000000">
      <w:pPr>
        <w:pStyle w:val="TOC3"/>
        <w:tabs>
          <w:tab w:val="right" w:pos="9980"/>
        </w:tabs>
        <w:rPr>
          <w:rFonts w:eastAsiaTheme="minorEastAsia"/>
          <w:noProof/>
          <w:sz w:val="24"/>
          <w:szCs w:val="24"/>
        </w:rPr>
      </w:pPr>
      <w:hyperlink w:anchor="_Toc83709501" w:history="1">
        <w:r w:rsidR="00B968E3" w:rsidRPr="00E61F97">
          <w:rPr>
            <w:rStyle w:val="Hyperlink"/>
            <w:noProof/>
          </w:rPr>
          <w:t>Seek Counseling or Other Support</w:t>
        </w:r>
        <w:r w:rsidR="00B968E3">
          <w:rPr>
            <w:noProof/>
            <w:webHidden/>
          </w:rPr>
          <w:tab/>
        </w:r>
        <w:r w:rsidR="00B968E3">
          <w:rPr>
            <w:noProof/>
            <w:webHidden/>
          </w:rPr>
          <w:fldChar w:fldCharType="begin"/>
        </w:r>
        <w:r w:rsidR="00B968E3">
          <w:rPr>
            <w:noProof/>
            <w:webHidden/>
          </w:rPr>
          <w:instrText xml:space="preserve"> PAGEREF _Toc83709501 \h </w:instrText>
        </w:r>
        <w:r w:rsidR="00B968E3">
          <w:rPr>
            <w:noProof/>
            <w:webHidden/>
          </w:rPr>
        </w:r>
        <w:r w:rsidR="00B968E3">
          <w:rPr>
            <w:noProof/>
            <w:webHidden/>
          </w:rPr>
          <w:fldChar w:fldCharType="separate"/>
        </w:r>
        <w:r w:rsidR="006D1D9E">
          <w:rPr>
            <w:noProof/>
            <w:webHidden/>
          </w:rPr>
          <w:t>61</w:t>
        </w:r>
        <w:r w:rsidR="00B968E3">
          <w:rPr>
            <w:noProof/>
            <w:webHidden/>
          </w:rPr>
          <w:fldChar w:fldCharType="end"/>
        </w:r>
      </w:hyperlink>
    </w:p>
    <w:p w14:paraId="382FC47F" w14:textId="77777777" w:rsidR="00B968E3" w:rsidRDefault="00000000">
      <w:pPr>
        <w:pStyle w:val="TOC3"/>
        <w:tabs>
          <w:tab w:val="right" w:pos="9980"/>
        </w:tabs>
        <w:rPr>
          <w:rFonts w:eastAsiaTheme="minorEastAsia"/>
          <w:noProof/>
          <w:sz w:val="24"/>
          <w:szCs w:val="24"/>
        </w:rPr>
      </w:pPr>
      <w:hyperlink w:anchor="_Toc83709502" w:history="1">
        <w:r w:rsidR="00B968E3" w:rsidRPr="00E61F97">
          <w:rPr>
            <w:rStyle w:val="Hyperlink"/>
            <w:noProof/>
          </w:rPr>
          <w:t>Victim’s Bill of Rights</w:t>
        </w:r>
        <w:r w:rsidR="00B968E3">
          <w:rPr>
            <w:noProof/>
            <w:webHidden/>
          </w:rPr>
          <w:tab/>
        </w:r>
        <w:r w:rsidR="00B968E3">
          <w:rPr>
            <w:noProof/>
            <w:webHidden/>
          </w:rPr>
          <w:fldChar w:fldCharType="begin"/>
        </w:r>
        <w:r w:rsidR="00B968E3">
          <w:rPr>
            <w:noProof/>
            <w:webHidden/>
          </w:rPr>
          <w:instrText xml:space="preserve"> PAGEREF _Toc83709502 \h </w:instrText>
        </w:r>
        <w:r w:rsidR="00B968E3">
          <w:rPr>
            <w:noProof/>
            <w:webHidden/>
          </w:rPr>
        </w:r>
        <w:r w:rsidR="00B968E3">
          <w:rPr>
            <w:noProof/>
            <w:webHidden/>
          </w:rPr>
          <w:fldChar w:fldCharType="separate"/>
        </w:r>
        <w:r w:rsidR="006D1D9E">
          <w:rPr>
            <w:noProof/>
            <w:webHidden/>
          </w:rPr>
          <w:t>61</w:t>
        </w:r>
        <w:r w:rsidR="00B968E3">
          <w:rPr>
            <w:noProof/>
            <w:webHidden/>
          </w:rPr>
          <w:fldChar w:fldCharType="end"/>
        </w:r>
      </w:hyperlink>
    </w:p>
    <w:p w14:paraId="1B921049" w14:textId="77777777" w:rsidR="00B968E3" w:rsidRDefault="00000000">
      <w:pPr>
        <w:pStyle w:val="TOC3"/>
        <w:tabs>
          <w:tab w:val="right" w:pos="9980"/>
        </w:tabs>
        <w:rPr>
          <w:rFonts w:eastAsiaTheme="minorEastAsia"/>
          <w:noProof/>
          <w:sz w:val="24"/>
          <w:szCs w:val="24"/>
        </w:rPr>
      </w:pPr>
      <w:hyperlink w:anchor="_Toc83709503" w:history="1">
        <w:r w:rsidR="00B968E3" w:rsidRPr="00E61F97">
          <w:rPr>
            <w:rStyle w:val="Hyperlink"/>
            <w:noProof/>
          </w:rPr>
          <w:t>Response Guarantee from the Department of Public Safety</w:t>
        </w:r>
        <w:r w:rsidR="00B968E3">
          <w:rPr>
            <w:noProof/>
            <w:webHidden/>
          </w:rPr>
          <w:tab/>
        </w:r>
        <w:r w:rsidR="00B968E3">
          <w:rPr>
            <w:noProof/>
            <w:webHidden/>
          </w:rPr>
          <w:fldChar w:fldCharType="begin"/>
        </w:r>
        <w:r w:rsidR="00B968E3">
          <w:rPr>
            <w:noProof/>
            <w:webHidden/>
          </w:rPr>
          <w:instrText xml:space="preserve"> PAGEREF _Toc83709503 \h </w:instrText>
        </w:r>
        <w:r w:rsidR="00B968E3">
          <w:rPr>
            <w:noProof/>
            <w:webHidden/>
          </w:rPr>
        </w:r>
        <w:r w:rsidR="00B968E3">
          <w:rPr>
            <w:noProof/>
            <w:webHidden/>
          </w:rPr>
          <w:fldChar w:fldCharType="separate"/>
        </w:r>
        <w:r w:rsidR="006D1D9E">
          <w:rPr>
            <w:noProof/>
            <w:webHidden/>
          </w:rPr>
          <w:t>62</w:t>
        </w:r>
        <w:r w:rsidR="00B968E3">
          <w:rPr>
            <w:noProof/>
            <w:webHidden/>
          </w:rPr>
          <w:fldChar w:fldCharType="end"/>
        </w:r>
      </w:hyperlink>
    </w:p>
    <w:p w14:paraId="4D877352" w14:textId="77777777" w:rsidR="00B968E3" w:rsidRDefault="00000000">
      <w:pPr>
        <w:pStyle w:val="TOC3"/>
        <w:tabs>
          <w:tab w:val="right" w:pos="9980"/>
        </w:tabs>
        <w:rPr>
          <w:rFonts w:eastAsiaTheme="minorEastAsia"/>
          <w:noProof/>
          <w:sz w:val="24"/>
          <w:szCs w:val="24"/>
        </w:rPr>
      </w:pPr>
      <w:hyperlink w:anchor="_Toc83709504" w:history="1">
        <w:r w:rsidR="00B968E3" w:rsidRPr="00E61F97">
          <w:rPr>
            <w:rStyle w:val="Hyperlink"/>
            <w:noProof/>
          </w:rPr>
          <w:t>Reporting to Local Law Enforcement Agencies and What to Expect After Making a Report</w:t>
        </w:r>
        <w:r w:rsidR="00B968E3">
          <w:rPr>
            <w:noProof/>
            <w:webHidden/>
          </w:rPr>
          <w:tab/>
        </w:r>
        <w:r w:rsidR="00B968E3">
          <w:rPr>
            <w:noProof/>
            <w:webHidden/>
          </w:rPr>
          <w:fldChar w:fldCharType="begin"/>
        </w:r>
        <w:r w:rsidR="00B968E3">
          <w:rPr>
            <w:noProof/>
            <w:webHidden/>
          </w:rPr>
          <w:instrText xml:space="preserve"> PAGEREF _Toc83709504 \h </w:instrText>
        </w:r>
        <w:r w:rsidR="00B968E3">
          <w:rPr>
            <w:noProof/>
            <w:webHidden/>
          </w:rPr>
        </w:r>
        <w:r w:rsidR="00B968E3">
          <w:rPr>
            <w:noProof/>
            <w:webHidden/>
          </w:rPr>
          <w:fldChar w:fldCharType="separate"/>
        </w:r>
        <w:r w:rsidR="006D1D9E">
          <w:rPr>
            <w:noProof/>
            <w:webHidden/>
          </w:rPr>
          <w:t>62</w:t>
        </w:r>
        <w:r w:rsidR="00B968E3">
          <w:rPr>
            <w:noProof/>
            <w:webHidden/>
          </w:rPr>
          <w:fldChar w:fldCharType="end"/>
        </w:r>
      </w:hyperlink>
    </w:p>
    <w:p w14:paraId="605FF079" w14:textId="77777777" w:rsidR="00B968E3" w:rsidRDefault="00000000">
      <w:pPr>
        <w:pStyle w:val="TOC2"/>
        <w:tabs>
          <w:tab w:val="right" w:pos="9980"/>
        </w:tabs>
        <w:rPr>
          <w:rFonts w:eastAsiaTheme="minorEastAsia"/>
          <w:noProof/>
          <w:sz w:val="24"/>
          <w:szCs w:val="24"/>
        </w:rPr>
      </w:pPr>
      <w:hyperlink w:anchor="_Toc83709505" w:history="1">
        <w:r w:rsidR="00B968E3" w:rsidRPr="00E61F97">
          <w:rPr>
            <w:rStyle w:val="Hyperlink"/>
            <w:noProof/>
          </w:rPr>
          <w:t>Filing a Complaint With the University</w:t>
        </w:r>
        <w:r w:rsidR="00B968E3">
          <w:rPr>
            <w:noProof/>
            <w:webHidden/>
          </w:rPr>
          <w:tab/>
        </w:r>
        <w:r w:rsidR="00B968E3">
          <w:rPr>
            <w:noProof/>
            <w:webHidden/>
          </w:rPr>
          <w:fldChar w:fldCharType="begin"/>
        </w:r>
        <w:r w:rsidR="00B968E3">
          <w:rPr>
            <w:noProof/>
            <w:webHidden/>
          </w:rPr>
          <w:instrText xml:space="preserve"> PAGEREF _Toc83709505 \h </w:instrText>
        </w:r>
        <w:r w:rsidR="00B968E3">
          <w:rPr>
            <w:noProof/>
            <w:webHidden/>
          </w:rPr>
        </w:r>
        <w:r w:rsidR="00B968E3">
          <w:rPr>
            <w:noProof/>
            <w:webHidden/>
          </w:rPr>
          <w:fldChar w:fldCharType="separate"/>
        </w:r>
        <w:r w:rsidR="006D1D9E">
          <w:rPr>
            <w:noProof/>
            <w:webHidden/>
          </w:rPr>
          <w:t>64</w:t>
        </w:r>
        <w:r w:rsidR="00B968E3">
          <w:rPr>
            <w:noProof/>
            <w:webHidden/>
          </w:rPr>
          <w:fldChar w:fldCharType="end"/>
        </w:r>
      </w:hyperlink>
    </w:p>
    <w:p w14:paraId="5B992A12" w14:textId="77777777" w:rsidR="00B968E3" w:rsidRDefault="00000000">
      <w:pPr>
        <w:pStyle w:val="TOC3"/>
        <w:tabs>
          <w:tab w:val="right" w:pos="9980"/>
        </w:tabs>
        <w:rPr>
          <w:rFonts w:eastAsiaTheme="minorEastAsia"/>
          <w:noProof/>
          <w:sz w:val="24"/>
          <w:szCs w:val="24"/>
        </w:rPr>
      </w:pPr>
      <w:hyperlink w:anchor="_Toc83709506" w:history="1">
        <w:r w:rsidR="00B968E3" w:rsidRPr="00E61F97">
          <w:rPr>
            <w:rStyle w:val="Hyperlink"/>
            <w:noProof/>
          </w:rPr>
          <w:t>Resources, Accommodations and Protective Measures</w:t>
        </w:r>
        <w:r w:rsidR="00B968E3">
          <w:rPr>
            <w:noProof/>
            <w:webHidden/>
          </w:rPr>
          <w:tab/>
        </w:r>
        <w:r w:rsidR="00B968E3">
          <w:rPr>
            <w:noProof/>
            <w:webHidden/>
          </w:rPr>
          <w:fldChar w:fldCharType="begin"/>
        </w:r>
        <w:r w:rsidR="00B968E3">
          <w:rPr>
            <w:noProof/>
            <w:webHidden/>
          </w:rPr>
          <w:instrText xml:space="preserve"> PAGEREF _Toc83709506 \h </w:instrText>
        </w:r>
        <w:r w:rsidR="00B968E3">
          <w:rPr>
            <w:noProof/>
            <w:webHidden/>
          </w:rPr>
        </w:r>
        <w:r w:rsidR="00B968E3">
          <w:rPr>
            <w:noProof/>
            <w:webHidden/>
          </w:rPr>
          <w:fldChar w:fldCharType="separate"/>
        </w:r>
        <w:r w:rsidR="006D1D9E">
          <w:rPr>
            <w:noProof/>
            <w:webHidden/>
          </w:rPr>
          <w:t>64</w:t>
        </w:r>
        <w:r w:rsidR="00B968E3">
          <w:rPr>
            <w:noProof/>
            <w:webHidden/>
          </w:rPr>
          <w:fldChar w:fldCharType="end"/>
        </w:r>
      </w:hyperlink>
    </w:p>
    <w:p w14:paraId="1DEFE5C2" w14:textId="77777777" w:rsidR="00B968E3" w:rsidRDefault="00000000">
      <w:pPr>
        <w:pStyle w:val="TOC3"/>
        <w:tabs>
          <w:tab w:val="right" w:pos="9980"/>
        </w:tabs>
        <w:rPr>
          <w:rFonts w:eastAsiaTheme="minorEastAsia"/>
          <w:noProof/>
          <w:sz w:val="24"/>
          <w:szCs w:val="24"/>
        </w:rPr>
      </w:pPr>
      <w:hyperlink w:anchor="_Toc83709507" w:history="1">
        <w:r w:rsidR="00B968E3" w:rsidRPr="00E61F97">
          <w:rPr>
            <w:rStyle w:val="Hyperlink"/>
            <w:noProof/>
          </w:rPr>
          <w:t>Confidentiality</w:t>
        </w:r>
        <w:r w:rsidR="00B968E3">
          <w:rPr>
            <w:noProof/>
            <w:webHidden/>
          </w:rPr>
          <w:tab/>
        </w:r>
        <w:r w:rsidR="00B968E3">
          <w:rPr>
            <w:noProof/>
            <w:webHidden/>
          </w:rPr>
          <w:fldChar w:fldCharType="begin"/>
        </w:r>
        <w:r w:rsidR="00B968E3">
          <w:rPr>
            <w:noProof/>
            <w:webHidden/>
          </w:rPr>
          <w:instrText xml:space="preserve"> PAGEREF _Toc83709507 \h </w:instrText>
        </w:r>
        <w:r w:rsidR="00B968E3">
          <w:rPr>
            <w:noProof/>
            <w:webHidden/>
          </w:rPr>
        </w:r>
        <w:r w:rsidR="00B968E3">
          <w:rPr>
            <w:noProof/>
            <w:webHidden/>
          </w:rPr>
          <w:fldChar w:fldCharType="separate"/>
        </w:r>
        <w:r w:rsidR="006D1D9E">
          <w:rPr>
            <w:noProof/>
            <w:webHidden/>
          </w:rPr>
          <w:t>65</w:t>
        </w:r>
        <w:r w:rsidR="00B968E3">
          <w:rPr>
            <w:noProof/>
            <w:webHidden/>
          </w:rPr>
          <w:fldChar w:fldCharType="end"/>
        </w:r>
      </w:hyperlink>
    </w:p>
    <w:p w14:paraId="174E0890" w14:textId="77777777" w:rsidR="00B968E3" w:rsidRDefault="00000000">
      <w:pPr>
        <w:pStyle w:val="TOC3"/>
        <w:tabs>
          <w:tab w:val="right" w:pos="9980"/>
        </w:tabs>
        <w:rPr>
          <w:rFonts w:eastAsiaTheme="minorEastAsia"/>
          <w:noProof/>
          <w:sz w:val="24"/>
          <w:szCs w:val="24"/>
        </w:rPr>
      </w:pPr>
      <w:hyperlink w:anchor="_Toc83709508" w:history="1">
        <w:r w:rsidR="00B968E3" w:rsidRPr="00E61F97">
          <w:rPr>
            <w:rStyle w:val="Hyperlink"/>
            <w:noProof/>
          </w:rPr>
          <w:t>Rights of the Parties</w:t>
        </w:r>
        <w:r w:rsidR="00B968E3">
          <w:rPr>
            <w:noProof/>
            <w:webHidden/>
          </w:rPr>
          <w:tab/>
        </w:r>
        <w:r w:rsidR="00B968E3">
          <w:rPr>
            <w:noProof/>
            <w:webHidden/>
          </w:rPr>
          <w:fldChar w:fldCharType="begin"/>
        </w:r>
        <w:r w:rsidR="00B968E3">
          <w:rPr>
            <w:noProof/>
            <w:webHidden/>
          </w:rPr>
          <w:instrText xml:space="preserve"> PAGEREF _Toc83709508 \h </w:instrText>
        </w:r>
        <w:r w:rsidR="00B968E3">
          <w:rPr>
            <w:noProof/>
            <w:webHidden/>
          </w:rPr>
        </w:r>
        <w:r w:rsidR="00B968E3">
          <w:rPr>
            <w:noProof/>
            <w:webHidden/>
          </w:rPr>
          <w:fldChar w:fldCharType="separate"/>
        </w:r>
        <w:r w:rsidR="006D1D9E">
          <w:rPr>
            <w:noProof/>
            <w:webHidden/>
          </w:rPr>
          <w:t>65</w:t>
        </w:r>
        <w:r w:rsidR="00B968E3">
          <w:rPr>
            <w:noProof/>
            <w:webHidden/>
          </w:rPr>
          <w:fldChar w:fldCharType="end"/>
        </w:r>
      </w:hyperlink>
    </w:p>
    <w:p w14:paraId="27AB41EC" w14:textId="77777777" w:rsidR="00B968E3" w:rsidRDefault="00000000">
      <w:pPr>
        <w:pStyle w:val="TOC3"/>
        <w:tabs>
          <w:tab w:val="right" w:pos="9980"/>
        </w:tabs>
        <w:rPr>
          <w:rFonts w:eastAsiaTheme="minorEastAsia"/>
          <w:noProof/>
          <w:sz w:val="24"/>
          <w:szCs w:val="24"/>
        </w:rPr>
      </w:pPr>
      <w:hyperlink w:anchor="_Toc83709509" w:history="1">
        <w:r w:rsidR="00B968E3" w:rsidRPr="00E61F97">
          <w:rPr>
            <w:rStyle w:val="Hyperlink"/>
            <w:noProof/>
          </w:rPr>
          <w:t>Advisors</w:t>
        </w:r>
        <w:r w:rsidR="00B968E3">
          <w:rPr>
            <w:noProof/>
            <w:webHidden/>
          </w:rPr>
          <w:tab/>
        </w:r>
        <w:r w:rsidR="00B968E3">
          <w:rPr>
            <w:noProof/>
            <w:webHidden/>
          </w:rPr>
          <w:fldChar w:fldCharType="begin"/>
        </w:r>
        <w:r w:rsidR="00B968E3">
          <w:rPr>
            <w:noProof/>
            <w:webHidden/>
          </w:rPr>
          <w:instrText xml:space="preserve"> PAGEREF _Toc83709509 \h </w:instrText>
        </w:r>
        <w:r w:rsidR="00B968E3">
          <w:rPr>
            <w:noProof/>
            <w:webHidden/>
          </w:rPr>
        </w:r>
        <w:r w:rsidR="00B968E3">
          <w:rPr>
            <w:noProof/>
            <w:webHidden/>
          </w:rPr>
          <w:fldChar w:fldCharType="separate"/>
        </w:r>
        <w:r w:rsidR="006D1D9E">
          <w:rPr>
            <w:noProof/>
            <w:webHidden/>
          </w:rPr>
          <w:t>67</w:t>
        </w:r>
        <w:r w:rsidR="00B968E3">
          <w:rPr>
            <w:noProof/>
            <w:webHidden/>
          </w:rPr>
          <w:fldChar w:fldCharType="end"/>
        </w:r>
      </w:hyperlink>
    </w:p>
    <w:p w14:paraId="700CCAC1" w14:textId="77777777" w:rsidR="00B968E3" w:rsidRDefault="00000000">
      <w:pPr>
        <w:pStyle w:val="TOC2"/>
        <w:tabs>
          <w:tab w:val="right" w:pos="9980"/>
        </w:tabs>
        <w:rPr>
          <w:rFonts w:eastAsiaTheme="minorEastAsia"/>
          <w:noProof/>
          <w:sz w:val="24"/>
          <w:szCs w:val="24"/>
        </w:rPr>
      </w:pPr>
      <w:hyperlink w:anchor="_Toc83709510" w:history="1">
        <w:r w:rsidR="00B968E3" w:rsidRPr="00E61F97">
          <w:rPr>
            <w:rStyle w:val="Hyperlink"/>
            <w:noProof/>
          </w:rPr>
          <w:t>Alcohol and Drug Amnesty</w:t>
        </w:r>
        <w:r w:rsidR="00B968E3">
          <w:rPr>
            <w:noProof/>
            <w:webHidden/>
          </w:rPr>
          <w:tab/>
        </w:r>
        <w:r w:rsidR="00B968E3">
          <w:rPr>
            <w:noProof/>
            <w:webHidden/>
          </w:rPr>
          <w:fldChar w:fldCharType="begin"/>
        </w:r>
        <w:r w:rsidR="00B968E3">
          <w:rPr>
            <w:noProof/>
            <w:webHidden/>
          </w:rPr>
          <w:instrText xml:space="preserve"> PAGEREF _Toc83709510 \h </w:instrText>
        </w:r>
        <w:r w:rsidR="00B968E3">
          <w:rPr>
            <w:noProof/>
            <w:webHidden/>
          </w:rPr>
        </w:r>
        <w:r w:rsidR="00B968E3">
          <w:rPr>
            <w:noProof/>
            <w:webHidden/>
          </w:rPr>
          <w:fldChar w:fldCharType="separate"/>
        </w:r>
        <w:r w:rsidR="006D1D9E">
          <w:rPr>
            <w:noProof/>
            <w:webHidden/>
          </w:rPr>
          <w:t>67</w:t>
        </w:r>
        <w:r w:rsidR="00B968E3">
          <w:rPr>
            <w:noProof/>
            <w:webHidden/>
          </w:rPr>
          <w:fldChar w:fldCharType="end"/>
        </w:r>
      </w:hyperlink>
    </w:p>
    <w:p w14:paraId="35CB4E04" w14:textId="77777777" w:rsidR="00B968E3" w:rsidRDefault="00000000">
      <w:pPr>
        <w:pStyle w:val="TOC3"/>
        <w:tabs>
          <w:tab w:val="right" w:pos="9980"/>
        </w:tabs>
        <w:rPr>
          <w:rFonts w:eastAsiaTheme="minorEastAsia"/>
          <w:noProof/>
          <w:sz w:val="24"/>
          <w:szCs w:val="24"/>
        </w:rPr>
      </w:pPr>
      <w:hyperlink w:anchor="_Toc83709511" w:history="1">
        <w:r w:rsidR="00B968E3" w:rsidRPr="00E61F97">
          <w:rPr>
            <w:rStyle w:val="Hyperlink"/>
            <w:noProof/>
          </w:rPr>
          <w:t>Investigation Process</w:t>
        </w:r>
        <w:r w:rsidR="00B968E3">
          <w:rPr>
            <w:noProof/>
            <w:webHidden/>
          </w:rPr>
          <w:tab/>
        </w:r>
        <w:r w:rsidR="00B968E3">
          <w:rPr>
            <w:noProof/>
            <w:webHidden/>
          </w:rPr>
          <w:fldChar w:fldCharType="begin"/>
        </w:r>
        <w:r w:rsidR="00B968E3">
          <w:rPr>
            <w:noProof/>
            <w:webHidden/>
          </w:rPr>
          <w:instrText xml:space="preserve"> PAGEREF _Toc83709511 \h </w:instrText>
        </w:r>
        <w:r w:rsidR="00B968E3">
          <w:rPr>
            <w:noProof/>
            <w:webHidden/>
          </w:rPr>
        </w:r>
        <w:r w:rsidR="00B968E3">
          <w:rPr>
            <w:noProof/>
            <w:webHidden/>
          </w:rPr>
          <w:fldChar w:fldCharType="separate"/>
        </w:r>
        <w:r w:rsidR="006D1D9E">
          <w:rPr>
            <w:noProof/>
            <w:webHidden/>
          </w:rPr>
          <w:t>68</w:t>
        </w:r>
        <w:r w:rsidR="00B968E3">
          <w:rPr>
            <w:noProof/>
            <w:webHidden/>
          </w:rPr>
          <w:fldChar w:fldCharType="end"/>
        </w:r>
      </w:hyperlink>
    </w:p>
    <w:p w14:paraId="537CCBB0" w14:textId="77777777" w:rsidR="00B968E3" w:rsidRDefault="00000000">
      <w:pPr>
        <w:pStyle w:val="TOC2"/>
        <w:tabs>
          <w:tab w:val="right" w:pos="9980"/>
        </w:tabs>
        <w:rPr>
          <w:rFonts w:eastAsiaTheme="minorEastAsia"/>
          <w:noProof/>
          <w:sz w:val="24"/>
          <w:szCs w:val="24"/>
        </w:rPr>
      </w:pPr>
      <w:hyperlink w:anchor="_Toc83709512" w:history="1">
        <w:r w:rsidR="00B968E3" w:rsidRPr="00E61F97">
          <w:rPr>
            <w:rStyle w:val="Hyperlink"/>
            <w:noProof/>
          </w:rPr>
          <w:t>Main Campus On-Campus Services and Support</w:t>
        </w:r>
        <w:r w:rsidR="00B968E3">
          <w:rPr>
            <w:noProof/>
            <w:webHidden/>
          </w:rPr>
          <w:tab/>
        </w:r>
        <w:r w:rsidR="00B968E3">
          <w:rPr>
            <w:noProof/>
            <w:webHidden/>
          </w:rPr>
          <w:fldChar w:fldCharType="begin"/>
        </w:r>
        <w:r w:rsidR="00B968E3">
          <w:rPr>
            <w:noProof/>
            <w:webHidden/>
          </w:rPr>
          <w:instrText xml:space="preserve"> PAGEREF _Toc83709512 \h </w:instrText>
        </w:r>
        <w:r w:rsidR="00B968E3">
          <w:rPr>
            <w:noProof/>
            <w:webHidden/>
          </w:rPr>
        </w:r>
        <w:r w:rsidR="00B968E3">
          <w:rPr>
            <w:noProof/>
            <w:webHidden/>
          </w:rPr>
          <w:fldChar w:fldCharType="separate"/>
        </w:r>
        <w:r w:rsidR="006D1D9E">
          <w:rPr>
            <w:noProof/>
            <w:webHidden/>
          </w:rPr>
          <w:t>79</w:t>
        </w:r>
        <w:r w:rsidR="00B968E3">
          <w:rPr>
            <w:noProof/>
            <w:webHidden/>
          </w:rPr>
          <w:fldChar w:fldCharType="end"/>
        </w:r>
      </w:hyperlink>
    </w:p>
    <w:p w14:paraId="759F0FC7" w14:textId="77777777" w:rsidR="00B968E3" w:rsidRDefault="00000000">
      <w:pPr>
        <w:pStyle w:val="TOC3"/>
        <w:tabs>
          <w:tab w:val="right" w:pos="9980"/>
        </w:tabs>
        <w:rPr>
          <w:rFonts w:eastAsiaTheme="minorEastAsia"/>
          <w:noProof/>
          <w:sz w:val="24"/>
          <w:szCs w:val="24"/>
        </w:rPr>
      </w:pPr>
      <w:hyperlink w:anchor="_Toc83709513" w:history="1">
        <w:r w:rsidR="00B968E3" w:rsidRPr="00E61F97">
          <w:rPr>
            <w:rStyle w:val="Hyperlink"/>
            <w:noProof/>
          </w:rPr>
          <w:t>Police and Security Services</w:t>
        </w:r>
        <w:r w:rsidR="00B968E3">
          <w:rPr>
            <w:noProof/>
            <w:webHidden/>
          </w:rPr>
          <w:tab/>
        </w:r>
        <w:r w:rsidR="00B968E3">
          <w:rPr>
            <w:noProof/>
            <w:webHidden/>
          </w:rPr>
          <w:fldChar w:fldCharType="begin"/>
        </w:r>
        <w:r w:rsidR="00B968E3">
          <w:rPr>
            <w:noProof/>
            <w:webHidden/>
          </w:rPr>
          <w:instrText xml:space="preserve"> PAGEREF _Toc83709513 \h </w:instrText>
        </w:r>
        <w:r w:rsidR="00B968E3">
          <w:rPr>
            <w:noProof/>
            <w:webHidden/>
          </w:rPr>
        </w:r>
        <w:r w:rsidR="00B968E3">
          <w:rPr>
            <w:noProof/>
            <w:webHidden/>
          </w:rPr>
          <w:fldChar w:fldCharType="separate"/>
        </w:r>
        <w:r w:rsidR="006D1D9E">
          <w:rPr>
            <w:noProof/>
            <w:webHidden/>
          </w:rPr>
          <w:t>79</w:t>
        </w:r>
        <w:r w:rsidR="00B968E3">
          <w:rPr>
            <w:noProof/>
            <w:webHidden/>
          </w:rPr>
          <w:fldChar w:fldCharType="end"/>
        </w:r>
      </w:hyperlink>
    </w:p>
    <w:p w14:paraId="722D3442" w14:textId="77777777" w:rsidR="00B968E3" w:rsidRDefault="00000000">
      <w:pPr>
        <w:pStyle w:val="TOC3"/>
        <w:tabs>
          <w:tab w:val="right" w:pos="9980"/>
        </w:tabs>
        <w:rPr>
          <w:rFonts w:eastAsiaTheme="minorEastAsia"/>
          <w:noProof/>
          <w:sz w:val="24"/>
          <w:szCs w:val="24"/>
        </w:rPr>
      </w:pPr>
      <w:hyperlink w:anchor="_Toc83709514" w:history="1">
        <w:r w:rsidR="00B968E3" w:rsidRPr="00E61F97">
          <w:rPr>
            <w:rStyle w:val="Hyperlink"/>
            <w:noProof/>
          </w:rPr>
          <w:t>University Enforcement</w:t>
        </w:r>
        <w:r w:rsidR="00B968E3">
          <w:rPr>
            <w:noProof/>
            <w:webHidden/>
          </w:rPr>
          <w:tab/>
        </w:r>
        <w:r w:rsidR="00B968E3">
          <w:rPr>
            <w:noProof/>
            <w:webHidden/>
          </w:rPr>
          <w:fldChar w:fldCharType="begin"/>
        </w:r>
        <w:r w:rsidR="00B968E3">
          <w:rPr>
            <w:noProof/>
            <w:webHidden/>
          </w:rPr>
          <w:instrText xml:space="preserve"> PAGEREF _Toc83709514 \h </w:instrText>
        </w:r>
        <w:r w:rsidR="00B968E3">
          <w:rPr>
            <w:noProof/>
            <w:webHidden/>
          </w:rPr>
        </w:r>
        <w:r w:rsidR="00B968E3">
          <w:rPr>
            <w:noProof/>
            <w:webHidden/>
          </w:rPr>
          <w:fldChar w:fldCharType="separate"/>
        </w:r>
        <w:r w:rsidR="006D1D9E">
          <w:rPr>
            <w:noProof/>
            <w:webHidden/>
          </w:rPr>
          <w:t>79</w:t>
        </w:r>
        <w:r w:rsidR="00B968E3">
          <w:rPr>
            <w:noProof/>
            <w:webHidden/>
          </w:rPr>
          <w:fldChar w:fldCharType="end"/>
        </w:r>
      </w:hyperlink>
    </w:p>
    <w:p w14:paraId="4B3AC8A1" w14:textId="77777777" w:rsidR="00B968E3" w:rsidRDefault="00000000">
      <w:pPr>
        <w:pStyle w:val="TOC3"/>
        <w:tabs>
          <w:tab w:val="right" w:pos="9980"/>
        </w:tabs>
        <w:rPr>
          <w:rFonts w:eastAsiaTheme="minorEastAsia"/>
          <w:noProof/>
          <w:sz w:val="24"/>
          <w:szCs w:val="24"/>
        </w:rPr>
      </w:pPr>
      <w:hyperlink w:anchor="_Toc83709515" w:history="1">
        <w:r w:rsidR="00B968E3" w:rsidRPr="00E61F97">
          <w:rPr>
            <w:rStyle w:val="Hyperlink"/>
            <w:noProof/>
          </w:rPr>
          <w:t>Student Support</w:t>
        </w:r>
        <w:r w:rsidR="00B968E3">
          <w:rPr>
            <w:noProof/>
            <w:webHidden/>
          </w:rPr>
          <w:tab/>
        </w:r>
        <w:r w:rsidR="00B968E3">
          <w:rPr>
            <w:noProof/>
            <w:webHidden/>
          </w:rPr>
          <w:fldChar w:fldCharType="begin"/>
        </w:r>
        <w:r w:rsidR="00B968E3">
          <w:rPr>
            <w:noProof/>
            <w:webHidden/>
          </w:rPr>
          <w:instrText xml:space="preserve"> PAGEREF _Toc83709515 \h </w:instrText>
        </w:r>
        <w:r w:rsidR="00B968E3">
          <w:rPr>
            <w:noProof/>
            <w:webHidden/>
          </w:rPr>
        </w:r>
        <w:r w:rsidR="00B968E3">
          <w:rPr>
            <w:noProof/>
            <w:webHidden/>
          </w:rPr>
          <w:fldChar w:fldCharType="separate"/>
        </w:r>
        <w:r w:rsidR="006D1D9E">
          <w:rPr>
            <w:noProof/>
            <w:webHidden/>
          </w:rPr>
          <w:t>79</w:t>
        </w:r>
        <w:r w:rsidR="00B968E3">
          <w:rPr>
            <w:noProof/>
            <w:webHidden/>
          </w:rPr>
          <w:fldChar w:fldCharType="end"/>
        </w:r>
      </w:hyperlink>
    </w:p>
    <w:p w14:paraId="292F9DAF" w14:textId="77777777" w:rsidR="00B968E3" w:rsidRDefault="00000000">
      <w:pPr>
        <w:pStyle w:val="TOC3"/>
        <w:tabs>
          <w:tab w:val="right" w:pos="9980"/>
        </w:tabs>
        <w:rPr>
          <w:rFonts w:eastAsiaTheme="minorEastAsia"/>
          <w:noProof/>
          <w:sz w:val="24"/>
          <w:szCs w:val="24"/>
        </w:rPr>
      </w:pPr>
      <w:hyperlink w:anchor="_Toc83709516" w:history="1">
        <w:r w:rsidR="00B968E3" w:rsidRPr="00E61F97">
          <w:rPr>
            <w:rStyle w:val="Hyperlink"/>
            <w:noProof/>
          </w:rPr>
          <w:t>Legal Advising for Students</w:t>
        </w:r>
        <w:r w:rsidR="00B968E3">
          <w:rPr>
            <w:noProof/>
            <w:webHidden/>
          </w:rPr>
          <w:tab/>
        </w:r>
        <w:r w:rsidR="00B968E3">
          <w:rPr>
            <w:noProof/>
            <w:webHidden/>
          </w:rPr>
          <w:fldChar w:fldCharType="begin"/>
        </w:r>
        <w:r w:rsidR="00B968E3">
          <w:rPr>
            <w:noProof/>
            <w:webHidden/>
          </w:rPr>
          <w:instrText xml:space="preserve"> PAGEREF _Toc83709516 \h </w:instrText>
        </w:r>
        <w:r w:rsidR="00B968E3">
          <w:rPr>
            <w:noProof/>
            <w:webHidden/>
          </w:rPr>
        </w:r>
        <w:r w:rsidR="00B968E3">
          <w:rPr>
            <w:noProof/>
            <w:webHidden/>
          </w:rPr>
          <w:fldChar w:fldCharType="separate"/>
        </w:r>
        <w:r w:rsidR="006D1D9E">
          <w:rPr>
            <w:noProof/>
            <w:webHidden/>
          </w:rPr>
          <w:t>80</w:t>
        </w:r>
        <w:r w:rsidR="00B968E3">
          <w:rPr>
            <w:noProof/>
            <w:webHidden/>
          </w:rPr>
          <w:fldChar w:fldCharType="end"/>
        </w:r>
      </w:hyperlink>
    </w:p>
    <w:p w14:paraId="22C10A35" w14:textId="77777777" w:rsidR="00B968E3" w:rsidRDefault="00000000">
      <w:pPr>
        <w:pStyle w:val="TOC3"/>
        <w:tabs>
          <w:tab w:val="right" w:pos="9980"/>
        </w:tabs>
        <w:rPr>
          <w:rFonts w:eastAsiaTheme="minorEastAsia"/>
          <w:noProof/>
          <w:sz w:val="24"/>
          <w:szCs w:val="24"/>
        </w:rPr>
      </w:pPr>
      <w:hyperlink w:anchor="_Toc83709517" w:history="1">
        <w:r w:rsidR="00B968E3" w:rsidRPr="00E61F97">
          <w:rPr>
            <w:rStyle w:val="Hyperlink"/>
            <w:noProof/>
          </w:rPr>
          <w:t>Visa and Immigration Assistance</w:t>
        </w:r>
        <w:r w:rsidR="00B968E3">
          <w:rPr>
            <w:noProof/>
            <w:webHidden/>
          </w:rPr>
          <w:tab/>
        </w:r>
        <w:r w:rsidR="00B968E3">
          <w:rPr>
            <w:noProof/>
            <w:webHidden/>
          </w:rPr>
          <w:fldChar w:fldCharType="begin"/>
        </w:r>
        <w:r w:rsidR="00B968E3">
          <w:rPr>
            <w:noProof/>
            <w:webHidden/>
          </w:rPr>
          <w:instrText xml:space="preserve"> PAGEREF _Toc83709517 \h </w:instrText>
        </w:r>
        <w:r w:rsidR="00B968E3">
          <w:rPr>
            <w:noProof/>
            <w:webHidden/>
          </w:rPr>
        </w:r>
        <w:r w:rsidR="00B968E3">
          <w:rPr>
            <w:noProof/>
            <w:webHidden/>
          </w:rPr>
          <w:fldChar w:fldCharType="separate"/>
        </w:r>
        <w:r w:rsidR="006D1D9E">
          <w:rPr>
            <w:noProof/>
            <w:webHidden/>
          </w:rPr>
          <w:t>80</w:t>
        </w:r>
        <w:r w:rsidR="00B968E3">
          <w:rPr>
            <w:noProof/>
            <w:webHidden/>
          </w:rPr>
          <w:fldChar w:fldCharType="end"/>
        </w:r>
      </w:hyperlink>
    </w:p>
    <w:p w14:paraId="62B15F9B" w14:textId="77777777" w:rsidR="00B968E3" w:rsidRDefault="00000000">
      <w:pPr>
        <w:pStyle w:val="TOC3"/>
        <w:tabs>
          <w:tab w:val="right" w:pos="9980"/>
        </w:tabs>
        <w:rPr>
          <w:rFonts w:eastAsiaTheme="minorEastAsia"/>
          <w:noProof/>
          <w:sz w:val="24"/>
          <w:szCs w:val="24"/>
        </w:rPr>
      </w:pPr>
      <w:hyperlink w:anchor="_Toc83709518" w:history="1">
        <w:r w:rsidR="00B968E3" w:rsidRPr="00E61F97">
          <w:rPr>
            <w:rStyle w:val="Hyperlink"/>
            <w:noProof/>
          </w:rPr>
          <w:t>Financial Aid</w:t>
        </w:r>
        <w:r w:rsidR="00B968E3">
          <w:rPr>
            <w:noProof/>
            <w:webHidden/>
          </w:rPr>
          <w:tab/>
        </w:r>
        <w:r w:rsidR="00B968E3">
          <w:rPr>
            <w:noProof/>
            <w:webHidden/>
          </w:rPr>
          <w:fldChar w:fldCharType="begin"/>
        </w:r>
        <w:r w:rsidR="00B968E3">
          <w:rPr>
            <w:noProof/>
            <w:webHidden/>
          </w:rPr>
          <w:instrText xml:space="preserve"> PAGEREF _Toc83709518 \h </w:instrText>
        </w:r>
        <w:r w:rsidR="00B968E3">
          <w:rPr>
            <w:noProof/>
            <w:webHidden/>
          </w:rPr>
        </w:r>
        <w:r w:rsidR="00B968E3">
          <w:rPr>
            <w:noProof/>
            <w:webHidden/>
          </w:rPr>
          <w:fldChar w:fldCharType="separate"/>
        </w:r>
        <w:r w:rsidR="006D1D9E">
          <w:rPr>
            <w:noProof/>
            <w:webHidden/>
          </w:rPr>
          <w:t>80</w:t>
        </w:r>
        <w:r w:rsidR="00B968E3">
          <w:rPr>
            <w:noProof/>
            <w:webHidden/>
          </w:rPr>
          <w:fldChar w:fldCharType="end"/>
        </w:r>
      </w:hyperlink>
    </w:p>
    <w:p w14:paraId="49AD9AAB" w14:textId="77777777" w:rsidR="00B968E3" w:rsidRDefault="00000000">
      <w:pPr>
        <w:pStyle w:val="TOC2"/>
        <w:tabs>
          <w:tab w:val="right" w:pos="9980"/>
        </w:tabs>
        <w:rPr>
          <w:rFonts w:eastAsiaTheme="minorEastAsia"/>
          <w:noProof/>
          <w:sz w:val="24"/>
          <w:szCs w:val="24"/>
        </w:rPr>
      </w:pPr>
      <w:hyperlink w:anchor="_Toc83709519" w:history="1">
        <w:r w:rsidR="00B968E3" w:rsidRPr="00E61F97">
          <w:rPr>
            <w:rStyle w:val="Hyperlink"/>
            <w:noProof/>
          </w:rPr>
          <w:t>Main Campus On-Campus Confidential Support Resources</w:t>
        </w:r>
        <w:r w:rsidR="00B968E3">
          <w:rPr>
            <w:noProof/>
            <w:webHidden/>
          </w:rPr>
          <w:tab/>
        </w:r>
        <w:r w:rsidR="00B968E3">
          <w:rPr>
            <w:noProof/>
            <w:webHidden/>
          </w:rPr>
          <w:fldChar w:fldCharType="begin"/>
        </w:r>
        <w:r w:rsidR="00B968E3">
          <w:rPr>
            <w:noProof/>
            <w:webHidden/>
          </w:rPr>
          <w:instrText xml:space="preserve"> PAGEREF _Toc83709519 \h </w:instrText>
        </w:r>
        <w:r w:rsidR="00B968E3">
          <w:rPr>
            <w:noProof/>
            <w:webHidden/>
          </w:rPr>
        </w:r>
        <w:r w:rsidR="00B968E3">
          <w:rPr>
            <w:noProof/>
            <w:webHidden/>
          </w:rPr>
          <w:fldChar w:fldCharType="separate"/>
        </w:r>
        <w:r w:rsidR="006D1D9E">
          <w:rPr>
            <w:noProof/>
            <w:webHidden/>
          </w:rPr>
          <w:t>80</w:t>
        </w:r>
        <w:r w:rsidR="00B968E3">
          <w:rPr>
            <w:noProof/>
            <w:webHidden/>
          </w:rPr>
          <w:fldChar w:fldCharType="end"/>
        </w:r>
      </w:hyperlink>
    </w:p>
    <w:p w14:paraId="24137866" w14:textId="77777777" w:rsidR="00B968E3" w:rsidRDefault="00000000">
      <w:pPr>
        <w:pStyle w:val="TOC3"/>
        <w:tabs>
          <w:tab w:val="right" w:pos="9980"/>
        </w:tabs>
        <w:rPr>
          <w:rFonts w:eastAsiaTheme="minorEastAsia"/>
          <w:noProof/>
          <w:sz w:val="24"/>
          <w:szCs w:val="24"/>
        </w:rPr>
      </w:pPr>
      <w:hyperlink w:anchor="_Toc83709520" w:history="1">
        <w:r w:rsidR="00B968E3" w:rsidRPr="00E61F97">
          <w:rPr>
            <w:rStyle w:val="Hyperlink"/>
            <w:noProof/>
          </w:rPr>
          <w:t>Support Services</w:t>
        </w:r>
        <w:r w:rsidR="00B968E3">
          <w:rPr>
            <w:noProof/>
            <w:webHidden/>
          </w:rPr>
          <w:tab/>
        </w:r>
        <w:r w:rsidR="00B968E3">
          <w:rPr>
            <w:noProof/>
            <w:webHidden/>
          </w:rPr>
          <w:fldChar w:fldCharType="begin"/>
        </w:r>
        <w:r w:rsidR="00B968E3">
          <w:rPr>
            <w:noProof/>
            <w:webHidden/>
          </w:rPr>
          <w:instrText xml:space="preserve"> PAGEREF _Toc83709520 \h </w:instrText>
        </w:r>
        <w:r w:rsidR="00B968E3">
          <w:rPr>
            <w:noProof/>
            <w:webHidden/>
          </w:rPr>
        </w:r>
        <w:r w:rsidR="00B968E3">
          <w:rPr>
            <w:noProof/>
            <w:webHidden/>
          </w:rPr>
          <w:fldChar w:fldCharType="separate"/>
        </w:r>
        <w:r w:rsidR="006D1D9E">
          <w:rPr>
            <w:noProof/>
            <w:webHidden/>
          </w:rPr>
          <w:t>80</w:t>
        </w:r>
        <w:r w:rsidR="00B968E3">
          <w:rPr>
            <w:noProof/>
            <w:webHidden/>
          </w:rPr>
          <w:fldChar w:fldCharType="end"/>
        </w:r>
      </w:hyperlink>
    </w:p>
    <w:p w14:paraId="19FEB893" w14:textId="77777777" w:rsidR="00B968E3" w:rsidRDefault="00000000">
      <w:pPr>
        <w:pStyle w:val="TOC3"/>
        <w:tabs>
          <w:tab w:val="right" w:pos="9980"/>
        </w:tabs>
        <w:rPr>
          <w:rFonts w:eastAsiaTheme="minorEastAsia"/>
          <w:noProof/>
          <w:sz w:val="24"/>
          <w:szCs w:val="24"/>
        </w:rPr>
      </w:pPr>
      <w:hyperlink w:anchor="_Toc83709521" w:history="1">
        <w:r w:rsidR="00B968E3" w:rsidRPr="00E61F97">
          <w:rPr>
            <w:rStyle w:val="Hyperlink"/>
            <w:noProof/>
          </w:rPr>
          <w:t>Medical/Mental Health/Counseling</w:t>
        </w:r>
        <w:r w:rsidR="00B968E3">
          <w:rPr>
            <w:noProof/>
            <w:webHidden/>
          </w:rPr>
          <w:tab/>
        </w:r>
        <w:r w:rsidR="00B968E3">
          <w:rPr>
            <w:noProof/>
            <w:webHidden/>
          </w:rPr>
          <w:fldChar w:fldCharType="begin"/>
        </w:r>
        <w:r w:rsidR="00B968E3">
          <w:rPr>
            <w:noProof/>
            <w:webHidden/>
          </w:rPr>
          <w:instrText xml:space="preserve"> PAGEREF _Toc83709521 \h </w:instrText>
        </w:r>
        <w:r w:rsidR="00B968E3">
          <w:rPr>
            <w:noProof/>
            <w:webHidden/>
          </w:rPr>
        </w:r>
        <w:r w:rsidR="00B968E3">
          <w:rPr>
            <w:noProof/>
            <w:webHidden/>
          </w:rPr>
          <w:fldChar w:fldCharType="separate"/>
        </w:r>
        <w:r w:rsidR="006D1D9E">
          <w:rPr>
            <w:noProof/>
            <w:webHidden/>
          </w:rPr>
          <w:t>80</w:t>
        </w:r>
        <w:r w:rsidR="00B968E3">
          <w:rPr>
            <w:noProof/>
            <w:webHidden/>
          </w:rPr>
          <w:fldChar w:fldCharType="end"/>
        </w:r>
      </w:hyperlink>
    </w:p>
    <w:p w14:paraId="5BFB98DF" w14:textId="77777777" w:rsidR="00B968E3" w:rsidRDefault="00000000">
      <w:pPr>
        <w:pStyle w:val="TOC2"/>
        <w:tabs>
          <w:tab w:val="right" w:pos="9980"/>
        </w:tabs>
        <w:rPr>
          <w:rFonts w:eastAsiaTheme="minorEastAsia"/>
          <w:noProof/>
          <w:sz w:val="24"/>
          <w:szCs w:val="24"/>
        </w:rPr>
      </w:pPr>
      <w:hyperlink w:anchor="_Toc83709522" w:history="1">
        <w:r w:rsidR="00B968E3" w:rsidRPr="00E61F97">
          <w:rPr>
            <w:rStyle w:val="Hyperlink"/>
            <w:noProof/>
          </w:rPr>
          <w:t>Local Resources in Boise</w:t>
        </w:r>
        <w:r w:rsidR="00B968E3">
          <w:rPr>
            <w:noProof/>
            <w:webHidden/>
          </w:rPr>
          <w:tab/>
        </w:r>
        <w:r w:rsidR="00B968E3">
          <w:rPr>
            <w:noProof/>
            <w:webHidden/>
          </w:rPr>
          <w:fldChar w:fldCharType="begin"/>
        </w:r>
        <w:r w:rsidR="00B968E3">
          <w:rPr>
            <w:noProof/>
            <w:webHidden/>
          </w:rPr>
          <w:instrText xml:space="preserve"> PAGEREF _Toc83709522 \h </w:instrText>
        </w:r>
        <w:r w:rsidR="00B968E3">
          <w:rPr>
            <w:noProof/>
            <w:webHidden/>
          </w:rPr>
        </w:r>
        <w:r w:rsidR="00B968E3">
          <w:rPr>
            <w:noProof/>
            <w:webHidden/>
          </w:rPr>
          <w:fldChar w:fldCharType="separate"/>
        </w:r>
        <w:r w:rsidR="006D1D9E">
          <w:rPr>
            <w:noProof/>
            <w:webHidden/>
          </w:rPr>
          <w:t>81</w:t>
        </w:r>
        <w:r w:rsidR="00B968E3">
          <w:rPr>
            <w:noProof/>
            <w:webHidden/>
          </w:rPr>
          <w:fldChar w:fldCharType="end"/>
        </w:r>
      </w:hyperlink>
    </w:p>
    <w:p w14:paraId="5E248910" w14:textId="77777777" w:rsidR="00B968E3" w:rsidRDefault="00000000">
      <w:pPr>
        <w:pStyle w:val="TOC3"/>
        <w:tabs>
          <w:tab w:val="right" w:pos="9980"/>
        </w:tabs>
        <w:rPr>
          <w:rFonts w:eastAsiaTheme="minorEastAsia"/>
          <w:noProof/>
          <w:sz w:val="24"/>
          <w:szCs w:val="24"/>
        </w:rPr>
      </w:pPr>
      <w:hyperlink w:anchor="_Toc83709523" w:history="1">
        <w:r w:rsidR="00B968E3" w:rsidRPr="00E61F97">
          <w:rPr>
            <w:rStyle w:val="Hyperlink"/>
            <w:noProof/>
          </w:rPr>
          <w:t>Police Services</w:t>
        </w:r>
        <w:r w:rsidR="00B968E3">
          <w:rPr>
            <w:noProof/>
            <w:webHidden/>
          </w:rPr>
          <w:tab/>
        </w:r>
        <w:r w:rsidR="00B968E3">
          <w:rPr>
            <w:noProof/>
            <w:webHidden/>
          </w:rPr>
          <w:fldChar w:fldCharType="begin"/>
        </w:r>
        <w:r w:rsidR="00B968E3">
          <w:rPr>
            <w:noProof/>
            <w:webHidden/>
          </w:rPr>
          <w:instrText xml:space="preserve"> PAGEREF _Toc83709523 \h </w:instrText>
        </w:r>
        <w:r w:rsidR="00B968E3">
          <w:rPr>
            <w:noProof/>
            <w:webHidden/>
          </w:rPr>
        </w:r>
        <w:r w:rsidR="00B968E3">
          <w:rPr>
            <w:noProof/>
            <w:webHidden/>
          </w:rPr>
          <w:fldChar w:fldCharType="separate"/>
        </w:r>
        <w:r w:rsidR="006D1D9E">
          <w:rPr>
            <w:noProof/>
            <w:webHidden/>
          </w:rPr>
          <w:t>81</w:t>
        </w:r>
        <w:r w:rsidR="00B968E3">
          <w:rPr>
            <w:noProof/>
            <w:webHidden/>
          </w:rPr>
          <w:fldChar w:fldCharType="end"/>
        </w:r>
      </w:hyperlink>
    </w:p>
    <w:p w14:paraId="3AAB13CA" w14:textId="77777777" w:rsidR="00B968E3" w:rsidRDefault="00000000">
      <w:pPr>
        <w:pStyle w:val="TOC3"/>
        <w:tabs>
          <w:tab w:val="right" w:pos="9980"/>
        </w:tabs>
        <w:rPr>
          <w:rFonts w:eastAsiaTheme="minorEastAsia"/>
          <w:noProof/>
          <w:sz w:val="24"/>
          <w:szCs w:val="24"/>
        </w:rPr>
      </w:pPr>
      <w:hyperlink w:anchor="_Toc83709524" w:history="1">
        <w:r w:rsidR="00B968E3" w:rsidRPr="00E61F97">
          <w:rPr>
            <w:rStyle w:val="Hyperlink"/>
            <w:noProof/>
          </w:rPr>
          <w:t>Confidential Support and Advocacy</w:t>
        </w:r>
        <w:r w:rsidR="00B968E3">
          <w:rPr>
            <w:noProof/>
            <w:webHidden/>
          </w:rPr>
          <w:tab/>
        </w:r>
        <w:r w:rsidR="00B968E3">
          <w:rPr>
            <w:noProof/>
            <w:webHidden/>
          </w:rPr>
          <w:fldChar w:fldCharType="begin"/>
        </w:r>
        <w:r w:rsidR="00B968E3">
          <w:rPr>
            <w:noProof/>
            <w:webHidden/>
          </w:rPr>
          <w:instrText xml:space="preserve"> PAGEREF _Toc83709524 \h </w:instrText>
        </w:r>
        <w:r w:rsidR="00B968E3">
          <w:rPr>
            <w:noProof/>
            <w:webHidden/>
          </w:rPr>
        </w:r>
        <w:r w:rsidR="00B968E3">
          <w:rPr>
            <w:noProof/>
            <w:webHidden/>
          </w:rPr>
          <w:fldChar w:fldCharType="separate"/>
        </w:r>
        <w:r w:rsidR="006D1D9E">
          <w:rPr>
            <w:noProof/>
            <w:webHidden/>
          </w:rPr>
          <w:t>81</w:t>
        </w:r>
        <w:r w:rsidR="00B968E3">
          <w:rPr>
            <w:noProof/>
            <w:webHidden/>
          </w:rPr>
          <w:fldChar w:fldCharType="end"/>
        </w:r>
      </w:hyperlink>
    </w:p>
    <w:p w14:paraId="5022F237" w14:textId="77777777" w:rsidR="00B968E3" w:rsidRDefault="00000000">
      <w:pPr>
        <w:pStyle w:val="TOC3"/>
        <w:tabs>
          <w:tab w:val="right" w:pos="9980"/>
        </w:tabs>
        <w:rPr>
          <w:rFonts w:eastAsiaTheme="minorEastAsia"/>
          <w:noProof/>
          <w:sz w:val="24"/>
          <w:szCs w:val="24"/>
        </w:rPr>
      </w:pPr>
      <w:hyperlink w:anchor="_Toc83709525" w:history="1">
        <w:r w:rsidR="00B968E3" w:rsidRPr="00E61F97">
          <w:rPr>
            <w:rStyle w:val="Hyperlink"/>
            <w:noProof/>
          </w:rPr>
          <w:t>Sexual Assault Forensic Exams</w:t>
        </w:r>
        <w:r w:rsidR="00B968E3">
          <w:rPr>
            <w:noProof/>
            <w:webHidden/>
          </w:rPr>
          <w:tab/>
        </w:r>
        <w:r w:rsidR="00B968E3">
          <w:rPr>
            <w:noProof/>
            <w:webHidden/>
          </w:rPr>
          <w:fldChar w:fldCharType="begin"/>
        </w:r>
        <w:r w:rsidR="00B968E3">
          <w:rPr>
            <w:noProof/>
            <w:webHidden/>
          </w:rPr>
          <w:instrText xml:space="preserve"> PAGEREF _Toc83709525 \h </w:instrText>
        </w:r>
        <w:r w:rsidR="00B968E3">
          <w:rPr>
            <w:noProof/>
            <w:webHidden/>
          </w:rPr>
        </w:r>
        <w:r w:rsidR="00B968E3">
          <w:rPr>
            <w:noProof/>
            <w:webHidden/>
          </w:rPr>
          <w:fldChar w:fldCharType="separate"/>
        </w:r>
        <w:r w:rsidR="006D1D9E">
          <w:rPr>
            <w:noProof/>
            <w:webHidden/>
          </w:rPr>
          <w:t>81</w:t>
        </w:r>
        <w:r w:rsidR="00B968E3">
          <w:rPr>
            <w:noProof/>
            <w:webHidden/>
          </w:rPr>
          <w:fldChar w:fldCharType="end"/>
        </w:r>
      </w:hyperlink>
    </w:p>
    <w:p w14:paraId="67B30CE8" w14:textId="77777777" w:rsidR="00B968E3" w:rsidRDefault="00000000">
      <w:pPr>
        <w:pStyle w:val="TOC3"/>
        <w:tabs>
          <w:tab w:val="right" w:pos="9980"/>
        </w:tabs>
        <w:rPr>
          <w:rFonts w:eastAsiaTheme="minorEastAsia"/>
          <w:noProof/>
          <w:sz w:val="24"/>
          <w:szCs w:val="24"/>
        </w:rPr>
      </w:pPr>
      <w:hyperlink w:anchor="_Toc83709526" w:history="1">
        <w:r w:rsidR="00B968E3" w:rsidRPr="00E61F97">
          <w:rPr>
            <w:rStyle w:val="Hyperlink"/>
            <w:noProof/>
          </w:rPr>
          <w:t>Medical/Mental Health</w:t>
        </w:r>
        <w:r w:rsidR="00B968E3">
          <w:rPr>
            <w:noProof/>
            <w:webHidden/>
          </w:rPr>
          <w:tab/>
        </w:r>
        <w:r w:rsidR="00B968E3">
          <w:rPr>
            <w:noProof/>
            <w:webHidden/>
          </w:rPr>
          <w:fldChar w:fldCharType="begin"/>
        </w:r>
        <w:r w:rsidR="00B968E3">
          <w:rPr>
            <w:noProof/>
            <w:webHidden/>
          </w:rPr>
          <w:instrText xml:space="preserve"> PAGEREF _Toc83709526 \h </w:instrText>
        </w:r>
        <w:r w:rsidR="00B968E3">
          <w:rPr>
            <w:noProof/>
            <w:webHidden/>
          </w:rPr>
        </w:r>
        <w:r w:rsidR="00B968E3">
          <w:rPr>
            <w:noProof/>
            <w:webHidden/>
          </w:rPr>
          <w:fldChar w:fldCharType="separate"/>
        </w:r>
        <w:r w:rsidR="006D1D9E">
          <w:rPr>
            <w:noProof/>
            <w:webHidden/>
          </w:rPr>
          <w:t>81</w:t>
        </w:r>
        <w:r w:rsidR="00B968E3">
          <w:rPr>
            <w:noProof/>
            <w:webHidden/>
          </w:rPr>
          <w:fldChar w:fldCharType="end"/>
        </w:r>
      </w:hyperlink>
    </w:p>
    <w:p w14:paraId="5B0313D2" w14:textId="77777777" w:rsidR="00B968E3" w:rsidRDefault="00000000">
      <w:pPr>
        <w:pStyle w:val="TOC3"/>
        <w:tabs>
          <w:tab w:val="right" w:pos="9980"/>
        </w:tabs>
        <w:rPr>
          <w:rFonts w:eastAsiaTheme="minorEastAsia"/>
          <w:noProof/>
          <w:sz w:val="24"/>
          <w:szCs w:val="24"/>
        </w:rPr>
      </w:pPr>
      <w:hyperlink w:anchor="_Toc83709527" w:history="1">
        <w:r w:rsidR="00B968E3" w:rsidRPr="00E61F97">
          <w:rPr>
            <w:rStyle w:val="Hyperlink"/>
            <w:noProof/>
          </w:rPr>
          <w:t>Mental Health/Counseling</w:t>
        </w:r>
        <w:r w:rsidR="00B968E3">
          <w:rPr>
            <w:noProof/>
            <w:webHidden/>
          </w:rPr>
          <w:tab/>
        </w:r>
        <w:r w:rsidR="00B968E3">
          <w:rPr>
            <w:noProof/>
            <w:webHidden/>
          </w:rPr>
          <w:fldChar w:fldCharType="begin"/>
        </w:r>
        <w:r w:rsidR="00B968E3">
          <w:rPr>
            <w:noProof/>
            <w:webHidden/>
          </w:rPr>
          <w:instrText xml:space="preserve"> PAGEREF _Toc83709527 \h </w:instrText>
        </w:r>
        <w:r w:rsidR="00B968E3">
          <w:rPr>
            <w:noProof/>
            <w:webHidden/>
          </w:rPr>
        </w:r>
        <w:r w:rsidR="00B968E3">
          <w:rPr>
            <w:noProof/>
            <w:webHidden/>
          </w:rPr>
          <w:fldChar w:fldCharType="separate"/>
        </w:r>
        <w:r w:rsidR="006D1D9E">
          <w:rPr>
            <w:noProof/>
            <w:webHidden/>
          </w:rPr>
          <w:t>81</w:t>
        </w:r>
        <w:r w:rsidR="00B968E3">
          <w:rPr>
            <w:noProof/>
            <w:webHidden/>
          </w:rPr>
          <w:fldChar w:fldCharType="end"/>
        </w:r>
      </w:hyperlink>
    </w:p>
    <w:p w14:paraId="201C3C94" w14:textId="77777777" w:rsidR="00B968E3" w:rsidRDefault="00000000">
      <w:pPr>
        <w:pStyle w:val="TOC3"/>
        <w:tabs>
          <w:tab w:val="right" w:pos="9980"/>
        </w:tabs>
        <w:rPr>
          <w:rFonts w:eastAsiaTheme="minorEastAsia"/>
          <w:noProof/>
          <w:sz w:val="24"/>
          <w:szCs w:val="24"/>
        </w:rPr>
      </w:pPr>
      <w:hyperlink w:anchor="_Toc83709528" w:history="1">
        <w:r w:rsidR="00B968E3" w:rsidRPr="00E61F97">
          <w:rPr>
            <w:rStyle w:val="Hyperlink"/>
            <w:noProof/>
          </w:rPr>
          <w:t>Citizenship and Immigration Assistance</w:t>
        </w:r>
        <w:r w:rsidR="00B968E3">
          <w:rPr>
            <w:noProof/>
            <w:webHidden/>
          </w:rPr>
          <w:tab/>
        </w:r>
        <w:r w:rsidR="00B968E3">
          <w:rPr>
            <w:noProof/>
            <w:webHidden/>
          </w:rPr>
          <w:fldChar w:fldCharType="begin"/>
        </w:r>
        <w:r w:rsidR="00B968E3">
          <w:rPr>
            <w:noProof/>
            <w:webHidden/>
          </w:rPr>
          <w:instrText xml:space="preserve"> PAGEREF _Toc83709528 \h </w:instrText>
        </w:r>
        <w:r w:rsidR="00B968E3">
          <w:rPr>
            <w:noProof/>
            <w:webHidden/>
          </w:rPr>
        </w:r>
        <w:r w:rsidR="00B968E3">
          <w:rPr>
            <w:noProof/>
            <w:webHidden/>
          </w:rPr>
          <w:fldChar w:fldCharType="separate"/>
        </w:r>
        <w:r w:rsidR="006D1D9E">
          <w:rPr>
            <w:noProof/>
            <w:webHidden/>
          </w:rPr>
          <w:t>82</w:t>
        </w:r>
        <w:r w:rsidR="00B968E3">
          <w:rPr>
            <w:noProof/>
            <w:webHidden/>
          </w:rPr>
          <w:fldChar w:fldCharType="end"/>
        </w:r>
      </w:hyperlink>
    </w:p>
    <w:p w14:paraId="764CB2B5" w14:textId="77777777" w:rsidR="00B968E3" w:rsidRDefault="00000000">
      <w:pPr>
        <w:pStyle w:val="TOC3"/>
        <w:tabs>
          <w:tab w:val="right" w:pos="9980"/>
        </w:tabs>
        <w:rPr>
          <w:rFonts w:eastAsiaTheme="minorEastAsia"/>
          <w:noProof/>
          <w:sz w:val="24"/>
          <w:szCs w:val="24"/>
        </w:rPr>
      </w:pPr>
      <w:hyperlink w:anchor="_Toc83709529" w:history="1">
        <w:r w:rsidR="00B968E3" w:rsidRPr="00E61F97">
          <w:rPr>
            <w:rStyle w:val="Hyperlink"/>
            <w:noProof/>
          </w:rPr>
          <w:t>Legal/Financial Assistance</w:t>
        </w:r>
        <w:r w:rsidR="00B968E3">
          <w:rPr>
            <w:noProof/>
            <w:webHidden/>
          </w:rPr>
          <w:tab/>
        </w:r>
        <w:r w:rsidR="00B968E3">
          <w:rPr>
            <w:noProof/>
            <w:webHidden/>
          </w:rPr>
          <w:fldChar w:fldCharType="begin"/>
        </w:r>
        <w:r w:rsidR="00B968E3">
          <w:rPr>
            <w:noProof/>
            <w:webHidden/>
          </w:rPr>
          <w:instrText xml:space="preserve"> PAGEREF _Toc83709529 \h </w:instrText>
        </w:r>
        <w:r w:rsidR="00B968E3">
          <w:rPr>
            <w:noProof/>
            <w:webHidden/>
          </w:rPr>
        </w:r>
        <w:r w:rsidR="00B968E3">
          <w:rPr>
            <w:noProof/>
            <w:webHidden/>
          </w:rPr>
          <w:fldChar w:fldCharType="separate"/>
        </w:r>
        <w:r w:rsidR="006D1D9E">
          <w:rPr>
            <w:noProof/>
            <w:webHidden/>
          </w:rPr>
          <w:t>82</w:t>
        </w:r>
        <w:r w:rsidR="00B968E3">
          <w:rPr>
            <w:noProof/>
            <w:webHidden/>
          </w:rPr>
          <w:fldChar w:fldCharType="end"/>
        </w:r>
      </w:hyperlink>
    </w:p>
    <w:p w14:paraId="7770CBC0" w14:textId="77777777" w:rsidR="00B968E3" w:rsidRDefault="00000000">
      <w:pPr>
        <w:pStyle w:val="TOC3"/>
        <w:tabs>
          <w:tab w:val="right" w:pos="9980"/>
        </w:tabs>
        <w:rPr>
          <w:rFonts w:eastAsiaTheme="minorEastAsia"/>
          <w:noProof/>
          <w:sz w:val="24"/>
          <w:szCs w:val="24"/>
        </w:rPr>
      </w:pPr>
      <w:hyperlink w:anchor="_Toc83709530" w:history="1">
        <w:r w:rsidR="00B968E3" w:rsidRPr="00E61F97">
          <w:rPr>
            <w:rStyle w:val="Hyperlink"/>
            <w:noProof/>
          </w:rPr>
          <w:t>Financial Assistance</w:t>
        </w:r>
        <w:r w:rsidR="00B968E3">
          <w:rPr>
            <w:noProof/>
            <w:webHidden/>
          </w:rPr>
          <w:tab/>
        </w:r>
        <w:r w:rsidR="00B968E3">
          <w:rPr>
            <w:noProof/>
            <w:webHidden/>
          </w:rPr>
          <w:fldChar w:fldCharType="begin"/>
        </w:r>
        <w:r w:rsidR="00B968E3">
          <w:rPr>
            <w:noProof/>
            <w:webHidden/>
          </w:rPr>
          <w:instrText xml:space="preserve"> PAGEREF _Toc83709530 \h </w:instrText>
        </w:r>
        <w:r w:rsidR="00B968E3">
          <w:rPr>
            <w:noProof/>
            <w:webHidden/>
          </w:rPr>
        </w:r>
        <w:r w:rsidR="00B968E3">
          <w:rPr>
            <w:noProof/>
            <w:webHidden/>
          </w:rPr>
          <w:fldChar w:fldCharType="separate"/>
        </w:r>
        <w:r w:rsidR="006D1D9E">
          <w:rPr>
            <w:noProof/>
            <w:webHidden/>
          </w:rPr>
          <w:t>82</w:t>
        </w:r>
        <w:r w:rsidR="00B968E3">
          <w:rPr>
            <w:noProof/>
            <w:webHidden/>
          </w:rPr>
          <w:fldChar w:fldCharType="end"/>
        </w:r>
      </w:hyperlink>
    </w:p>
    <w:p w14:paraId="3D458AA6" w14:textId="77777777" w:rsidR="00B968E3" w:rsidRDefault="00000000">
      <w:pPr>
        <w:pStyle w:val="TOC2"/>
        <w:tabs>
          <w:tab w:val="right" w:pos="9980"/>
        </w:tabs>
        <w:rPr>
          <w:rFonts w:eastAsiaTheme="minorEastAsia"/>
          <w:noProof/>
          <w:sz w:val="24"/>
          <w:szCs w:val="24"/>
        </w:rPr>
      </w:pPr>
      <w:hyperlink w:anchor="_Toc83709531" w:history="1">
        <w:r w:rsidR="00B968E3" w:rsidRPr="00E61F97">
          <w:rPr>
            <w:rStyle w:val="Hyperlink"/>
            <w:noProof/>
          </w:rPr>
          <w:t>Resources for Gowen Field Campus</w:t>
        </w:r>
        <w:r w:rsidR="00B968E3">
          <w:rPr>
            <w:noProof/>
            <w:webHidden/>
          </w:rPr>
          <w:tab/>
        </w:r>
        <w:r w:rsidR="00B968E3">
          <w:rPr>
            <w:noProof/>
            <w:webHidden/>
          </w:rPr>
          <w:fldChar w:fldCharType="begin"/>
        </w:r>
        <w:r w:rsidR="00B968E3">
          <w:rPr>
            <w:noProof/>
            <w:webHidden/>
          </w:rPr>
          <w:instrText xml:space="preserve"> PAGEREF _Toc83709531 \h </w:instrText>
        </w:r>
        <w:r w:rsidR="00B968E3">
          <w:rPr>
            <w:noProof/>
            <w:webHidden/>
          </w:rPr>
        </w:r>
        <w:r w:rsidR="00B968E3">
          <w:rPr>
            <w:noProof/>
            <w:webHidden/>
          </w:rPr>
          <w:fldChar w:fldCharType="separate"/>
        </w:r>
        <w:r w:rsidR="006D1D9E">
          <w:rPr>
            <w:noProof/>
            <w:webHidden/>
          </w:rPr>
          <w:t>82</w:t>
        </w:r>
        <w:r w:rsidR="00B968E3">
          <w:rPr>
            <w:noProof/>
            <w:webHidden/>
          </w:rPr>
          <w:fldChar w:fldCharType="end"/>
        </w:r>
      </w:hyperlink>
    </w:p>
    <w:p w14:paraId="2FE4CC8F" w14:textId="77777777" w:rsidR="00B968E3" w:rsidRDefault="00000000">
      <w:pPr>
        <w:pStyle w:val="TOC3"/>
        <w:tabs>
          <w:tab w:val="right" w:pos="9980"/>
        </w:tabs>
        <w:rPr>
          <w:rFonts w:eastAsiaTheme="minorEastAsia"/>
          <w:noProof/>
          <w:sz w:val="24"/>
          <w:szCs w:val="24"/>
        </w:rPr>
      </w:pPr>
      <w:hyperlink w:anchor="_Toc83709532" w:history="1">
        <w:r w:rsidR="00B968E3" w:rsidRPr="00E61F97">
          <w:rPr>
            <w:rStyle w:val="Hyperlink"/>
            <w:noProof/>
          </w:rPr>
          <w:t>On-Base Military Security</w:t>
        </w:r>
        <w:r w:rsidR="00B968E3">
          <w:rPr>
            <w:noProof/>
            <w:webHidden/>
          </w:rPr>
          <w:tab/>
        </w:r>
        <w:r w:rsidR="00B968E3">
          <w:rPr>
            <w:noProof/>
            <w:webHidden/>
          </w:rPr>
          <w:fldChar w:fldCharType="begin"/>
        </w:r>
        <w:r w:rsidR="00B968E3">
          <w:rPr>
            <w:noProof/>
            <w:webHidden/>
          </w:rPr>
          <w:instrText xml:space="preserve"> PAGEREF _Toc83709532 \h </w:instrText>
        </w:r>
        <w:r w:rsidR="00B968E3">
          <w:rPr>
            <w:noProof/>
            <w:webHidden/>
          </w:rPr>
        </w:r>
        <w:r w:rsidR="00B968E3">
          <w:rPr>
            <w:noProof/>
            <w:webHidden/>
          </w:rPr>
          <w:fldChar w:fldCharType="separate"/>
        </w:r>
        <w:r w:rsidR="006D1D9E">
          <w:rPr>
            <w:noProof/>
            <w:webHidden/>
          </w:rPr>
          <w:t>82</w:t>
        </w:r>
        <w:r w:rsidR="00B968E3">
          <w:rPr>
            <w:noProof/>
            <w:webHidden/>
          </w:rPr>
          <w:fldChar w:fldCharType="end"/>
        </w:r>
      </w:hyperlink>
    </w:p>
    <w:p w14:paraId="77886403" w14:textId="77777777" w:rsidR="00B968E3" w:rsidRDefault="00000000">
      <w:pPr>
        <w:pStyle w:val="TOC3"/>
        <w:tabs>
          <w:tab w:val="right" w:pos="9980"/>
        </w:tabs>
        <w:rPr>
          <w:rFonts w:eastAsiaTheme="minorEastAsia"/>
          <w:noProof/>
          <w:sz w:val="24"/>
          <w:szCs w:val="24"/>
        </w:rPr>
      </w:pPr>
      <w:hyperlink w:anchor="_Toc83709533" w:history="1">
        <w:r w:rsidR="00B968E3" w:rsidRPr="00E61F97">
          <w:rPr>
            <w:rStyle w:val="Hyperlink"/>
            <w:noProof/>
          </w:rPr>
          <w:t>On-Base Confidential Support and Advocacy</w:t>
        </w:r>
        <w:r w:rsidR="00B968E3">
          <w:rPr>
            <w:noProof/>
            <w:webHidden/>
          </w:rPr>
          <w:tab/>
        </w:r>
        <w:r w:rsidR="00B968E3">
          <w:rPr>
            <w:noProof/>
            <w:webHidden/>
          </w:rPr>
          <w:fldChar w:fldCharType="begin"/>
        </w:r>
        <w:r w:rsidR="00B968E3">
          <w:rPr>
            <w:noProof/>
            <w:webHidden/>
          </w:rPr>
          <w:instrText xml:space="preserve"> PAGEREF _Toc83709533 \h </w:instrText>
        </w:r>
        <w:r w:rsidR="00B968E3">
          <w:rPr>
            <w:noProof/>
            <w:webHidden/>
          </w:rPr>
        </w:r>
        <w:r w:rsidR="00B968E3">
          <w:rPr>
            <w:noProof/>
            <w:webHidden/>
          </w:rPr>
          <w:fldChar w:fldCharType="separate"/>
        </w:r>
        <w:r w:rsidR="006D1D9E">
          <w:rPr>
            <w:noProof/>
            <w:webHidden/>
          </w:rPr>
          <w:t>82</w:t>
        </w:r>
        <w:r w:rsidR="00B968E3">
          <w:rPr>
            <w:noProof/>
            <w:webHidden/>
          </w:rPr>
          <w:fldChar w:fldCharType="end"/>
        </w:r>
      </w:hyperlink>
    </w:p>
    <w:p w14:paraId="4671ADAB" w14:textId="77777777" w:rsidR="00B968E3" w:rsidRDefault="00000000">
      <w:pPr>
        <w:pStyle w:val="TOC3"/>
        <w:tabs>
          <w:tab w:val="right" w:pos="9980"/>
        </w:tabs>
        <w:rPr>
          <w:rFonts w:eastAsiaTheme="minorEastAsia"/>
          <w:noProof/>
          <w:sz w:val="24"/>
          <w:szCs w:val="24"/>
        </w:rPr>
      </w:pPr>
      <w:hyperlink w:anchor="_Toc83709534" w:history="1">
        <w:r w:rsidR="00B968E3" w:rsidRPr="00E61F97">
          <w:rPr>
            <w:rStyle w:val="Hyperlink"/>
            <w:noProof/>
          </w:rPr>
          <w:t>On-Base Mental Health</w:t>
        </w:r>
        <w:r w:rsidR="00B968E3">
          <w:rPr>
            <w:noProof/>
            <w:webHidden/>
          </w:rPr>
          <w:tab/>
        </w:r>
        <w:r w:rsidR="00B968E3">
          <w:rPr>
            <w:noProof/>
            <w:webHidden/>
          </w:rPr>
          <w:fldChar w:fldCharType="begin"/>
        </w:r>
        <w:r w:rsidR="00B968E3">
          <w:rPr>
            <w:noProof/>
            <w:webHidden/>
          </w:rPr>
          <w:instrText xml:space="preserve"> PAGEREF _Toc83709534 \h </w:instrText>
        </w:r>
        <w:r w:rsidR="00B968E3">
          <w:rPr>
            <w:noProof/>
            <w:webHidden/>
          </w:rPr>
        </w:r>
        <w:r w:rsidR="00B968E3">
          <w:rPr>
            <w:noProof/>
            <w:webHidden/>
          </w:rPr>
          <w:fldChar w:fldCharType="separate"/>
        </w:r>
        <w:r w:rsidR="006D1D9E">
          <w:rPr>
            <w:noProof/>
            <w:webHidden/>
          </w:rPr>
          <w:t>83</w:t>
        </w:r>
        <w:r w:rsidR="00B968E3">
          <w:rPr>
            <w:noProof/>
            <w:webHidden/>
          </w:rPr>
          <w:fldChar w:fldCharType="end"/>
        </w:r>
      </w:hyperlink>
    </w:p>
    <w:p w14:paraId="1220463A" w14:textId="77777777" w:rsidR="00B968E3" w:rsidRDefault="00000000">
      <w:pPr>
        <w:pStyle w:val="TOC3"/>
        <w:tabs>
          <w:tab w:val="right" w:pos="9980"/>
        </w:tabs>
        <w:rPr>
          <w:rFonts w:eastAsiaTheme="minorEastAsia"/>
          <w:noProof/>
          <w:sz w:val="24"/>
          <w:szCs w:val="24"/>
        </w:rPr>
      </w:pPr>
      <w:hyperlink w:anchor="_Toc83709535" w:history="1">
        <w:r w:rsidR="00B968E3" w:rsidRPr="00E61F97">
          <w:rPr>
            <w:rStyle w:val="Hyperlink"/>
            <w:noProof/>
          </w:rPr>
          <w:t>On-Base Legal Assistance</w:t>
        </w:r>
        <w:r w:rsidR="00B968E3">
          <w:rPr>
            <w:noProof/>
            <w:webHidden/>
          </w:rPr>
          <w:tab/>
        </w:r>
        <w:r w:rsidR="00B968E3">
          <w:rPr>
            <w:noProof/>
            <w:webHidden/>
          </w:rPr>
          <w:fldChar w:fldCharType="begin"/>
        </w:r>
        <w:r w:rsidR="00B968E3">
          <w:rPr>
            <w:noProof/>
            <w:webHidden/>
          </w:rPr>
          <w:instrText xml:space="preserve"> PAGEREF _Toc83709535 \h </w:instrText>
        </w:r>
        <w:r w:rsidR="00B968E3">
          <w:rPr>
            <w:noProof/>
            <w:webHidden/>
          </w:rPr>
        </w:r>
        <w:r w:rsidR="00B968E3">
          <w:rPr>
            <w:noProof/>
            <w:webHidden/>
          </w:rPr>
          <w:fldChar w:fldCharType="separate"/>
        </w:r>
        <w:r w:rsidR="006D1D9E">
          <w:rPr>
            <w:noProof/>
            <w:webHidden/>
          </w:rPr>
          <w:t>83</w:t>
        </w:r>
        <w:r w:rsidR="00B968E3">
          <w:rPr>
            <w:noProof/>
            <w:webHidden/>
          </w:rPr>
          <w:fldChar w:fldCharType="end"/>
        </w:r>
      </w:hyperlink>
    </w:p>
    <w:p w14:paraId="7B32CF05" w14:textId="77777777" w:rsidR="00B968E3" w:rsidRDefault="00000000">
      <w:pPr>
        <w:pStyle w:val="TOC2"/>
        <w:tabs>
          <w:tab w:val="right" w:pos="9980"/>
        </w:tabs>
        <w:rPr>
          <w:rFonts w:eastAsiaTheme="minorEastAsia"/>
          <w:noProof/>
          <w:sz w:val="24"/>
          <w:szCs w:val="24"/>
        </w:rPr>
      </w:pPr>
      <w:hyperlink w:anchor="_Toc83709536" w:history="1">
        <w:r w:rsidR="00B968E3" w:rsidRPr="00E61F97">
          <w:rPr>
            <w:rStyle w:val="Hyperlink"/>
            <w:noProof/>
          </w:rPr>
          <w:t>Resources for CWI Campus</w:t>
        </w:r>
        <w:r w:rsidR="00B968E3">
          <w:rPr>
            <w:noProof/>
            <w:webHidden/>
          </w:rPr>
          <w:tab/>
        </w:r>
        <w:r w:rsidR="00B968E3">
          <w:rPr>
            <w:noProof/>
            <w:webHidden/>
          </w:rPr>
          <w:fldChar w:fldCharType="begin"/>
        </w:r>
        <w:r w:rsidR="00B968E3">
          <w:rPr>
            <w:noProof/>
            <w:webHidden/>
          </w:rPr>
          <w:instrText xml:space="preserve"> PAGEREF _Toc83709536 \h </w:instrText>
        </w:r>
        <w:r w:rsidR="00B968E3">
          <w:rPr>
            <w:noProof/>
            <w:webHidden/>
          </w:rPr>
        </w:r>
        <w:r w:rsidR="00B968E3">
          <w:rPr>
            <w:noProof/>
            <w:webHidden/>
          </w:rPr>
          <w:fldChar w:fldCharType="separate"/>
        </w:r>
        <w:r w:rsidR="006D1D9E">
          <w:rPr>
            <w:noProof/>
            <w:webHidden/>
          </w:rPr>
          <w:t>83</w:t>
        </w:r>
        <w:r w:rsidR="00B968E3">
          <w:rPr>
            <w:noProof/>
            <w:webHidden/>
          </w:rPr>
          <w:fldChar w:fldCharType="end"/>
        </w:r>
      </w:hyperlink>
    </w:p>
    <w:p w14:paraId="673CFC9C" w14:textId="77777777" w:rsidR="00B968E3" w:rsidRDefault="00000000">
      <w:pPr>
        <w:pStyle w:val="TOC3"/>
        <w:tabs>
          <w:tab w:val="right" w:pos="9980"/>
        </w:tabs>
        <w:rPr>
          <w:rFonts w:eastAsiaTheme="minorEastAsia"/>
          <w:noProof/>
          <w:sz w:val="24"/>
          <w:szCs w:val="24"/>
        </w:rPr>
      </w:pPr>
      <w:hyperlink w:anchor="_Toc83709537" w:history="1">
        <w:r w:rsidR="00B968E3" w:rsidRPr="00E61F97">
          <w:rPr>
            <w:rStyle w:val="Hyperlink"/>
            <w:noProof/>
          </w:rPr>
          <w:t>Police and Security Services</w:t>
        </w:r>
        <w:r w:rsidR="00B968E3">
          <w:rPr>
            <w:noProof/>
            <w:webHidden/>
          </w:rPr>
          <w:tab/>
        </w:r>
        <w:r w:rsidR="00B968E3">
          <w:rPr>
            <w:noProof/>
            <w:webHidden/>
          </w:rPr>
          <w:fldChar w:fldCharType="begin"/>
        </w:r>
        <w:r w:rsidR="00B968E3">
          <w:rPr>
            <w:noProof/>
            <w:webHidden/>
          </w:rPr>
          <w:instrText xml:space="preserve"> PAGEREF _Toc83709537 \h </w:instrText>
        </w:r>
        <w:r w:rsidR="00B968E3">
          <w:rPr>
            <w:noProof/>
            <w:webHidden/>
          </w:rPr>
        </w:r>
        <w:r w:rsidR="00B968E3">
          <w:rPr>
            <w:noProof/>
            <w:webHidden/>
          </w:rPr>
          <w:fldChar w:fldCharType="separate"/>
        </w:r>
        <w:r w:rsidR="006D1D9E">
          <w:rPr>
            <w:noProof/>
            <w:webHidden/>
          </w:rPr>
          <w:t>83</w:t>
        </w:r>
        <w:r w:rsidR="00B968E3">
          <w:rPr>
            <w:noProof/>
            <w:webHidden/>
          </w:rPr>
          <w:fldChar w:fldCharType="end"/>
        </w:r>
      </w:hyperlink>
    </w:p>
    <w:p w14:paraId="29B3C803" w14:textId="77777777" w:rsidR="00B968E3" w:rsidRDefault="00000000">
      <w:pPr>
        <w:pStyle w:val="TOC3"/>
        <w:tabs>
          <w:tab w:val="right" w:pos="9980"/>
        </w:tabs>
        <w:rPr>
          <w:rFonts w:eastAsiaTheme="minorEastAsia"/>
          <w:noProof/>
          <w:sz w:val="24"/>
          <w:szCs w:val="24"/>
        </w:rPr>
      </w:pPr>
      <w:hyperlink w:anchor="_Toc83709538" w:history="1">
        <w:r w:rsidR="00B968E3" w:rsidRPr="00E61F97">
          <w:rPr>
            <w:rStyle w:val="Hyperlink"/>
            <w:noProof/>
          </w:rPr>
          <w:t>Local Police Services</w:t>
        </w:r>
        <w:r w:rsidR="00B968E3">
          <w:rPr>
            <w:noProof/>
            <w:webHidden/>
          </w:rPr>
          <w:tab/>
        </w:r>
        <w:r w:rsidR="00B968E3">
          <w:rPr>
            <w:noProof/>
            <w:webHidden/>
          </w:rPr>
          <w:fldChar w:fldCharType="begin"/>
        </w:r>
        <w:r w:rsidR="00B968E3">
          <w:rPr>
            <w:noProof/>
            <w:webHidden/>
          </w:rPr>
          <w:instrText xml:space="preserve"> PAGEREF _Toc83709538 \h </w:instrText>
        </w:r>
        <w:r w:rsidR="00B968E3">
          <w:rPr>
            <w:noProof/>
            <w:webHidden/>
          </w:rPr>
        </w:r>
        <w:r w:rsidR="00B968E3">
          <w:rPr>
            <w:noProof/>
            <w:webHidden/>
          </w:rPr>
          <w:fldChar w:fldCharType="separate"/>
        </w:r>
        <w:r w:rsidR="006D1D9E">
          <w:rPr>
            <w:noProof/>
            <w:webHidden/>
          </w:rPr>
          <w:t>84</w:t>
        </w:r>
        <w:r w:rsidR="00B968E3">
          <w:rPr>
            <w:noProof/>
            <w:webHidden/>
          </w:rPr>
          <w:fldChar w:fldCharType="end"/>
        </w:r>
      </w:hyperlink>
    </w:p>
    <w:p w14:paraId="710CDEAC" w14:textId="77777777" w:rsidR="00B968E3" w:rsidRDefault="00000000">
      <w:pPr>
        <w:pStyle w:val="TOC3"/>
        <w:tabs>
          <w:tab w:val="right" w:pos="9980"/>
        </w:tabs>
        <w:rPr>
          <w:rFonts w:eastAsiaTheme="minorEastAsia"/>
          <w:noProof/>
          <w:sz w:val="24"/>
          <w:szCs w:val="24"/>
        </w:rPr>
      </w:pPr>
      <w:hyperlink w:anchor="_Toc83709539" w:history="1">
        <w:r w:rsidR="00B968E3" w:rsidRPr="00E61F97">
          <w:rPr>
            <w:rStyle w:val="Hyperlink"/>
            <w:noProof/>
          </w:rPr>
          <w:t>Local Confidential Support and Advocacy/Counseling/Legal/Sexual Assault Forensic Exams</w:t>
        </w:r>
        <w:r w:rsidR="00B968E3">
          <w:rPr>
            <w:noProof/>
            <w:webHidden/>
          </w:rPr>
          <w:tab/>
        </w:r>
        <w:r w:rsidR="00B968E3">
          <w:rPr>
            <w:noProof/>
            <w:webHidden/>
          </w:rPr>
          <w:fldChar w:fldCharType="begin"/>
        </w:r>
        <w:r w:rsidR="00B968E3">
          <w:rPr>
            <w:noProof/>
            <w:webHidden/>
          </w:rPr>
          <w:instrText xml:space="preserve"> PAGEREF _Toc83709539 \h </w:instrText>
        </w:r>
        <w:r w:rsidR="00B968E3">
          <w:rPr>
            <w:noProof/>
            <w:webHidden/>
          </w:rPr>
        </w:r>
        <w:r w:rsidR="00B968E3">
          <w:rPr>
            <w:noProof/>
            <w:webHidden/>
          </w:rPr>
          <w:fldChar w:fldCharType="separate"/>
        </w:r>
        <w:r w:rsidR="006D1D9E">
          <w:rPr>
            <w:noProof/>
            <w:webHidden/>
          </w:rPr>
          <w:t>84</w:t>
        </w:r>
        <w:r w:rsidR="00B968E3">
          <w:rPr>
            <w:noProof/>
            <w:webHidden/>
          </w:rPr>
          <w:fldChar w:fldCharType="end"/>
        </w:r>
      </w:hyperlink>
    </w:p>
    <w:p w14:paraId="15C7668C" w14:textId="77777777" w:rsidR="00B968E3" w:rsidRDefault="00000000">
      <w:pPr>
        <w:pStyle w:val="TOC3"/>
        <w:tabs>
          <w:tab w:val="right" w:pos="9980"/>
        </w:tabs>
        <w:rPr>
          <w:rFonts w:eastAsiaTheme="minorEastAsia"/>
          <w:noProof/>
          <w:sz w:val="24"/>
          <w:szCs w:val="24"/>
        </w:rPr>
      </w:pPr>
      <w:hyperlink w:anchor="_Toc83709540" w:history="1">
        <w:r w:rsidR="00B968E3" w:rsidRPr="00E61F97">
          <w:rPr>
            <w:rStyle w:val="Hyperlink"/>
            <w:noProof/>
          </w:rPr>
          <w:t>Local Medical/Mental Health</w:t>
        </w:r>
        <w:r w:rsidR="00B968E3">
          <w:rPr>
            <w:noProof/>
            <w:webHidden/>
          </w:rPr>
          <w:tab/>
        </w:r>
        <w:r w:rsidR="00B968E3">
          <w:rPr>
            <w:noProof/>
            <w:webHidden/>
          </w:rPr>
          <w:fldChar w:fldCharType="begin"/>
        </w:r>
        <w:r w:rsidR="00B968E3">
          <w:rPr>
            <w:noProof/>
            <w:webHidden/>
          </w:rPr>
          <w:instrText xml:space="preserve"> PAGEREF _Toc83709540 \h </w:instrText>
        </w:r>
        <w:r w:rsidR="00B968E3">
          <w:rPr>
            <w:noProof/>
            <w:webHidden/>
          </w:rPr>
        </w:r>
        <w:r w:rsidR="00B968E3">
          <w:rPr>
            <w:noProof/>
            <w:webHidden/>
          </w:rPr>
          <w:fldChar w:fldCharType="separate"/>
        </w:r>
        <w:r w:rsidR="006D1D9E">
          <w:rPr>
            <w:noProof/>
            <w:webHidden/>
          </w:rPr>
          <w:t>84</w:t>
        </w:r>
        <w:r w:rsidR="00B968E3">
          <w:rPr>
            <w:noProof/>
            <w:webHidden/>
          </w:rPr>
          <w:fldChar w:fldCharType="end"/>
        </w:r>
      </w:hyperlink>
    </w:p>
    <w:p w14:paraId="1DB5B84B" w14:textId="77777777" w:rsidR="00B968E3" w:rsidRDefault="00000000">
      <w:pPr>
        <w:pStyle w:val="TOC2"/>
        <w:tabs>
          <w:tab w:val="right" w:pos="9980"/>
        </w:tabs>
        <w:rPr>
          <w:rFonts w:eastAsiaTheme="minorEastAsia"/>
          <w:noProof/>
          <w:sz w:val="24"/>
          <w:szCs w:val="24"/>
        </w:rPr>
      </w:pPr>
      <w:hyperlink w:anchor="_Toc83709541" w:history="1">
        <w:r w:rsidR="00B968E3" w:rsidRPr="00E61F97">
          <w:rPr>
            <w:rStyle w:val="Hyperlink"/>
            <w:noProof/>
          </w:rPr>
          <w:t>Resources for LCSC Campus</w:t>
        </w:r>
        <w:r w:rsidR="00B968E3">
          <w:rPr>
            <w:noProof/>
            <w:webHidden/>
          </w:rPr>
          <w:tab/>
        </w:r>
        <w:r w:rsidR="00B968E3">
          <w:rPr>
            <w:noProof/>
            <w:webHidden/>
          </w:rPr>
          <w:fldChar w:fldCharType="begin"/>
        </w:r>
        <w:r w:rsidR="00B968E3">
          <w:rPr>
            <w:noProof/>
            <w:webHidden/>
          </w:rPr>
          <w:instrText xml:space="preserve"> PAGEREF _Toc83709541 \h </w:instrText>
        </w:r>
        <w:r w:rsidR="00B968E3">
          <w:rPr>
            <w:noProof/>
            <w:webHidden/>
          </w:rPr>
        </w:r>
        <w:r w:rsidR="00B968E3">
          <w:rPr>
            <w:noProof/>
            <w:webHidden/>
          </w:rPr>
          <w:fldChar w:fldCharType="separate"/>
        </w:r>
        <w:r w:rsidR="006D1D9E">
          <w:rPr>
            <w:noProof/>
            <w:webHidden/>
          </w:rPr>
          <w:t>84</w:t>
        </w:r>
        <w:r w:rsidR="00B968E3">
          <w:rPr>
            <w:noProof/>
            <w:webHidden/>
          </w:rPr>
          <w:fldChar w:fldCharType="end"/>
        </w:r>
      </w:hyperlink>
    </w:p>
    <w:p w14:paraId="5F6BC7E5" w14:textId="77777777" w:rsidR="00B968E3" w:rsidRDefault="00000000">
      <w:pPr>
        <w:pStyle w:val="TOC3"/>
        <w:tabs>
          <w:tab w:val="right" w:pos="9980"/>
        </w:tabs>
        <w:rPr>
          <w:rFonts w:eastAsiaTheme="minorEastAsia"/>
          <w:noProof/>
          <w:sz w:val="24"/>
          <w:szCs w:val="24"/>
        </w:rPr>
      </w:pPr>
      <w:hyperlink w:anchor="_Toc83709542" w:history="1">
        <w:r w:rsidR="00B968E3" w:rsidRPr="00E61F97">
          <w:rPr>
            <w:rStyle w:val="Hyperlink"/>
            <w:noProof/>
          </w:rPr>
          <w:t>Police and Security Services</w:t>
        </w:r>
        <w:r w:rsidR="00B968E3">
          <w:rPr>
            <w:noProof/>
            <w:webHidden/>
          </w:rPr>
          <w:tab/>
        </w:r>
        <w:r w:rsidR="00B968E3">
          <w:rPr>
            <w:noProof/>
            <w:webHidden/>
          </w:rPr>
          <w:fldChar w:fldCharType="begin"/>
        </w:r>
        <w:r w:rsidR="00B968E3">
          <w:rPr>
            <w:noProof/>
            <w:webHidden/>
          </w:rPr>
          <w:instrText xml:space="preserve"> PAGEREF _Toc83709542 \h </w:instrText>
        </w:r>
        <w:r w:rsidR="00B968E3">
          <w:rPr>
            <w:noProof/>
            <w:webHidden/>
          </w:rPr>
        </w:r>
        <w:r w:rsidR="00B968E3">
          <w:rPr>
            <w:noProof/>
            <w:webHidden/>
          </w:rPr>
          <w:fldChar w:fldCharType="separate"/>
        </w:r>
        <w:r w:rsidR="006D1D9E">
          <w:rPr>
            <w:noProof/>
            <w:webHidden/>
          </w:rPr>
          <w:t>84</w:t>
        </w:r>
        <w:r w:rsidR="00B968E3">
          <w:rPr>
            <w:noProof/>
            <w:webHidden/>
          </w:rPr>
          <w:fldChar w:fldCharType="end"/>
        </w:r>
      </w:hyperlink>
    </w:p>
    <w:p w14:paraId="44E0944D" w14:textId="77777777" w:rsidR="00B968E3" w:rsidRDefault="00000000">
      <w:pPr>
        <w:pStyle w:val="TOC3"/>
        <w:tabs>
          <w:tab w:val="right" w:pos="9980"/>
        </w:tabs>
        <w:rPr>
          <w:rFonts w:eastAsiaTheme="minorEastAsia"/>
          <w:noProof/>
          <w:sz w:val="24"/>
          <w:szCs w:val="24"/>
        </w:rPr>
      </w:pPr>
      <w:hyperlink w:anchor="_Toc83709543" w:history="1">
        <w:r w:rsidR="00B968E3" w:rsidRPr="00E61F97">
          <w:rPr>
            <w:rStyle w:val="Hyperlink"/>
            <w:noProof/>
          </w:rPr>
          <w:t>Local Police Services</w:t>
        </w:r>
        <w:r w:rsidR="00B968E3">
          <w:rPr>
            <w:noProof/>
            <w:webHidden/>
          </w:rPr>
          <w:tab/>
        </w:r>
        <w:r w:rsidR="00B968E3">
          <w:rPr>
            <w:noProof/>
            <w:webHidden/>
          </w:rPr>
          <w:fldChar w:fldCharType="begin"/>
        </w:r>
        <w:r w:rsidR="00B968E3">
          <w:rPr>
            <w:noProof/>
            <w:webHidden/>
          </w:rPr>
          <w:instrText xml:space="preserve"> PAGEREF _Toc83709543 \h </w:instrText>
        </w:r>
        <w:r w:rsidR="00B968E3">
          <w:rPr>
            <w:noProof/>
            <w:webHidden/>
          </w:rPr>
        </w:r>
        <w:r w:rsidR="00B968E3">
          <w:rPr>
            <w:noProof/>
            <w:webHidden/>
          </w:rPr>
          <w:fldChar w:fldCharType="separate"/>
        </w:r>
        <w:r w:rsidR="006D1D9E">
          <w:rPr>
            <w:noProof/>
            <w:webHidden/>
          </w:rPr>
          <w:t>84</w:t>
        </w:r>
        <w:r w:rsidR="00B968E3">
          <w:rPr>
            <w:noProof/>
            <w:webHidden/>
          </w:rPr>
          <w:fldChar w:fldCharType="end"/>
        </w:r>
      </w:hyperlink>
    </w:p>
    <w:p w14:paraId="76A62E54" w14:textId="77777777" w:rsidR="00B968E3" w:rsidRDefault="00000000">
      <w:pPr>
        <w:pStyle w:val="TOC3"/>
        <w:tabs>
          <w:tab w:val="right" w:pos="9980"/>
        </w:tabs>
        <w:rPr>
          <w:rFonts w:eastAsiaTheme="minorEastAsia"/>
          <w:noProof/>
          <w:sz w:val="24"/>
          <w:szCs w:val="24"/>
        </w:rPr>
      </w:pPr>
      <w:hyperlink w:anchor="_Toc83709544" w:history="1">
        <w:r w:rsidR="00B968E3" w:rsidRPr="00E61F97">
          <w:rPr>
            <w:rStyle w:val="Hyperlink"/>
            <w:noProof/>
          </w:rPr>
          <w:t>Local Confidential Support and Advocacy</w:t>
        </w:r>
        <w:r w:rsidR="00B968E3">
          <w:rPr>
            <w:noProof/>
            <w:webHidden/>
          </w:rPr>
          <w:tab/>
        </w:r>
        <w:r w:rsidR="00B968E3">
          <w:rPr>
            <w:noProof/>
            <w:webHidden/>
          </w:rPr>
          <w:fldChar w:fldCharType="begin"/>
        </w:r>
        <w:r w:rsidR="00B968E3">
          <w:rPr>
            <w:noProof/>
            <w:webHidden/>
          </w:rPr>
          <w:instrText xml:space="preserve"> PAGEREF _Toc83709544 \h </w:instrText>
        </w:r>
        <w:r w:rsidR="00B968E3">
          <w:rPr>
            <w:noProof/>
            <w:webHidden/>
          </w:rPr>
        </w:r>
        <w:r w:rsidR="00B968E3">
          <w:rPr>
            <w:noProof/>
            <w:webHidden/>
          </w:rPr>
          <w:fldChar w:fldCharType="separate"/>
        </w:r>
        <w:r w:rsidR="006D1D9E">
          <w:rPr>
            <w:noProof/>
            <w:webHidden/>
          </w:rPr>
          <w:t>85</w:t>
        </w:r>
        <w:r w:rsidR="00B968E3">
          <w:rPr>
            <w:noProof/>
            <w:webHidden/>
          </w:rPr>
          <w:fldChar w:fldCharType="end"/>
        </w:r>
      </w:hyperlink>
    </w:p>
    <w:p w14:paraId="604C3CFB" w14:textId="77777777" w:rsidR="00B968E3" w:rsidRDefault="00000000">
      <w:pPr>
        <w:pStyle w:val="TOC3"/>
        <w:tabs>
          <w:tab w:val="right" w:pos="9980"/>
        </w:tabs>
        <w:rPr>
          <w:rFonts w:eastAsiaTheme="minorEastAsia"/>
          <w:noProof/>
          <w:sz w:val="24"/>
          <w:szCs w:val="24"/>
        </w:rPr>
      </w:pPr>
      <w:hyperlink w:anchor="_Toc83709545" w:history="1">
        <w:r w:rsidR="00B968E3" w:rsidRPr="00E61F97">
          <w:rPr>
            <w:rStyle w:val="Hyperlink"/>
            <w:noProof/>
          </w:rPr>
          <w:t>Local Medical/Mental Health/Sexual Assault Forensic Exams</w:t>
        </w:r>
        <w:r w:rsidR="00B968E3">
          <w:rPr>
            <w:noProof/>
            <w:webHidden/>
          </w:rPr>
          <w:tab/>
        </w:r>
        <w:r w:rsidR="00B968E3">
          <w:rPr>
            <w:noProof/>
            <w:webHidden/>
          </w:rPr>
          <w:fldChar w:fldCharType="begin"/>
        </w:r>
        <w:r w:rsidR="00B968E3">
          <w:rPr>
            <w:noProof/>
            <w:webHidden/>
          </w:rPr>
          <w:instrText xml:space="preserve"> PAGEREF _Toc83709545 \h </w:instrText>
        </w:r>
        <w:r w:rsidR="00B968E3">
          <w:rPr>
            <w:noProof/>
            <w:webHidden/>
          </w:rPr>
        </w:r>
        <w:r w:rsidR="00B968E3">
          <w:rPr>
            <w:noProof/>
            <w:webHidden/>
          </w:rPr>
          <w:fldChar w:fldCharType="separate"/>
        </w:r>
        <w:r w:rsidR="006D1D9E">
          <w:rPr>
            <w:noProof/>
            <w:webHidden/>
          </w:rPr>
          <w:t>85</w:t>
        </w:r>
        <w:r w:rsidR="00B968E3">
          <w:rPr>
            <w:noProof/>
            <w:webHidden/>
          </w:rPr>
          <w:fldChar w:fldCharType="end"/>
        </w:r>
      </w:hyperlink>
    </w:p>
    <w:p w14:paraId="67CC5BBF" w14:textId="77777777" w:rsidR="00B968E3" w:rsidRDefault="00000000">
      <w:pPr>
        <w:pStyle w:val="TOC3"/>
        <w:tabs>
          <w:tab w:val="right" w:pos="9980"/>
        </w:tabs>
        <w:rPr>
          <w:rFonts w:eastAsiaTheme="minorEastAsia"/>
          <w:noProof/>
          <w:sz w:val="24"/>
          <w:szCs w:val="24"/>
        </w:rPr>
      </w:pPr>
      <w:hyperlink w:anchor="_Toc83709546" w:history="1">
        <w:r w:rsidR="00B968E3" w:rsidRPr="00E61F97">
          <w:rPr>
            <w:rStyle w:val="Hyperlink"/>
            <w:noProof/>
          </w:rPr>
          <w:t>Local Legal Services</w:t>
        </w:r>
        <w:r w:rsidR="00B968E3">
          <w:rPr>
            <w:noProof/>
            <w:webHidden/>
          </w:rPr>
          <w:tab/>
        </w:r>
        <w:r w:rsidR="00B968E3">
          <w:rPr>
            <w:noProof/>
            <w:webHidden/>
          </w:rPr>
          <w:fldChar w:fldCharType="begin"/>
        </w:r>
        <w:r w:rsidR="00B968E3">
          <w:rPr>
            <w:noProof/>
            <w:webHidden/>
          </w:rPr>
          <w:instrText xml:space="preserve"> PAGEREF _Toc83709546 \h </w:instrText>
        </w:r>
        <w:r w:rsidR="00B968E3">
          <w:rPr>
            <w:noProof/>
            <w:webHidden/>
          </w:rPr>
        </w:r>
        <w:r w:rsidR="00B968E3">
          <w:rPr>
            <w:noProof/>
            <w:webHidden/>
          </w:rPr>
          <w:fldChar w:fldCharType="separate"/>
        </w:r>
        <w:r w:rsidR="006D1D9E">
          <w:rPr>
            <w:noProof/>
            <w:webHidden/>
          </w:rPr>
          <w:t>85</w:t>
        </w:r>
        <w:r w:rsidR="00B968E3">
          <w:rPr>
            <w:noProof/>
            <w:webHidden/>
          </w:rPr>
          <w:fldChar w:fldCharType="end"/>
        </w:r>
      </w:hyperlink>
    </w:p>
    <w:p w14:paraId="25E8A42D" w14:textId="77777777" w:rsidR="00B968E3" w:rsidRDefault="00000000">
      <w:pPr>
        <w:pStyle w:val="TOC2"/>
        <w:tabs>
          <w:tab w:val="right" w:pos="9980"/>
        </w:tabs>
        <w:rPr>
          <w:rFonts w:eastAsiaTheme="minorEastAsia"/>
          <w:noProof/>
          <w:sz w:val="24"/>
          <w:szCs w:val="24"/>
        </w:rPr>
      </w:pPr>
      <w:hyperlink w:anchor="_Toc83709547" w:history="1">
        <w:r w:rsidR="00B968E3" w:rsidRPr="00E61F97">
          <w:rPr>
            <w:rStyle w:val="Hyperlink"/>
            <w:noProof/>
          </w:rPr>
          <w:t>Resources for LCSC at NIC Campus</w:t>
        </w:r>
        <w:r w:rsidR="00B968E3">
          <w:rPr>
            <w:noProof/>
            <w:webHidden/>
          </w:rPr>
          <w:tab/>
        </w:r>
        <w:r w:rsidR="00B968E3">
          <w:rPr>
            <w:noProof/>
            <w:webHidden/>
          </w:rPr>
          <w:fldChar w:fldCharType="begin"/>
        </w:r>
        <w:r w:rsidR="00B968E3">
          <w:rPr>
            <w:noProof/>
            <w:webHidden/>
          </w:rPr>
          <w:instrText xml:space="preserve"> PAGEREF _Toc83709547 \h </w:instrText>
        </w:r>
        <w:r w:rsidR="00B968E3">
          <w:rPr>
            <w:noProof/>
            <w:webHidden/>
          </w:rPr>
        </w:r>
        <w:r w:rsidR="00B968E3">
          <w:rPr>
            <w:noProof/>
            <w:webHidden/>
          </w:rPr>
          <w:fldChar w:fldCharType="separate"/>
        </w:r>
        <w:r w:rsidR="006D1D9E">
          <w:rPr>
            <w:noProof/>
            <w:webHidden/>
          </w:rPr>
          <w:t>85</w:t>
        </w:r>
        <w:r w:rsidR="00B968E3">
          <w:rPr>
            <w:noProof/>
            <w:webHidden/>
          </w:rPr>
          <w:fldChar w:fldCharType="end"/>
        </w:r>
      </w:hyperlink>
    </w:p>
    <w:p w14:paraId="68EF1A80" w14:textId="77777777" w:rsidR="00B968E3" w:rsidRDefault="00000000">
      <w:pPr>
        <w:pStyle w:val="TOC3"/>
        <w:tabs>
          <w:tab w:val="right" w:pos="9980"/>
        </w:tabs>
        <w:rPr>
          <w:rFonts w:eastAsiaTheme="minorEastAsia"/>
          <w:noProof/>
          <w:sz w:val="24"/>
          <w:szCs w:val="24"/>
        </w:rPr>
      </w:pPr>
      <w:hyperlink w:anchor="_Toc83709548" w:history="1">
        <w:r w:rsidR="00B968E3" w:rsidRPr="00E61F97">
          <w:rPr>
            <w:rStyle w:val="Hyperlink"/>
            <w:noProof/>
          </w:rPr>
          <w:t>Police and Security Services</w:t>
        </w:r>
        <w:r w:rsidR="00B968E3">
          <w:rPr>
            <w:noProof/>
            <w:webHidden/>
          </w:rPr>
          <w:tab/>
        </w:r>
        <w:r w:rsidR="00B968E3">
          <w:rPr>
            <w:noProof/>
            <w:webHidden/>
          </w:rPr>
          <w:fldChar w:fldCharType="begin"/>
        </w:r>
        <w:r w:rsidR="00B968E3">
          <w:rPr>
            <w:noProof/>
            <w:webHidden/>
          </w:rPr>
          <w:instrText xml:space="preserve"> PAGEREF _Toc83709548 \h </w:instrText>
        </w:r>
        <w:r w:rsidR="00B968E3">
          <w:rPr>
            <w:noProof/>
            <w:webHidden/>
          </w:rPr>
        </w:r>
        <w:r w:rsidR="00B968E3">
          <w:rPr>
            <w:noProof/>
            <w:webHidden/>
          </w:rPr>
          <w:fldChar w:fldCharType="separate"/>
        </w:r>
        <w:r w:rsidR="006D1D9E">
          <w:rPr>
            <w:noProof/>
            <w:webHidden/>
          </w:rPr>
          <w:t>85</w:t>
        </w:r>
        <w:r w:rsidR="00B968E3">
          <w:rPr>
            <w:noProof/>
            <w:webHidden/>
          </w:rPr>
          <w:fldChar w:fldCharType="end"/>
        </w:r>
      </w:hyperlink>
    </w:p>
    <w:p w14:paraId="37D89DA2" w14:textId="77777777" w:rsidR="00B968E3" w:rsidRDefault="00000000">
      <w:pPr>
        <w:pStyle w:val="TOC3"/>
        <w:tabs>
          <w:tab w:val="right" w:pos="9980"/>
        </w:tabs>
        <w:rPr>
          <w:rFonts w:eastAsiaTheme="minorEastAsia"/>
          <w:noProof/>
          <w:sz w:val="24"/>
          <w:szCs w:val="24"/>
        </w:rPr>
      </w:pPr>
      <w:hyperlink w:anchor="_Toc83709549" w:history="1">
        <w:r w:rsidR="00B968E3" w:rsidRPr="00E61F97">
          <w:rPr>
            <w:rStyle w:val="Hyperlink"/>
            <w:noProof/>
          </w:rPr>
          <w:t>Local Police Services</w:t>
        </w:r>
        <w:r w:rsidR="00B968E3">
          <w:rPr>
            <w:noProof/>
            <w:webHidden/>
          </w:rPr>
          <w:tab/>
        </w:r>
        <w:r w:rsidR="00B968E3">
          <w:rPr>
            <w:noProof/>
            <w:webHidden/>
          </w:rPr>
          <w:fldChar w:fldCharType="begin"/>
        </w:r>
        <w:r w:rsidR="00B968E3">
          <w:rPr>
            <w:noProof/>
            <w:webHidden/>
          </w:rPr>
          <w:instrText xml:space="preserve"> PAGEREF _Toc83709549 \h </w:instrText>
        </w:r>
        <w:r w:rsidR="00B968E3">
          <w:rPr>
            <w:noProof/>
            <w:webHidden/>
          </w:rPr>
        </w:r>
        <w:r w:rsidR="00B968E3">
          <w:rPr>
            <w:noProof/>
            <w:webHidden/>
          </w:rPr>
          <w:fldChar w:fldCharType="separate"/>
        </w:r>
        <w:r w:rsidR="006D1D9E">
          <w:rPr>
            <w:noProof/>
            <w:webHidden/>
          </w:rPr>
          <w:t>85</w:t>
        </w:r>
        <w:r w:rsidR="00B968E3">
          <w:rPr>
            <w:noProof/>
            <w:webHidden/>
          </w:rPr>
          <w:fldChar w:fldCharType="end"/>
        </w:r>
      </w:hyperlink>
    </w:p>
    <w:p w14:paraId="0C24105E" w14:textId="77777777" w:rsidR="00B968E3" w:rsidRDefault="00000000">
      <w:pPr>
        <w:pStyle w:val="TOC3"/>
        <w:tabs>
          <w:tab w:val="right" w:pos="9980"/>
        </w:tabs>
        <w:rPr>
          <w:rFonts w:eastAsiaTheme="minorEastAsia"/>
          <w:noProof/>
          <w:sz w:val="24"/>
          <w:szCs w:val="24"/>
        </w:rPr>
      </w:pPr>
      <w:hyperlink w:anchor="_Toc83709550" w:history="1">
        <w:r w:rsidR="00B968E3" w:rsidRPr="00E61F97">
          <w:rPr>
            <w:rStyle w:val="Hyperlink"/>
            <w:noProof/>
          </w:rPr>
          <w:t>Local Confidential Support and Advocacy/Counseling</w:t>
        </w:r>
        <w:r w:rsidR="00B968E3">
          <w:rPr>
            <w:noProof/>
            <w:webHidden/>
          </w:rPr>
          <w:tab/>
        </w:r>
        <w:r w:rsidR="00B968E3">
          <w:rPr>
            <w:noProof/>
            <w:webHidden/>
          </w:rPr>
          <w:fldChar w:fldCharType="begin"/>
        </w:r>
        <w:r w:rsidR="00B968E3">
          <w:rPr>
            <w:noProof/>
            <w:webHidden/>
          </w:rPr>
          <w:instrText xml:space="preserve"> PAGEREF _Toc83709550 \h </w:instrText>
        </w:r>
        <w:r w:rsidR="00B968E3">
          <w:rPr>
            <w:noProof/>
            <w:webHidden/>
          </w:rPr>
        </w:r>
        <w:r w:rsidR="00B968E3">
          <w:rPr>
            <w:noProof/>
            <w:webHidden/>
          </w:rPr>
          <w:fldChar w:fldCharType="separate"/>
        </w:r>
        <w:r w:rsidR="006D1D9E">
          <w:rPr>
            <w:noProof/>
            <w:webHidden/>
          </w:rPr>
          <w:t>86</w:t>
        </w:r>
        <w:r w:rsidR="00B968E3">
          <w:rPr>
            <w:noProof/>
            <w:webHidden/>
          </w:rPr>
          <w:fldChar w:fldCharType="end"/>
        </w:r>
      </w:hyperlink>
    </w:p>
    <w:p w14:paraId="5E94A8AF" w14:textId="77777777" w:rsidR="00B968E3" w:rsidRDefault="00000000">
      <w:pPr>
        <w:pStyle w:val="TOC3"/>
        <w:tabs>
          <w:tab w:val="right" w:pos="9980"/>
        </w:tabs>
        <w:rPr>
          <w:rFonts w:eastAsiaTheme="minorEastAsia"/>
          <w:noProof/>
          <w:sz w:val="24"/>
          <w:szCs w:val="24"/>
        </w:rPr>
      </w:pPr>
      <w:hyperlink w:anchor="_Toc83709551" w:history="1">
        <w:r w:rsidR="00B968E3" w:rsidRPr="00E61F97">
          <w:rPr>
            <w:rStyle w:val="Hyperlink"/>
            <w:noProof/>
          </w:rPr>
          <w:t>Local Support and Advocacy</w:t>
        </w:r>
        <w:r w:rsidR="00B968E3">
          <w:rPr>
            <w:noProof/>
            <w:webHidden/>
          </w:rPr>
          <w:tab/>
        </w:r>
        <w:r w:rsidR="00B968E3">
          <w:rPr>
            <w:noProof/>
            <w:webHidden/>
          </w:rPr>
          <w:fldChar w:fldCharType="begin"/>
        </w:r>
        <w:r w:rsidR="00B968E3">
          <w:rPr>
            <w:noProof/>
            <w:webHidden/>
          </w:rPr>
          <w:instrText xml:space="preserve"> PAGEREF _Toc83709551 \h </w:instrText>
        </w:r>
        <w:r w:rsidR="00B968E3">
          <w:rPr>
            <w:noProof/>
            <w:webHidden/>
          </w:rPr>
        </w:r>
        <w:r w:rsidR="00B968E3">
          <w:rPr>
            <w:noProof/>
            <w:webHidden/>
          </w:rPr>
          <w:fldChar w:fldCharType="separate"/>
        </w:r>
        <w:r w:rsidR="006D1D9E">
          <w:rPr>
            <w:noProof/>
            <w:webHidden/>
          </w:rPr>
          <w:t>86</w:t>
        </w:r>
        <w:r w:rsidR="00B968E3">
          <w:rPr>
            <w:noProof/>
            <w:webHidden/>
          </w:rPr>
          <w:fldChar w:fldCharType="end"/>
        </w:r>
      </w:hyperlink>
    </w:p>
    <w:p w14:paraId="081826CE" w14:textId="77777777" w:rsidR="00B968E3" w:rsidRDefault="00000000">
      <w:pPr>
        <w:pStyle w:val="TOC3"/>
        <w:tabs>
          <w:tab w:val="right" w:pos="9980"/>
        </w:tabs>
        <w:rPr>
          <w:rFonts w:eastAsiaTheme="minorEastAsia"/>
          <w:noProof/>
          <w:sz w:val="24"/>
          <w:szCs w:val="24"/>
        </w:rPr>
      </w:pPr>
      <w:hyperlink w:anchor="_Toc83709552" w:history="1">
        <w:r w:rsidR="00B968E3" w:rsidRPr="00E61F97">
          <w:rPr>
            <w:rStyle w:val="Hyperlink"/>
            <w:noProof/>
          </w:rPr>
          <w:t>Local Medical/Mental Health/Sexual Assault Forensic Exams</w:t>
        </w:r>
        <w:r w:rsidR="00B968E3">
          <w:rPr>
            <w:noProof/>
            <w:webHidden/>
          </w:rPr>
          <w:tab/>
        </w:r>
        <w:r w:rsidR="00B968E3">
          <w:rPr>
            <w:noProof/>
            <w:webHidden/>
          </w:rPr>
          <w:fldChar w:fldCharType="begin"/>
        </w:r>
        <w:r w:rsidR="00B968E3">
          <w:rPr>
            <w:noProof/>
            <w:webHidden/>
          </w:rPr>
          <w:instrText xml:space="preserve"> PAGEREF _Toc83709552 \h </w:instrText>
        </w:r>
        <w:r w:rsidR="00B968E3">
          <w:rPr>
            <w:noProof/>
            <w:webHidden/>
          </w:rPr>
        </w:r>
        <w:r w:rsidR="00B968E3">
          <w:rPr>
            <w:noProof/>
            <w:webHidden/>
          </w:rPr>
          <w:fldChar w:fldCharType="separate"/>
        </w:r>
        <w:r w:rsidR="006D1D9E">
          <w:rPr>
            <w:noProof/>
            <w:webHidden/>
          </w:rPr>
          <w:t>86</w:t>
        </w:r>
        <w:r w:rsidR="00B968E3">
          <w:rPr>
            <w:noProof/>
            <w:webHidden/>
          </w:rPr>
          <w:fldChar w:fldCharType="end"/>
        </w:r>
      </w:hyperlink>
    </w:p>
    <w:p w14:paraId="21956F86" w14:textId="77777777" w:rsidR="00B968E3" w:rsidRDefault="00000000">
      <w:pPr>
        <w:pStyle w:val="TOC3"/>
        <w:tabs>
          <w:tab w:val="right" w:pos="9980"/>
        </w:tabs>
        <w:rPr>
          <w:rFonts w:eastAsiaTheme="minorEastAsia"/>
          <w:noProof/>
          <w:sz w:val="24"/>
          <w:szCs w:val="24"/>
        </w:rPr>
      </w:pPr>
      <w:hyperlink w:anchor="_Toc83709553" w:history="1">
        <w:r w:rsidR="00B968E3" w:rsidRPr="00E61F97">
          <w:rPr>
            <w:rStyle w:val="Hyperlink"/>
            <w:noProof/>
          </w:rPr>
          <w:t>Local Visa and Immigration Assistance</w:t>
        </w:r>
        <w:r w:rsidR="00B968E3">
          <w:rPr>
            <w:noProof/>
            <w:webHidden/>
          </w:rPr>
          <w:tab/>
        </w:r>
        <w:r w:rsidR="00B968E3">
          <w:rPr>
            <w:noProof/>
            <w:webHidden/>
          </w:rPr>
          <w:fldChar w:fldCharType="begin"/>
        </w:r>
        <w:r w:rsidR="00B968E3">
          <w:rPr>
            <w:noProof/>
            <w:webHidden/>
          </w:rPr>
          <w:instrText xml:space="preserve"> PAGEREF _Toc83709553 \h </w:instrText>
        </w:r>
        <w:r w:rsidR="00B968E3">
          <w:rPr>
            <w:noProof/>
            <w:webHidden/>
          </w:rPr>
        </w:r>
        <w:r w:rsidR="00B968E3">
          <w:rPr>
            <w:noProof/>
            <w:webHidden/>
          </w:rPr>
          <w:fldChar w:fldCharType="separate"/>
        </w:r>
        <w:r w:rsidR="006D1D9E">
          <w:rPr>
            <w:noProof/>
            <w:webHidden/>
          </w:rPr>
          <w:t>86</w:t>
        </w:r>
        <w:r w:rsidR="00B968E3">
          <w:rPr>
            <w:noProof/>
            <w:webHidden/>
          </w:rPr>
          <w:fldChar w:fldCharType="end"/>
        </w:r>
      </w:hyperlink>
    </w:p>
    <w:p w14:paraId="7CE4347A" w14:textId="77777777" w:rsidR="00B968E3" w:rsidRDefault="00000000">
      <w:pPr>
        <w:pStyle w:val="TOC3"/>
        <w:tabs>
          <w:tab w:val="right" w:pos="9980"/>
        </w:tabs>
        <w:rPr>
          <w:rFonts w:eastAsiaTheme="minorEastAsia"/>
          <w:noProof/>
          <w:sz w:val="24"/>
          <w:szCs w:val="24"/>
        </w:rPr>
      </w:pPr>
      <w:hyperlink w:anchor="_Toc83709554" w:history="1">
        <w:r w:rsidR="00B968E3" w:rsidRPr="00E61F97">
          <w:rPr>
            <w:rStyle w:val="Hyperlink"/>
            <w:noProof/>
          </w:rPr>
          <w:t>Local Legal Assistance</w:t>
        </w:r>
        <w:r w:rsidR="00B968E3">
          <w:rPr>
            <w:noProof/>
            <w:webHidden/>
          </w:rPr>
          <w:tab/>
        </w:r>
        <w:r w:rsidR="00B968E3">
          <w:rPr>
            <w:noProof/>
            <w:webHidden/>
          </w:rPr>
          <w:fldChar w:fldCharType="begin"/>
        </w:r>
        <w:r w:rsidR="00B968E3">
          <w:rPr>
            <w:noProof/>
            <w:webHidden/>
          </w:rPr>
          <w:instrText xml:space="preserve"> PAGEREF _Toc83709554 \h </w:instrText>
        </w:r>
        <w:r w:rsidR="00B968E3">
          <w:rPr>
            <w:noProof/>
            <w:webHidden/>
          </w:rPr>
        </w:r>
        <w:r w:rsidR="00B968E3">
          <w:rPr>
            <w:noProof/>
            <w:webHidden/>
          </w:rPr>
          <w:fldChar w:fldCharType="separate"/>
        </w:r>
        <w:r w:rsidR="006D1D9E">
          <w:rPr>
            <w:noProof/>
            <w:webHidden/>
          </w:rPr>
          <w:t>86</w:t>
        </w:r>
        <w:r w:rsidR="00B968E3">
          <w:rPr>
            <w:noProof/>
            <w:webHidden/>
          </w:rPr>
          <w:fldChar w:fldCharType="end"/>
        </w:r>
      </w:hyperlink>
    </w:p>
    <w:p w14:paraId="59BE337D" w14:textId="77777777" w:rsidR="00B968E3" w:rsidRDefault="00000000">
      <w:pPr>
        <w:pStyle w:val="TOC2"/>
        <w:tabs>
          <w:tab w:val="right" w:pos="9980"/>
        </w:tabs>
        <w:rPr>
          <w:rFonts w:eastAsiaTheme="minorEastAsia"/>
          <w:noProof/>
          <w:sz w:val="24"/>
          <w:szCs w:val="24"/>
        </w:rPr>
      </w:pPr>
      <w:hyperlink w:anchor="_Toc83709555" w:history="1">
        <w:r w:rsidR="00B968E3" w:rsidRPr="00E61F97">
          <w:rPr>
            <w:rStyle w:val="Hyperlink"/>
            <w:noProof/>
          </w:rPr>
          <w:t>Resources for CSI Campus</w:t>
        </w:r>
        <w:r w:rsidR="00B968E3">
          <w:rPr>
            <w:noProof/>
            <w:webHidden/>
          </w:rPr>
          <w:tab/>
        </w:r>
        <w:r w:rsidR="00B968E3">
          <w:rPr>
            <w:noProof/>
            <w:webHidden/>
          </w:rPr>
          <w:fldChar w:fldCharType="begin"/>
        </w:r>
        <w:r w:rsidR="00B968E3">
          <w:rPr>
            <w:noProof/>
            <w:webHidden/>
          </w:rPr>
          <w:instrText xml:space="preserve"> PAGEREF _Toc83709555 \h </w:instrText>
        </w:r>
        <w:r w:rsidR="00B968E3">
          <w:rPr>
            <w:noProof/>
            <w:webHidden/>
          </w:rPr>
        </w:r>
        <w:r w:rsidR="00B968E3">
          <w:rPr>
            <w:noProof/>
            <w:webHidden/>
          </w:rPr>
          <w:fldChar w:fldCharType="separate"/>
        </w:r>
        <w:r w:rsidR="006D1D9E">
          <w:rPr>
            <w:noProof/>
            <w:webHidden/>
          </w:rPr>
          <w:t>86</w:t>
        </w:r>
        <w:r w:rsidR="00B968E3">
          <w:rPr>
            <w:noProof/>
            <w:webHidden/>
          </w:rPr>
          <w:fldChar w:fldCharType="end"/>
        </w:r>
      </w:hyperlink>
    </w:p>
    <w:p w14:paraId="70CA3652" w14:textId="77777777" w:rsidR="00B968E3" w:rsidRDefault="00000000">
      <w:pPr>
        <w:pStyle w:val="TOC3"/>
        <w:tabs>
          <w:tab w:val="right" w:pos="9980"/>
        </w:tabs>
        <w:rPr>
          <w:rFonts w:eastAsiaTheme="minorEastAsia"/>
          <w:noProof/>
          <w:sz w:val="24"/>
          <w:szCs w:val="24"/>
        </w:rPr>
      </w:pPr>
      <w:hyperlink w:anchor="_Toc83709556" w:history="1">
        <w:r w:rsidR="00B968E3" w:rsidRPr="00E61F97">
          <w:rPr>
            <w:rStyle w:val="Hyperlink"/>
            <w:noProof/>
          </w:rPr>
          <w:t>Police and Security Services</w:t>
        </w:r>
        <w:r w:rsidR="00B968E3">
          <w:rPr>
            <w:noProof/>
            <w:webHidden/>
          </w:rPr>
          <w:tab/>
        </w:r>
        <w:r w:rsidR="00B968E3">
          <w:rPr>
            <w:noProof/>
            <w:webHidden/>
          </w:rPr>
          <w:fldChar w:fldCharType="begin"/>
        </w:r>
        <w:r w:rsidR="00B968E3">
          <w:rPr>
            <w:noProof/>
            <w:webHidden/>
          </w:rPr>
          <w:instrText xml:space="preserve"> PAGEREF _Toc83709556 \h </w:instrText>
        </w:r>
        <w:r w:rsidR="00B968E3">
          <w:rPr>
            <w:noProof/>
            <w:webHidden/>
          </w:rPr>
        </w:r>
        <w:r w:rsidR="00B968E3">
          <w:rPr>
            <w:noProof/>
            <w:webHidden/>
          </w:rPr>
          <w:fldChar w:fldCharType="separate"/>
        </w:r>
        <w:r w:rsidR="006D1D9E">
          <w:rPr>
            <w:noProof/>
            <w:webHidden/>
          </w:rPr>
          <w:t>86</w:t>
        </w:r>
        <w:r w:rsidR="00B968E3">
          <w:rPr>
            <w:noProof/>
            <w:webHidden/>
          </w:rPr>
          <w:fldChar w:fldCharType="end"/>
        </w:r>
      </w:hyperlink>
    </w:p>
    <w:p w14:paraId="1892E7EB" w14:textId="77777777" w:rsidR="00B968E3" w:rsidRDefault="00000000">
      <w:pPr>
        <w:pStyle w:val="TOC3"/>
        <w:tabs>
          <w:tab w:val="right" w:pos="9980"/>
        </w:tabs>
        <w:rPr>
          <w:rFonts w:eastAsiaTheme="minorEastAsia"/>
          <w:noProof/>
          <w:sz w:val="24"/>
          <w:szCs w:val="24"/>
        </w:rPr>
      </w:pPr>
      <w:hyperlink w:anchor="_Toc83709557" w:history="1">
        <w:r w:rsidR="00B968E3" w:rsidRPr="00E61F97">
          <w:rPr>
            <w:rStyle w:val="Hyperlink"/>
            <w:noProof/>
          </w:rPr>
          <w:t>Local Police Services</w:t>
        </w:r>
        <w:r w:rsidR="00B968E3">
          <w:rPr>
            <w:noProof/>
            <w:webHidden/>
          </w:rPr>
          <w:tab/>
        </w:r>
        <w:r w:rsidR="00B968E3">
          <w:rPr>
            <w:noProof/>
            <w:webHidden/>
          </w:rPr>
          <w:fldChar w:fldCharType="begin"/>
        </w:r>
        <w:r w:rsidR="00B968E3">
          <w:rPr>
            <w:noProof/>
            <w:webHidden/>
          </w:rPr>
          <w:instrText xml:space="preserve"> PAGEREF _Toc83709557 \h </w:instrText>
        </w:r>
        <w:r w:rsidR="00B968E3">
          <w:rPr>
            <w:noProof/>
            <w:webHidden/>
          </w:rPr>
        </w:r>
        <w:r w:rsidR="00B968E3">
          <w:rPr>
            <w:noProof/>
            <w:webHidden/>
          </w:rPr>
          <w:fldChar w:fldCharType="separate"/>
        </w:r>
        <w:r w:rsidR="006D1D9E">
          <w:rPr>
            <w:noProof/>
            <w:webHidden/>
          </w:rPr>
          <w:t>87</w:t>
        </w:r>
        <w:r w:rsidR="00B968E3">
          <w:rPr>
            <w:noProof/>
            <w:webHidden/>
          </w:rPr>
          <w:fldChar w:fldCharType="end"/>
        </w:r>
      </w:hyperlink>
    </w:p>
    <w:p w14:paraId="56D7ED39" w14:textId="77777777" w:rsidR="00B968E3" w:rsidRDefault="00000000">
      <w:pPr>
        <w:pStyle w:val="TOC3"/>
        <w:tabs>
          <w:tab w:val="right" w:pos="9980"/>
        </w:tabs>
        <w:rPr>
          <w:rFonts w:eastAsiaTheme="minorEastAsia"/>
          <w:noProof/>
          <w:sz w:val="24"/>
          <w:szCs w:val="24"/>
        </w:rPr>
      </w:pPr>
      <w:hyperlink w:anchor="_Toc83709558" w:history="1">
        <w:r w:rsidR="00B968E3" w:rsidRPr="00E61F97">
          <w:rPr>
            <w:rStyle w:val="Hyperlink"/>
            <w:noProof/>
          </w:rPr>
          <w:t>Local Confidential Support and Advocacy/Counseling/Legal Assistance</w:t>
        </w:r>
        <w:r w:rsidR="00B968E3">
          <w:rPr>
            <w:noProof/>
            <w:webHidden/>
          </w:rPr>
          <w:tab/>
        </w:r>
        <w:r w:rsidR="00B968E3">
          <w:rPr>
            <w:noProof/>
            <w:webHidden/>
          </w:rPr>
          <w:fldChar w:fldCharType="begin"/>
        </w:r>
        <w:r w:rsidR="00B968E3">
          <w:rPr>
            <w:noProof/>
            <w:webHidden/>
          </w:rPr>
          <w:instrText xml:space="preserve"> PAGEREF _Toc83709558 \h </w:instrText>
        </w:r>
        <w:r w:rsidR="00B968E3">
          <w:rPr>
            <w:noProof/>
            <w:webHidden/>
          </w:rPr>
        </w:r>
        <w:r w:rsidR="00B968E3">
          <w:rPr>
            <w:noProof/>
            <w:webHidden/>
          </w:rPr>
          <w:fldChar w:fldCharType="separate"/>
        </w:r>
        <w:r w:rsidR="006D1D9E">
          <w:rPr>
            <w:noProof/>
            <w:webHidden/>
          </w:rPr>
          <w:t>87</w:t>
        </w:r>
        <w:r w:rsidR="00B968E3">
          <w:rPr>
            <w:noProof/>
            <w:webHidden/>
          </w:rPr>
          <w:fldChar w:fldCharType="end"/>
        </w:r>
      </w:hyperlink>
    </w:p>
    <w:p w14:paraId="34B48F28" w14:textId="77777777" w:rsidR="00B968E3" w:rsidRDefault="00000000">
      <w:pPr>
        <w:pStyle w:val="TOC3"/>
        <w:tabs>
          <w:tab w:val="right" w:pos="9980"/>
        </w:tabs>
        <w:rPr>
          <w:rFonts w:eastAsiaTheme="minorEastAsia"/>
          <w:noProof/>
          <w:sz w:val="24"/>
          <w:szCs w:val="24"/>
        </w:rPr>
      </w:pPr>
      <w:hyperlink w:anchor="_Toc83709559" w:history="1">
        <w:r w:rsidR="00B968E3" w:rsidRPr="00E61F97">
          <w:rPr>
            <w:rStyle w:val="Hyperlink"/>
            <w:noProof/>
          </w:rPr>
          <w:t>Local Medical/Mental Health/Sexual Assault Forensic Exams</w:t>
        </w:r>
        <w:r w:rsidR="00B968E3">
          <w:rPr>
            <w:noProof/>
            <w:webHidden/>
          </w:rPr>
          <w:tab/>
        </w:r>
        <w:r w:rsidR="00B968E3">
          <w:rPr>
            <w:noProof/>
            <w:webHidden/>
          </w:rPr>
          <w:fldChar w:fldCharType="begin"/>
        </w:r>
        <w:r w:rsidR="00B968E3">
          <w:rPr>
            <w:noProof/>
            <w:webHidden/>
          </w:rPr>
          <w:instrText xml:space="preserve"> PAGEREF _Toc83709559 \h </w:instrText>
        </w:r>
        <w:r w:rsidR="00B968E3">
          <w:rPr>
            <w:noProof/>
            <w:webHidden/>
          </w:rPr>
        </w:r>
        <w:r w:rsidR="00B968E3">
          <w:rPr>
            <w:noProof/>
            <w:webHidden/>
          </w:rPr>
          <w:fldChar w:fldCharType="separate"/>
        </w:r>
        <w:r w:rsidR="006D1D9E">
          <w:rPr>
            <w:noProof/>
            <w:webHidden/>
          </w:rPr>
          <w:t>87</w:t>
        </w:r>
        <w:r w:rsidR="00B968E3">
          <w:rPr>
            <w:noProof/>
            <w:webHidden/>
          </w:rPr>
          <w:fldChar w:fldCharType="end"/>
        </w:r>
      </w:hyperlink>
    </w:p>
    <w:p w14:paraId="0DE4B725" w14:textId="77777777" w:rsidR="00B968E3" w:rsidRDefault="00000000">
      <w:pPr>
        <w:pStyle w:val="TOC3"/>
        <w:tabs>
          <w:tab w:val="right" w:pos="9980"/>
        </w:tabs>
        <w:rPr>
          <w:rFonts w:eastAsiaTheme="minorEastAsia"/>
          <w:noProof/>
          <w:sz w:val="24"/>
          <w:szCs w:val="24"/>
        </w:rPr>
      </w:pPr>
      <w:hyperlink w:anchor="_Toc83709560" w:history="1">
        <w:r w:rsidR="00B968E3" w:rsidRPr="00E61F97">
          <w:rPr>
            <w:rStyle w:val="Hyperlink"/>
            <w:noProof/>
          </w:rPr>
          <w:t>Local Legal Assistance</w:t>
        </w:r>
        <w:r w:rsidR="00B968E3">
          <w:rPr>
            <w:noProof/>
            <w:webHidden/>
          </w:rPr>
          <w:tab/>
        </w:r>
        <w:r w:rsidR="00B968E3">
          <w:rPr>
            <w:noProof/>
            <w:webHidden/>
          </w:rPr>
          <w:fldChar w:fldCharType="begin"/>
        </w:r>
        <w:r w:rsidR="00B968E3">
          <w:rPr>
            <w:noProof/>
            <w:webHidden/>
          </w:rPr>
          <w:instrText xml:space="preserve"> PAGEREF _Toc83709560 \h </w:instrText>
        </w:r>
        <w:r w:rsidR="00B968E3">
          <w:rPr>
            <w:noProof/>
            <w:webHidden/>
          </w:rPr>
        </w:r>
        <w:r w:rsidR="00B968E3">
          <w:rPr>
            <w:noProof/>
            <w:webHidden/>
          </w:rPr>
          <w:fldChar w:fldCharType="separate"/>
        </w:r>
        <w:r w:rsidR="006D1D9E">
          <w:rPr>
            <w:noProof/>
            <w:webHidden/>
          </w:rPr>
          <w:t>87</w:t>
        </w:r>
        <w:r w:rsidR="00B968E3">
          <w:rPr>
            <w:noProof/>
            <w:webHidden/>
          </w:rPr>
          <w:fldChar w:fldCharType="end"/>
        </w:r>
      </w:hyperlink>
    </w:p>
    <w:p w14:paraId="1A52B01B" w14:textId="77777777" w:rsidR="00B968E3" w:rsidRDefault="00000000">
      <w:pPr>
        <w:pStyle w:val="TOC2"/>
        <w:tabs>
          <w:tab w:val="right" w:pos="9980"/>
        </w:tabs>
        <w:rPr>
          <w:rFonts w:eastAsiaTheme="minorEastAsia"/>
          <w:noProof/>
          <w:sz w:val="24"/>
          <w:szCs w:val="24"/>
        </w:rPr>
      </w:pPr>
      <w:hyperlink w:anchor="_Toc83709561" w:history="1">
        <w:r w:rsidR="00B968E3" w:rsidRPr="00E61F97">
          <w:rPr>
            <w:rStyle w:val="Hyperlink"/>
            <w:noProof/>
          </w:rPr>
          <w:t>Resources for Mountain Home Air Force Base Campus</w:t>
        </w:r>
        <w:r w:rsidR="00B968E3">
          <w:rPr>
            <w:noProof/>
            <w:webHidden/>
          </w:rPr>
          <w:tab/>
        </w:r>
        <w:r w:rsidR="00B968E3">
          <w:rPr>
            <w:noProof/>
            <w:webHidden/>
          </w:rPr>
          <w:fldChar w:fldCharType="begin"/>
        </w:r>
        <w:r w:rsidR="00B968E3">
          <w:rPr>
            <w:noProof/>
            <w:webHidden/>
          </w:rPr>
          <w:instrText xml:space="preserve"> PAGEREF _Toc83709561 \h </w:instrText>
        </w:r>
        <w:r w:rsidR="00B968E3">
          <w:rPr>
            <w:noProof/>
            <w:webHidden/>
          </w:rPr>
        </w:r>
        <w:r w:rsidR="00B968E3">
          <w:rPr>
            <w:noProof/>
            <w:webHidden/>
          </w:rPr>
          <w:fldChar w:fldCharType="separate"/>
        </w:r>
        <w:r w:rsidR="006D1D9E">
          <w:rPr>
            <w:noProof/>
            <w:webHidden/>
          </w:rPr>
          <w:t>87</w:t>
        </w:r>
        <w:r w:rsidR="00B968E3">
          <w:rPr>
            <w:noProof/>
            <w:webHidden/>
          </w:rPr>
          <w:fldChar w:fldCharType="end"/>
        </w:r>
      </w:hyperlink>
    </w:p>
    <w:p w14:paraId="713AAEFB" w14:textId="77777777" w:rsidR="00B968E3" w:rsidRDefault="00000000">
      <w:pPr>
        <w:pStyle w:val="TOC3"/>
        <w:tabs>
          <w:tab w:val="right" w:pos="9980"/>
        </w:tabs>
        <w:rPr>
          <w:rFonts w:eastAsiaTheme="minorEastAsia"/>
          <w:noProof/>
          <w:sz w:val="24"/>
          <w:szCs w:val="24"/>
        </w:rPr>
      </w:pPr>
      <w:hyperlink w:anchor="_Toc83709562" w:history="1">
        <w:r w:rsidR="00B968E3" w:rsidRPr="00E61F97">
          <w:rPr>
            <w:rStyle w:val="Hyperlink"/>
            <w:noProof/>
          </w:rPr>
          <w:t>On-Base Military Police</w:t>
        </w:r>
        <w:r w:rsidR="00B968E3">
          <w:rPr>
            <w:noProof/>
            <w:webHidden/>
          </w:rPr>
          <w:tab/>
        </w:r>
        <w:r w:rsidR="00B968E3">
          <w:rPr>
            <w:noProof/>
            <w:webHidden/>
          </w:rPr>
          <w:fldChar w:fldCharType="begin"/>
        </w:r>
        <w:r w:rsidR="00B968E3">
          <w:rPr>
            <w:noProof/>
            <w:webHidden/>
          </w:rPr>
          <w:instrText xml:space="preserve"> PAGEREF _Toc83709562 \h </w:instrText>
        </w:r>
        <w:r w:rsidR="00B968E3">
          <w:rPr>
            <w:noProof/>
            <w:webHidden/>
          </w:rPr>
        </w:r>
        <w:r w:rsidR="00B968E3">
          <w:rPr>
            <w:noProof/>
            <w:webHidden/>
          </w:rPr>
          <w:fldChar w:fldCharType="separate"/>
        </w:r>
        <w:r w:rsidR="006D1D9E">
          <w:rPr>
            <w:noProof/>
            <w:webHidden/>
          </w:rPr>
          <w:t>87</w:t>
        </w:r>
        <w:r w:rsidR="00B968E3">
          <w:rPr>
            <w:noProof/>
            <w:webHidden/>
          </w:rPr>
          <w:fldChar w:fldCharType="end"/>
        </w:r>
      </w:hyperlink>
    </w:p>
    <w:p w14:paraId="7357D5B5" w14:textId="77777777" w:rsidR="00B968E3" w:rsidRDefault="00000000">
      <w:pPr>
        <w:pStyle w:val="TOC3"/>
        <w:tabs>
          <w:tab w:val="right" w:pos="9980"/>
        </w:tabs>
        <w:rPr>
          <w:rFonts w:eastAsiaTheme="minorEastAsia"/>
          <w:noProof/>
          <w:sz w:val="24"/>
          <w:szCs w:val="24"/>
        </w:rPr>
      </w:pPr>
      <w:hyperlink w:anchor="_Toc83709563" w:history="1">
        <w:r w:rsidR="00B968E3" w:rsidRPr="00E61F97">
          <w:rPr>
            <w:rStyle w:val="Hyperlink"/>
            <w:noProof/>
          </w:rPr>
          <w:t>On-Base Confidential Support and Advocacy</w:t>
        </w:r>
        <w:r w:rsidR="00B968E3">
          <w:rPr>
            <w:noProof/>
            <w:webHidden/>
          </w:rPr>
          <w:tab/>
        </w:r>
        <w:r w:rsidR="00B968E3">
          <w:rPr>
            <w:noProof/>
            <w:webHidden/>
          </w:rPr>
          <w:fldChar w:fldCharType="begin"/>
        </w:r>
        <w:r w:rsidR="00B968E3">
          <w:rPr>
            <w:noProof/>
            <w:webHidden/>
          </w:rPr>
          <w:instrText xml:space="preserve"> PAGEREF _Toc83709563 \h </w:instrText>
        </w:r>
        <w:r w:rsidR="00B968E3">
          <w:rPr>
            <w:noProof/>
            <w:webHidden/>
          </w:rPr>
        </w:r>
        <w:r w:rsidR="00B968E3">
          <w:rPr>
            <w:noProof/>
            <w:webHidden/>
          </w:rPr>
          <w:fldChar w:fldCharType="separate"/>
        </w:r>
        <w:r w:rsidR="006D1D9E">
          <w:rPr>
            <w:noProof/>
            <w:webHidden/>
          </w:rPr>
          <w:t>87</w:t>
        </w:r>
        <w:r w:rsidR="00B968E3">
          <w:rPr>
            <w:noProof/>
            <w:webHidden/>
          </w:rPr>
          <w:fldChar w:fldCharType="end"/>
        </w:r>
      </w:hyperlink>
    </w:p>
    <w:p w14:paraId="0BAE6AC8" w14:textId="77777777" w:rsidR="00B968E3" w:rsidRDefault="00000000">
      <w:pPr>
        <w:pStyle w:val="TOC3"/>
        <w:tabs>
          <w:tab w:val="right" w:pos="9980"/>
        </w:tabs>
        <w:rPr>
          <w:rFonts w:eastAsiaTheme="minorEastAsia"/>
          <w:noProof/>
          <w:sz w:val="24"/>
          <w:szCs w:val="24"/>
        </w:rPr>
      </w:pPr>
      <w:hyperlink w:anchor="_Toc83709564" w:history="1">
        <w:r w:rsidR="00B968E3" w:rsidRPr="00E61F97">
          <w:rPr>
            <w:rStyle w:val="Hyperlink"/>
            <w:noProof/>
          </w:rPr>
          <w:t>On-Base Medical/Mental Health/Counseling/Sexual Assault Forensic Exams</w:t>
        </w:r>
        <w:r w:rsidR="00B968E3">
          <w:rPr>
            <w:noProof/>
            <w:webHidden/>
          </w:rPr>
          <w:tab/>
        </w:r>
        <w:r w:rsidR="00B968E3">
          <w:rPr>
            <w:noProof/>
            <w:webHidden/>
          </w:rPr>
          <w:fldChar w:fldCharType="begin"/>
        </w:r>
        <w:r w:rsidR="00B968E3">
          <w:rPr>
            <w:noProof/>
            <w:webHidden/>
          </w:rPr>
          <w:instrText xml:space="preserve"> PAGEREF _Toc83709564 \h </w:instrText>
        </w:r>
        <w:r w:rsidR="00B968E3">
          <w:rPr>
            <w:noProof/>
            <w:webHidden/>
          </w:rPr>
        </w:r>
        <w:r w:rsidR="00B968E3">
          <w:rPr>
            <w:noProof/>
            <w:webHidden/>
          </w:rPr>
          <w:fldChar w:fldCharType="separate"/>
        </w:r>
        <w:r w:rsidR="006D1D9E">
          <w:rPr>
            <w:noProof/>
            <w:webHidden/>
          </w:rPr>
          <w:t>88</w:t>
        </w:r>
        <w:r w:rsidR="00B968E3">
          <w:rPr>
            <w:noProof/>
            <w:webHidden/>
          </w:rPr>
          <w:fldChar w:fldCharType="end"/>
        </w:r>
      </w:hyperlink>
    </w:p>
    <w:p w14:paraId="3D432F08" w14:textId="77777777" w:rsidR="00B968E3" w:rsidRDefault="00000000">
      <w:pPr>
        <w:pStyle w:val="TOC3"/>
        <w:tabs>
          <w:tab w:val="right" w:pos="9980"/>
        </w:tabs>
        <w:rPr>
          <w:rFonts w:eastAsiaTheme="minorEastAsia"/>
          <w:noProof/>
          <w:sz w:val="24"/>
          <w:szCs w:val="24"/>
        </w:rPr>
      </w:pPr>
      <w:hyperlink w:anchor="_Toc83709565" w:history="1">
        <w:r w:rsidR="00B968E3" w:rsidRPr="00E61F97">
          <w:rPr>
            <w:rStyle w:val="Hyperlink"/>
            <w:noProof/>
          </w:rPr>
          <w:t>On-Base Legal Assistance*</w:t>
        </w:r>
        <w:r w:rsidR="00B968E3">
          <w:rPr>
            <w:noProof/>
            <w:webHidden/>
          </w:rPr>
          <w:tab/>
        </w:r>
        <w:r w:rsidR="00B968E3">
          <w:rPr>
            <w:noProof/>
            <w:webHidden/>
          </w:rPr>
          <w:fldChar w:fldCharType="begin"/>
        </w:r>
        <w:r w:rsidR="00B968E3">
          <w:rPr>
            <w:noProof/>
            <w:webHidden/>
          </w:rPr>
          <w:instrText xml:space="preserve"> PAGEREF _Toc83709565 \h </w:instrText>
        </w:r>
        <w:r w:rsidR="00B968E3">
          <w:rPr>
            <w:noProof/>
            <w:webHidden/>
          </w:rPr>
        </w:r>
        <w:r w:rsidR="00B968E3">
          <w:rPr>
            <w:noProof/>
            <w:webHidden/>
          </w:rPr>
          <w:fldChar w:fldCharType="separate"/>
        </w:r>
        <w:r w:rsidR="006D1D9E">
          <w:rPr>
            <w:noProof/>
            <w:webHidden/>
          </w:rPr>
          <w:t>88</w:t>
        </w:r>
        <w:r w:rsidR="00B968E3">
          <w:rPr>
            <w:noProof/>
            <w:webHidden/>
          </w:rPr>
          <w:fldChar w:fldCharType="end"/>
        </w:r>
      </w:hyperlink>
    </w:p>
    <w:p w14:paraId="55701E78" w14:textId="77777777" w:rsidR="00B968E3" w:rsidRDefault="00000000">
      <w:pPr>
        <w:pStyle w:val="TOC3"/>
        <w:tabs>
          <w:tab w:val="right" w:pos="9980"/>
        </w:tabs>
        <w:rPr>
          <w:rFonts w:eastAsiaTheme="minorEastAsia"/>
          <w:noProof/>
          <w:sz w:val="24"/>
          <w:szCs w:val="24"/>
        </w:rPr>
      </w:pPr>
      <w:hyperlink w:anchor="_Toc83709566" w:history="1">
        <w:r w:rsidR="00B968E3" w:rsidRPr="00E61F97">
          <w:rPr>
            <w:rStyle w:val="Hyperlink"/>
            <w:noProof/>
          </w:rPr>
          <w:t>Local Police Services</w:t>
        </w:r>
        <w:r w:rsidR="00B968E3">
          <w:rPr>
            <w:noProof/>
            <w:webHidden/>
          </w:rPr>
          <w:tab/>
        </w:r>
        <w:r w:rsidR="00B968E3">
          <w:rPr>
            <w:noProof/>
            <w:webHidden/>
          </w:rPr>
          <w:fldChar w:fldCharType="begin"/>
        </w:r>
        <w:r w:rsidR="00B968E3">
          <w:rPr>
            <w:noProof/>
            <w:webHidden/>
          </w:rPr>
          <w:instrText xml:space="preserve"> PAGEREF _Toc83709566 \h </w:instrText>
        </w:r>
        <w:r w:rsidR="00B968E3">
          <w:rPr>
            <w:noProof/>
            <w:webHidden/>
          </w:rPr>
        </w:r>
        <w:r w:rsidR="00B968E3">
          <w:rPr>
            <w:noProof/>
            <w:webHidden/>
          </w:rPr>
          <w:fldChar w:fldCharType="separate"/>
        </w:r>
        <w:r w:rsidR="006D1D9E">
          <w:rPr>
            <w:noProof/>
            <w:webHidden/>
          </w:rPr>
          <w:t>88</w:t>
        </w:r>
        <w:r w:rsidR="00B968E3">
          <w:rPr>
            <w:noProof/>
            <w:webHidden/>
          </w:rPr>
          <w:fldChar w:fldCharType="end"/>
        </w:r>
      </w:hyperlink>
    </w:p>
    <w:p w14:paraId="494DD642" w14:textId="77777777" w:rsidR="00B968E3" w:rsidRDefault="00000000">
      <w:pPr>
        <w:pStyle w:val="TOC3"/>
        <w:tabs>
          <w:tab w:val="right" w:pos="9980"/>
        </w:tabs>
        <w:rPr>
          <w:rFonts w:eastAsiaTheme="minorEastAsia"/>
          <w:noProof/>
          <w:sz w:val="24"/>
          <w:szCs w:val="24"/>
        </w:rPr>
      </w:pPr>
      <w:hyperlink w:anchor="_Toc83709567" w:history="1">
        <w:r w:rsidR="00B968E3" w:rsidRPr="00E61F97">
          <w:rPr>
            <w:rStyle w:val="Hyperlink"/>
            <w:noProof/>
          </w:rPr>
          <w:t>Local Confidential Support and Advocacy/Counseling</w:t>
        </w:r>
        <w:r w:rsidR="00B968E3">
          <w:rPr>
            <w:noProof/>
            <w:webHidden/>
          </w:rPr>
          <w:tab/>
        </w:r>
        <w:r w:rsidR="00B968E3">
          <w:rPr>
            <w:noProof/>
            <w:webHidden/>
          </w:rPr>
          <w:fldChar w:fldCharType="begin"/>
        </w:r>
        <w:r w:rsidR="00B968E3">
          <w:rPr>
            <w:noProof/>
            <w:webHidden/>
          </w:rPr>
          <w:instrText xml:space="preserve"> PAGEREF _Toc83709567 \h </w:instrText>
        </w:r>
        <w:r w:rsidR="00B968E3">
          <w:rPr>
            <w:noProof/>
            <w:webHidden/>
          </w:rPr>
        </w:r>
        <w:r w:rsidR="00B968E3">
          <w:rPr>
            <w:noProof/>
            <w:webHidden/>
          </w:rPr>
          <w:fldChar w:fldCharType="separate"/>
        </w:r>
        <w:r w:rsidR="006D1D9E">
          <w:rPr>
            <w:noProof/>
            <w:webHidden/>
          </w:rPr>
          <w:t>88</w:t>
        </w:r>
        <w:r w:rsidR="00B968E3">
          <w:rPr>
            <w:noProof/>
            <w:webHidden/>
          </w:rPr>
          <w:fldChar w:fldCharType="end"/>
        </w:r>
      </w:hyperlink>
    </w:p>
    <w:p w14:paraId="4A2174B2" w14:textId="77777777" w:rsidR="00B968E3" w:rsidRDefault="00000000">
      <w:pPr>
        <w:pStyle w:val="TOC3"/>
        <w:tabs>
          <w:tab w:val="right" w:pos="9980"/>
        </w:tabs>
        <w:rPr>
          <w:rFonts w:eastAsiaTheme="minorEastAsia"/>
          <w:noProof/>
          <w:sz w:val="24"/>
          <w:szCs w:val="24"/>
        </w:rPr>
      </w:pPr>
      <w:hyperlink w:anchor="_Toc83709568" w:history="1">
        <w:r w:rsidR="00B968E3" w:rsidRPr="00E61F97">
          <w:rPr>
            <w:rStyle w:val="Hyperlink"/>
            <w:noProof/>
          </w:rPr>
          <w:t>Local Medical/Sexual Assault Forensic Exams</w:t>
        </w:r>
        <w:r w:rsidR="00B968E3">
          <w:rPr>
            <w:noProof/>
            <w:webHidden/>
          </w:rPr>
          <w:tab/>
        </w:r>
        <w:r w:rsidR="00B968E3">
          <w:rPr>
            <w:noProof/>
            <w:webHidden/>
          </w:rPr>
          <w:fldChar w:fldCharType="begin"/>
        </w:r>
        <w:r w:rsidR="00B968E3">
          <w:rPr>
            <w:noProof/>
            <w:webHidden/>
          </w:rPr>
          <w:instrText xml:space="preserve"> PAGEREF _Toc83709568 \h </w:instrText>
        </w:r>
        <w:r w:rsidR="00B968E3">
          <w:rPr>
            <w:noProof/>
            <w:webHidden/>
          </w:rPr>
        </w:r>
        <w:r w:rsidR="00B968E3">
          <w:rPr>
            <w:noProof/>
            <w:webHidden/>
          </w:rPr>
          <w:fldChar w:fldCharType="separate"/>
        </w:r>
        <w:r w:rsidR="006D1D9E">
          <w:rPr>
            <w:noProof/>
            <w:webHidden/>
          </w:rPr>
          <w:t>89</w:t>
        </w:r>
        <w:r w:rsidR="00B968E3">
          <w:rPr>
            <w:noProof/>
            <w:webHidden/>
          </w:rPr>
          <w:fldChar w:fldCharType="end"/>
        </w:r>
      </w:hyperlink>
    </w:p>
    <w:p w14:paraId="0086BEE3" w14:textId="77777777" w:rsidR="00B968E3" w:rsidRDefault="00000000">
      <w:pPr>
        <w:pStyle w:val="TOC3"/>
        <w:tabs>
          <w:tab w:val="right" w:pos="9980"/>
        </w:tabs>
        <w:rPr>
          <w:rFonts w:eastAsiaTheme="minorEastAsia"/>
          <w:noProof/>
          <w:sz w:val="24"/>
          <w:szCs w:val="24"/>
        </w:rPr>
      </w:pPr>
      <w:hyperlink w:anchor="_Toc83709569" w:history="1">
        <w:r w:rsidR="00B968E3" w:rsidRPr="00E61F97">
          <w:rPr>
            <w:rStyle w:val="Hyperlink"/>
            <w:noProof/>
          </w:rPr>
          <w:t>Local Mental Health</w:t>
        </w:r>
        <w:r w:rsidR="00B968E3">
          <w:rPr>
            <w:noProof/>
            <w:webHidden/>
          </w:rPr>
          <w:tab/>
        </w:r>
        <w:r w:rsidR="00B968E3">
          <w:rPr>
            <w:noProof/>
            <w:webHidden/>
          </w:rPr>
          <w:fldChar w:fldCharType="begin"/>
        </w:r>
        <w:r w:rsidR="00B968E3">
          <w:rPr>
            <w:noProof/>
            <w:webHidden/>
          </w:rPr>
          <w:instrText xml:space="preserve"> PAGEREF _Toc83709569 \h </w:instrText>
        </w:r>
        <w:r w:rsidR="00B968E3">
          <w:rPr>
            <w:noProof/>
            <w:webHidden/>
          </w:rPr>
        </w:r>
        <w:r w:rsidR="00B968E3">
          <w:rPr>
            <w:noProof/>
            <w:webHidden/>
          </w:rPr>
          <w:fldChar w:fldCharType="separate"/>
        </w:r>
        <w:r w:rsidR="006D1D9E">
          <w:rPr>
            <w:noProof/>
            <w:webHidden/>
          </w:rPr>
          <w:t>89</w:t>
        </w:r>
        <w:r w:rsidR="00B968E3">
          <w:rPr>
            <w:noProof/>
            <w:webHidden/>
          </w:rPr>
          <w:fldChar w:fldCharType="end"/>
        </w:r>
      </w:hyperlink>
    </w:p>
    <w:p w14:paraId="4C55C55C" w14:textId="77777777" w:rsidR="00B968E3" w:rsidRDefault="00000000">
      <w:pPr>
        <w:pStyle w:val="TOC2"/>
        <w:tabs>
          <w:tab w:val="right" w:pos="9980"/>
        </w:tabs>
        <w:rPr>
          <w:rFonts w:eastAsiaTheme="minorEastAsia"/>
          <w:noProof/>
          <w:sz w:val="24"/>
          <w:szCs w:val="24"/>
        </w:rPr>
      </w:pPr>
      <w:hyperlink w:anchor="_Toc83709570" w:history="1">
        <w:r w:rsidR="00B968E3" w:rsidRPr="00E61F97">
          <w:rPr>
            <w:rStyle w:val="Hyperlink"/>
            <w:noProof/>
          </w:rPr>
          <w:t>Statewide Resources</w:t>
        </w:r>
        <w:r w:rsidR="00B968E3">
          <w:rPr>
            <w:noProof/>
            <w:webHidden/>
          </w:rPr>
          <w:tab/>
        </w:r>
        <w:r w:rsidR="00B968E3">
          <w:rPr>
            <w:noProof/>
            <w:webHidden/>
          </w:rPr>
          <w:fldChar w:fldCharType="begin"/>
        </w:r>
        <w:r w:rsidR="00B968E3">
          <w:rPr>
            <w:noProof/>
            <w:webHidden/>
          </w:rPr>
          <w:instrText xml:space="preserve"> PAGEREF _Toc83709570 \h </w:instrText>
        </w:r>
        <w:r w:rsidR="00B968E3">
          <w:rPr>
            <w:noProof/>
            <w:webHidden/>
          </w:rPr>
        </w:r>
        <w:r w:rsidR="00B968E3">
          <w:rPr>
            <w:noProof/>
            <w:webHidden/>
          </w:rPr>
          <w:fldChar w:fldCharType="separate"/>
        </w:r>
        <w:r w:rsidR="006D1D9E">
          <w:rPr>
            <w:noProof/>
            <w:webHidden/>
          </w:rPr>
          <w:t>89</w:t>
        </w:r>
        <w:r w:rsidR="00B968E3">
          <w:rPr>
            <w:noProof/>
            <w:webHidden/>
          </w:rPr>
          <w:fldChar w:fldCharType="end"/>
        </w:r>
      </w:hyperlink>
    </w:p>
    <w:p w14:paraId="11812B6C" w14:textId="77777777" w:rsidR="00B968E3" w:rsidRDefault="00000000">
      <w:pPr>
        <w:pStyle w:val="TOC2"/>
        <w:tabs>
          <w:tab w:val="right" w:pos="9980"/>
        </w:tabs>
        <w:rPr>
          <w:rFonts w:eastAsiaTheme="minorEastAsia"/>
          <w:noProof/>
          <w:sz w:val="24"/>
          <w:szCs w:val="24"/>
        </w:rPr>
      </w:pPr>
      <w:hyperlink w:anchor="_Toc83709571" w:history="1">
        <w:r w:rsidR="00B968E3" w:rsidRPr="00E61F97">
          <w:rPr>
            <w:rStyle w:val="Hyperlink"/>
            <w:noProof/>
          </w:rPr>
          <w:t>National Resources</w:t>
        </w:r>
        <w:r w:rsidR="00B968E3">
          <w:rPr>
            <w:noProof/>
            <w:webHidden/>
          </w:rPr>
          <w:tab/>
        </w:r>
        <w:r w:rsidR="00B968E3">
          <w:rPr>
            <w:noProof/>
            <w:webHidden/>
          </w:rPr>
          <w:fldChar w:fldCharType="begin"/>
        </w:r>
        <w:r w:rsidR="00B968E3">
          <w:rPr>
            <w:noProof/>
            <w:webHidden/>
          </w:rPr>
          <w:instrText xml:space="preserve"> PAGEREF _Toc83709571 \h </w:instrText>
        </w:r>
        <w:r w:rsidR="00B968E3">
          <w:rPr>
            <w:noProof/>
            <w:webHidden/>
          </w:rPr>
        </w:r>
        <w:r w:rsidR="00B968E3">
          <w:rPr>
            <w:noProof/>
            <w:webHidden/>
          </w:rPr>
          <w:fldChar w:fldCharType="separate"/>
        </w:r>
        <w:r w:rsidR="006D1D9E">
          <w:rPr>
            <w:noProof/>
            <w:webHidden/>
          </w:rPr>
          <w:t>89</w:t>
        </w:r>
        <w:r w:rsidR="00B968E3">
          <w:rPr>
            <w:noProof/>
            <w:webHidden/>
          </w:rPr>
          <w:fldChar w:fldCharType="end"/>
        </w:r>
      </w:hyperlink>
    </w:p>
    <w:p w14:paraId="236B9ABD" w14:textId="77777777" w:rsidR="00B968E3" w:rsidRDefault="00000000">
      <w:pPr>
        <w:pStyle w:val="TOC2"/>
        <w:tabs>
          <w:tab w:val="right" w:pos="9980"/>
        </w:tabs>
        <w:rPr>
          <w:rFonts w:eastAsiaTheme="minorEastAsia"/>
          <w:noProof/>
          <w:sz w:val="24"/>
          <w:szCs w:val="24"/>
        </w:rPr>
      </w:pPr>
      <w:hyperlink w:anchor="_Toc83709572" w:history="1">
        <w:r w:rsidR="00B968E3" w:rsidRPr="00E61F97">
          <w:rPr>
            <w:rStyle w:val="Hyperlink"/>
            <w:noProof/>
          </w:rPr>
          <w:t>Orders of Protection</w:t>
        </w:r>
        <w:r w:rsidR="00B968E3">
          <w:rPr>
            <w:noProof/>
            <w:webHidden/>
          </w:rPr>
          <w:tab/>
        </w:r>
        <w:r w:rsidR="00B968E3">
          <w:rPr>
            <w:noProof/>
            <w:webHidden/>
          </w:rPr>
          <w:fldChar w:fldCharType="begin"/>
        </w:r>
        <w:r w:rsidR="00B968E3">
          <w:rPr>
            <w:noProof/>
            <w:webHidden/>
          </w:rPr>
          <w:instrText xml:space="preserve"> PAGEREF _Toc83709572 \h </w:instrText>
        </w:r>
        <w:r w:rsidR="00B968E3">
          <w:rPr>
            <w:noProof/>
            <w:webHidden/>
          </w:rPr>
        </w:r>
        <w:r w:rsidR="00B968E3">
          <w:rPr>
            <w:noProof/>
            <w:webHidden/>
          </w:rPr>
          <w:fldChar w:fldCharType="separate"/>
        </w:r>
        <w:r w:rsidR="006D1D9E">
          <w:rPr>
            <w:noProof/>
            <w:webHidden/>
          </w:rPr>
          <w:t>89</w:t>
        </w:r>
        <w:r w:rsidR="00B968E3">
          <w:rPr>
            <w:noProof/>
            <w:webHidden/>
          </w:rPr>
          <w:fldChar w:fldCharType="end"/>
        </w:r>
      </w:hyperlink>
    </w:p>
    <w:p w14:paraId="721C0997" w14:textId="77777777" w:rsidR="00B968E3" w:rsidRDefault="00000000">
      <w:pPr>
        <w:pStyle w:val="TOC2"/>
        <w:tabs>
          <w:tab w:val="right" w:pos="9980"/>
        </w:tabs>
        <w:rPr>
          <w:rFonts w:eastAsiaTheme="minorEastAsia"/>
          <w:noProof/>
          <w:sz w:val="24"/>
          <w:szCs w:val="24"/>
        </w:rPr>
      </w:pPr>
      <w:hyperlink w:anchor="_Toc83709573" w:history="1">
        <w:r w:rsidR="00B968E3" w:rsidRPr="00E61F97">
          <w:rPr>
            <w:rStyle w:val="Hyperlink"/>
            <w:noProof/>
          </w:rPr>
          <w:t>Criminal No Contact Orders</w:t>
        </w:r>
        <w:r w:rsidR="00B968E3">
          <w:rPr>
            <w:noProof/>
            <w:webHidden/>
          </w:rPr>
          <w:tab/>
        </w:r>
        <w:r w:rsidR="00B968E3">
          <w:rPr>
            <w:noProof/>
            <w:webHidden/>
          </w:rPr>
          <w:fldChar w:fldCharType="begin"/>
        </w:r>
        <w:r w:rsidR="00B968E3">
          <w:rPr>
            <w:noProof/>
            <w:webHidden/>
          </w:rPr>
          <w:instrText xml:space="preserve"> PAGEREF _Toc83709573 \h </w:instrText>
        </w:r>
        <w:r w:rsidR="00B968E3">
          <w:rPr>
            <w:noProof/>
            <w:webHidden/>
          </w:rPr>
        </w:r>
        <w:r w:rsidR="00B968E3">
          <w:rPr>
            <w:noProof/>
            <w:webHidden/>
          </w:rPr>
          <w:fldChar w:fldCharType="separate"/>
        </w:r>
        <w:r w:rsidR="006D1D9E">
          <w:rPr>
            <w:noProof/>
            <w:webHidden/>
          </w:rPr>
          <w:t>90</w:t>
        </w:r>
        <w:r w:rsidR="00B968E3">
          <w:rPr>
            <w:noProof/>
            <w:webHidden/>
          </w:rPr>
          <w:fldChar w:fldCharType="end"/>
        </w:r>
      </w:hyperlink>
    </w:p>
    <w:p w14:paraId="38A8EA41" w14:textId="77777777" w:rsidR="00B968E3" w:rsidRDefault="00000000">
      <w:pPr>
        <w:pStyle w:val="TOC2"/>
        <w:tabs>
          <w:tab w:val="right" w:pos="9980"/>
        </w:tabs>
        <w:rPr>
          <w:rFonts w:eastAsiaTheme="minorEastAsia"/>
          <w:noProof/>
          <w:sz w:val="24"/>
          <w:szCs w:val="24"/>
        </w:rPr>
      </w:pPr>
      <w:hyperlink w:anchor="_Toc83709574" w:history="1">
        <w:r w:rsidR="00B968E3" w:rsidRPr="00E61F97">
          <w:rPr>
            <w:rStyle w:val="Hyperlink"/>
            <w:noProof/>
          </w:rPr>
          <w:t>Civil Protection Orders: Domestic Violence, Stalking/Harassment and Tribal</w:t>
        </w:r>
        <w:r w:rsidR="00B968E3">
          <w:rPr>
            <w:noProof/>
            <w:webHidden/>
          </w:rPr>
          <w:tab/>
        </w:r>
        <w:r w:rsidR="00B968E3">
          <w:rPr>
            <w:noProof/>
            <w:webHidden/>
          </w:rPr>
          <w:fldChar w:fldCharType="begin"/>
        </w:r>
        <w:r w:rsidR="00B968E3">
          <w:rPr>
            <w:noProof/>
            <w:webHidden/>
          </w:rPr>
          <w:instrText xml:space="preserve"> PAGEREF _Toc83709574 \h </w:instrText>
        </w:r>
        <w:r w:rsidR="00B968E3">
          <w:rPr>
            <w:noProof/>
            <w:webHidden/>
          </w:rPr>
        </w:r>
        <w:r w:rsidR="00B968E3">
          <w:rPr>
            <w:noProof/>
            <w:webHidden/>
          </w:rPr>
          <w:fldChar w:fldCharType="separate"/>
        </w:r>
        <w:r w:rsidR="006D1D9E">
          <w:rPr>
            <w:noProof/>
            <w:webHidden/>
          </w:rPr>
          <w:t>90</w:t>
        </w:r>
        <w:r w:rsidR="00B968E3">
          <w:rPr>
            <w:noProof/>
            <w:webHidden/>
          </w:rPr>
          <w:fldChar w:fldCharType="end"/>
        </w:r>
      </w:hyperlink>
    </w:p>
    <w:p w14:paraId="432F97F4" w14:textId="77777777" w:rsidR="00B968E3" w:rsidRDefault="00000000">
      <w:pPr>
        <w:pStyle w:val="TOC3"/>
        <w:tabs>
          <w:tab w:val="right" w:pos="9980"/>
        </w:tabs>
        <w:rPr>
          <w:rFonts w:eastAsiaTheme="minorEastAsia"/>
          <w:noProof/>
          <w:sz w:val="24"/>
          <w:szCs w:val="24"/>
        </w:rPr>
      </w:pPr>
      <w:hyperlink w:anchor="_Toc83709575" w:history="1">
        <w:r w:rsidR="00B968E3" w:rsidRPr="00E61F97">
          <w:rPr>
            <w:rStyle w:val="Hyperlink"/>
            <w:noProof/>
          </w:rPr>
          <w:t>Criteria for a Domestic Violence Protection Order</w:t>
        </w:r>
        <w:r w:rsidR="00B968E3">
          <w:rPr>
            <w:noProof/>
            <w:webHidden/>
          </w:rPr>
          <w:tab/>
        </w:r>
        <w:r w:rsidR="00B968E3">
          <w:rPr>
            <w:noProof/>
            <w:webHidden/>
          </w:rPr>
          <w:fldChar w:fldCharType="begin"/>
        </w:r>
        <w:r w:rsidR="00B968E3">
          <w:rPr>
            <w:noProof/>
            <w:webHidden/>
          </w:rPr>
          <w:instrText xml:space="preserve"> PAGEREF _Toc83709575 \h </w:instrText>
        </w:r>
        <w:r w:rsidR="00B968E3">
          <w:rPr>
            <w:noProof/>
            <w:webHidden/>
          </w:rPr>
        </w:r>
        <w:r w:rsidR="00B968E3">
          <w:rPr>
            <w:noProof/>
            <w:webHidden/>
          </w:rPr>
          <w:fldChar w:fldCharType="separate"/>
        </w:r>
        <w:r w:rsidR="006D1D9E">
          <w:rPr>
            <w:noProof/>
            <w:webHidden/>
          </w:rPr>
          <w:t>90</w:t>
        </w:r>
        <w:r w:rsidR="00B968E3">
          <w:rPr>
            <w:noProof/>
            <w:webHidden/>
          </w:rPr>
          <w:fldChar w:fldCharType="end"/>
        </w:r>
      </w:hyperlink>
    </w:p>
    <w:p w14:paraId="13E54B67" w14:textId="77777777" w:rsidR="00B968E3" w:rsidRDefault="00000000">
      <w:pPr>
        <w:pStyle w:val="TOC3"/>
        <w:tabs>
          <w:tab w:val="right" w:pos="9980"/>
        </w:tabs>
        <w:rPr>
          <w:rFonts w:eastAsiaTheme="minorEastAsia"/>
          <w:noProof/>
          <w:sz w:val="24"/>
          <w:szCs w:val="24"/>
        </w:rPr>
      </w:pPr>
      <w:hyperlink w:anchor="_Toc83709576" w:history="1">
        <w:r w:rsidR="00B968E3" w:rsidRPr="00E61F97">
          <w:rPr>
            <w:rStyle w:val="Hyperlink"/>
            <w:noProof/>
          </w:rPr>
          <w:t>Criteria for a Stalking/Harassment Protection Order</w:t>
        </w:r>
        <w:r w:rsidR="00B968E3">
          <w:rPr>
            <w:noProof/>
            <w:webHidden/>
          </w:rPr>
          <w:tab/>
        </w:r>
        <w:r w:rsidR="00B968E3">
          <w:rPr>
            <w:noProof/>
            <w:webHidden/>
          </w:rPr>
          <w:fldChar w:fldCharType="begin"/>
        </w:r>
        <w:r w:rsidR="00B968E3">
          <w:rPr>
            <w:noProof/>
            <w:webHidden/>
          </w:rPr>
          <w:instrText xml:space="preserve"> PAGEREF _Toc83709576 \h </w:instrText>
        </w:r>
        <w:r w:rsidR="00B968E3">
          <w:rPr>
            <w:noProof/>
            <w:webHidden/>
          </w:rPr>
        </w:r>
        <w:r w:rsidR="00B968E3">
          <w:rPr>
            <w:noProof/>
            <w:webHidden/>
          </w:rPr>
          <w:fldChar w:fldCharType="separate"/>
        </w:r>
        <w:r w:rsidR="006D1D9E">
          <w:rPr>
            <w:noProof/>
            <w:webHidden/>
          </w:rPr>
          <w:t>90</w:t>
        </w:r>
        <w:r w:rsidR="00B968E3">
          <w:rPr>
            <w:noProof/>
            <w:webHidden/>
          </w:rPr>
          <w:fldChar w:fldCharType="end"/>
        </w:r>
      </w:hyperlink>
    </w:p>
    <w:p w14:paraId="5E8A6723" w14:textId="77777777" w:rsidR="00B968E3" w:rsidRDefault="00000000">
      <w:pPr>
        <w:pStyle w:val="TOC3"/>
        <w:tabs>
          <w:tab w:val="right" w:pos="9980"/>
        </w:tabs>
        <w:rPr>
          <w:rFonts w:eastAsiaTheme="minorEastAsia"/>
          <w:noProof/>
          <w:sz w:val="24"/>
          <w:szCs w:val="24"/>
        </w:rPr>
      </w:pPr>
      <w:hyperlink w:anchor="_Toc83709577" w:history="1">
        <w:r w:rsidR="00B968E3" w:rsidRPr="00E61F97">
          <w:rPr>
            <w:rStyle w:val="Hyperlink"/>
            <w:noProof/>
          </w:rPr>
          <w:t>Criteria for a tribal-specific Protection Order</w:t>
        </w:r>
        <w:r w:rsidR="00B968E3">
          <w:rPr>
            <w:noProof/>
            <w:webHidden/>
          </w:rPr>
          <w:tab/>
        </w:r>
        <w:r w:rsidR="00B968E3">
          <w:rPr>
            <w:noProof/>
            <w:webHidden/>
          </w:rPr>
          <w:fldChar w:fldCharType="begin"/>
        </w:r>
        <w:r w:rsidR="00B968E3">
          <w:rPr>
            <w:noProof/>
            <w:webHidden/>
          </w:rPr>
          <w:instrText xml:space="preserve"> PAGEREF _Toc83709577 \h </w:instrText>
        </w:r>
        <w:r w:rsidR="00B968E3">
          <w:rPr>
            <w:noProof/>
            <w:webHidden/>
          </w:rPr>
        </w:r>
        <w:r w:rsidR="00B968E3">
          <w:rPr>
            <w:noProof/>
            <w:webHidden/>
          </w:rPr>
          <w:fldChar w:fldCharType="separate"/>
        </w:r>
        <w:r w:rsidR="006D1D9E">
          <w:rPr>
            <w:noProof/>
            <w:webHidden/>
          </w:rPr>
          <w:t>91</w:t>
        </w:r>
        <w:r w:rsidR="00B968E3">
          <w:rPr>
            <w:noProof/>
            <w:webHidden/>
          </w:rPr>
          <w:fldChar w:fldCharType="end"/>
        </w:r>
      </w:hyperlink>
    </w:p>
    <w:p w14:paraId="7EA396CF" w14:textId="77777777" w:rsidR="00B968E3" w:rsidRDefault="00000000">
      <w:pPr>
        <w:pStyle w:val="TOC2"/>
        <w:tabs>
          <w:tab w:val="right" w:pos="9980"/>
        </w:tabs>
        <w:rPr>
          <w:rFonts w:eastAsiaTheme="minorEastAsia"/>
          <w:noProof/>
          <w:sz w:val="24"/>
          <w:szCs w:val="24"/>
        </w:rPr>
      </w:pPr>
      <w:hyperlink w:anchor="_Toc83709578" w:history="1">
        <w:r w:rsidR="00B968E3" w:rsidRPr="00E61F97">
          <w:rPr>
            <w:rStyle w:val="Hyperlink"/>
            <w:noProof/>
          </w:rPr>
          <w:t>How to Apply for a Civil and/or Tribal Protection Order</w:t>
        </w:r>
        <w:r w:rsidR="00B968E3">
          <w:rPr>
            <w:noProof/>
            <w:webHidden/>
          </w:rPr>
          <w:tab/>
        </w:r>
        <w:r w:rsidR="00B968E3">
          <w:rPr>
            <w:noProof/>
            <w:webHidden/>
          </w:rPr>
          <w:fldChar w:fldCharType="begin"/>
        </w:r>
        <w:r w:rsidR="00B968E3">
          <w:rPr>
            <w:noProof/>
            <w:webHidden/>
          </w:rPr>
          <w:instrText xml:space="preserve"> PAGEREF _Toc83709578 \h </w:instrText>
        </w:r>
        <w:r w:rsidR="00B968E3">
          <w:rPr>
            <w:noProof/>
            <w:webHidden/>
          </w:rPr>
        </w:r>
        <w:r w:rsidR="00B968E3">
          <w:rPr>
            <w:noProof/>
            <w:webHidden/>
          </w:rPr>
          <w:fldChar w:fldCharType="separate"/>
        </w:r>
        <w:r w:rsidR="006D1D9E">
          <w:rPr>
            <w:noProof/>
            <w:webHidden/>
          </w:rPr>
          <w:t>91</w:t>
        </w:r>
        <w:r w:rsidR="00B968E3">
          <w:rPr>
            <w:noProof/>
            <w:webHidden/>
          </w:rPr>
          <w:fldChar w:fldCharType="end"/>
        </w:r>
      </w:hyperlink>
    </w:p>
    <w:p w14:paraId="64DD6F05" w14:textId="77777777" w:rsidR="00B968E3" w:rsidRDefault="00000000">
      <w:pPr>
        <w:pStyle w:val="TOC3"/>
        <w:tabs>
          <w:tab w:val="right" w:pos="9980"/>
        </w:tabs>
        <w:rPr>
          <w:rFonts w:eastAsiaTheme="minorEastAsia"/>
          <w:noProof/>
          <w:sz w:val="24"/>
          <w:szCs w:val="24"/>
        </w:rPr>
      </w:pPr>
      <w:hyperlink w:anchor="_Toc83709579" w:history="1">
        <w:r w:rsidR="00B968E3" w:rsidRPr="00E61F97">
          <w:rPr>
            <w:rStyle w:val="Hyperlink"/>
            <w:noProof/>
          </w:rPr>
          <w:t>Contacts for Civil Protection Orders</w:t>
        </w:r>
        <w:r w:rsidR="00B968E3">
          <w:rPr>
            <w:noProof/>
            <w:webHidden/>
          </w:rPr>
          <w:tab/>
        </w:r>
        <w:r w:rsidR="00B968E3">
          <w:rPr>
            <w:noProof/>
            <w:webHidden/>
          </w:rPr>
          <w:fldChar w:fldCharType="begin"/>
        </w:r>
        <w:r w:rsidR="00B968E3">
          <w:rPr>
            <w:noProof/>
            <w:webHidden/>
          </w:rPr>
          <w:instrText xml:space="preserve"> PAGEREF _Toc83709579 \h </w:instrText>
        </w:r>
        <w:r w:rsidR="00B968E3">
          <w:rPr>
            <w:noProof/>
            <w:webHidden/>
          </w:rPr>
        </w:r>
        <w:r w:rsidR="00B968E3">
          <w:rPr>
            <w:noProof/>
            <w:webHidden/>
          </w:rPr>
          <w:fldChar w:fldCharType="separate"/>
        </w:r>
        <w:r w:rsidR="006D1D9E">
          <w:rPr>
            <w:noProof/>
            <w:webHidden/>
          </w:rPr>
          <w:t>91</w:t>
        </w:r>
        <w:r w:rsidR="00B968E3">
          <w:rPr>
            <w:noProof/>
            <w:webHidden/>
          </w:rPr>
          <w:fldChar w:fldCharType="end"/>
        </w:r>
      </w:hyperlink>
    </w:p>
    <w:p w14:paraId="1DF8FB58" w14:textId="77777777" w:rsidR="00B968E3" w:rsidRDefault="00000000">
      <w:pPr>
        <w:pStyle w:val="TOC3"/>
        <w:tabs>
          <w:tab w:val="right" w:pos="9980"/>
        </w:tabs>
        <w:rPr>
          <w:rFonts w:eastAsiaTheme="minorEastAsia"/>
          <w:noProof/>
          <w:sz w:val="24"/>
          <w:szCs w:val="24"/>
        </w:rPr>
      </w:pPr>
      <w:hyperlink w:anchor="_Toc83709580" w:history="1">
        <w:r w:rsidR="00B968E3" w:rsidRPr="00E61F97">
          <w:rPr>
            <w:rStyle w:val="Hyperlink"/>
            <w:noProof/>
          </w:rPr>
          <w:t>Contacts for Tribal Protection Orders</w:t>
        </w:r>
        <w:r w:rsidR="00B968E3">
          <w:rPr>
            <w:noProof/>
            <w:webHidden/>
          </w:rPr>
          <w:tab/>
        </w:r>
        <w:r w:rsidR="00B968E3">
          <w:rPr>
            <w:noProof/>
            <w:webHidden/>
          </w:rPr>
          <w:fldChar w:fldCharType="begin"/>
        </w:r>
        <w:r w:rsidR="00B968E3">
          <w:rPr>
            <w:noProof/>
            <w:webHidden/>
          </w:rPr>
          <w:instrText xml:space="preserve"> PAGEREF _Toc83709580 \h </w:instrText>
        </w:r>
        <w:r w:rsidR="00B968E3">
          <w:rPr>
            <w:noProof/>
            <w:webHidden/>
          </w:rPr>
        </w:r>
        <w:r w:rsidR="00B968E3">
          <w:rPr>
            <w:noProof/>
            <w:webHidden/>
          </w:rPr>
          <w:fldChar w:fldCharType="separate"/>
        </w:r>
        <w:r w:rsidR="006D1D9E">
          <w:rPr>
            <w:noProof/>
            <w:webHidden/>
          </w:rPr>
          <w:t>91</w:t>
        </w:r>
        <w:r w:rsidR="00B968E3">
          <w:rPr>
            <w:noProof/>
            <w:webHidden/>
          </w:rPr>
          <w:fldChar w:fldCharType="end"/>
        </w:r>
      </w:hyperlink>
    </w:p>
    <w:p w14:paraId="73CF215A" w14:textId="77777777" w:rsidR="00B968E3" w:rsidRDefault="00000000">
      <w:pPr>
        <w:pStyle w:val="TOC2"/>
        <w:tabs>
          <w:tab w:val="right" w:pos="9980"/>
        </w:tabs>
        <w:rPr>
          <w:rFonts w:eastAsiaTheme="minorEastAsia"/>
          <w:noProof/>
          <w:sz w:val="24"/>
          <w:szCs w:val="24"/>
        </w:rPr>
      </w:pPr>
      <w:hyperlink w:anchor="_Toc83709581" w:history="1">
        <w:r w:rsidR="00B968E3" w:rsidRPr="00E61F97">
          <w:rPr>
            <w:rStyle w:val="Hyperlink"/>
            <w:noProof/>
          </w:rPr>
          <w:t>University-Based No Contact Orders</w:t>
        </w:r>
        <w:r w:rsidR="00B968E3">
          <w:rPr>
            <w:noProof/>
            <w:webHidden/>
          </w:rPr>
          <w:tab/>
        </w:r>
        <w:r w:rsidR="00B968E3">
          <w:rPr>
            <w:noProof/>
            <w:webHidden/>
          </w:rPr>
          <w:fldChar w:fldCharType="begin"/>
        </w:r>
        <w:r w:rsidR="00B968E3">
          <w:rPr>
            <w:noProof/>
            <w:webHidden/>
          </w:rPr>
          <w:instrText xml:space="preserve"> PAGEREF _Toc83709581 \h </w:instrText>
        </w:r>
        <w:r w:rsidR="00B968E3">
          <w:rPr>
            <w:noProof/>
            <w:webHidden/>
          </w:rPr>
        </w:r>
        <w:r w:rsidR="00B968E3">
          <w:rPr>
            <w:noProof/>
            <w:webHidden/>
          </w:rPr>
          <w:fldChar w:fldCharType="separate"/>
        </w:r>
        <w:r w:rsidR="006D1D9E">
          <w:rPr>
            <w:noProof/>
            <w:webHidden/>
          </w:rPr>
          <w:t>92</w:t>
        </w:r>
        <w:r w:rsidR="00B968E3">
          <w:rPr>
            <w:noProof/>
            <w:webHidden/>
          </w:rPr>
          <w:fldChar w:fldCharType="end"/>
        </w:r>
      </w:hyperlink>
    </w:p>
    <w:p w14:paraId="6C3F7759" w14:textId="77777777" w:rsidR="00B968E3" w:rsidRDefault="00000000">
      <w:pPr>
        <w:pStyle w:val="TOC2"/>
        <w:tabs>
          <w:tab w:val="right" w:pos="9980"/>
        </w:tabs>
        <w:rPr>
          <w:rFonts w:eastAsiaTheme="minorEastAsia"/>
          <w:noProof/>
          <w:sz w:val="24"/>
          <w:szCs w:val="24"/>
        </w:rPr>
      </w:pPr>
      <w:hyperlink w:anchor="_Toc83709582" w:history="1">
        <w:r w:rsidR="00B968E3" w:rsidRPr="00E61F97">
          <w:rPr>
            <w:rStyle w:val="Hyperlink"/>
            <w:noProof/>
          </w:rPr>
          <w:t>Sex Offender Registry</w:t>
        </w:r>
        <w:r w:rsidR="00B968E3">
          <w:rPr>
            <w:noProof/>
            <w:webHidden/>
          </w:rPr>
          <w:tab/>
        </w:r>
        <w:r w:rsidR="00B968E3">
          <w:rPr>
            <w:noProof/>
            <w:webHidden/>
          </w:rPr>
          <w:fldChar w:fldCharType="begin"/>
        </w:r>
        <w:r w:rsidR="00B968E3">
          <w:rPr>
            <w:noProof/>
            <w:webHidden/>
          </w:rPr>
          <w:instrText xml:space="preserve"> PAGEREF _Toc83709582 \h </w:instrText>
        </w:r>
        <w:r w:rsidR="00B968E3">
          <w:rPr>
            <w:noProof/>
            <w:webHidden/>
          </w:rPr>
        </w:r>
        <w:r w:rsidR="00B968E3">
          <w:rPr>
            <w:noProof/>
            <w:webHidden/>
          </w:rPr>
          <w:fldChar w:fldCharType="separate"/>
        </w:r>
        <w:r w:rsidR="006D1D9E">
          <w:rPr>
            <w:noProof/>
            <w:webHidden/>
          </w:rPr>
          <w:t>92</w:t>
        </w:r>
        <w:r w:rsidR="00B968E3">
          <w:rPr>
            <w:noProof/>
            <w:webHidden/>
          </w:rPr>
          <w:fldChar w:fldCharType="end"/>
        </w:r>
      </w:hyperlink>
    </w:p>
    <w:p w14:paraId="59D282B3" w14:textId="77777777" w:rsidR="00B968E3" w:rsidRDefault="00000000">
      <w:pPr>
        <w:pStyle w:val="TOC2"/>
        <w:tabs>
          <w:tab w:val="right" w:pos="9980"/>
        </w:tabs>
        <w:rPr>
          <w:rFonts w:eastAsiaTheme="minorEastAsia"/>
          <w:noProof/>
          <w:sz w:val="24"/>
          <w:szCs w:val="24"/>
        </w:rPr>
      </w:pPr>
      <w:hyperlink w:anchor="_Toc83709583" w:history="1">
        <w:r w:rsidR="00B968E3" w:rsidRPr="00E61F97">
          <w:rPr>
            <w:rStyle w:val="Hyperlink"/>
            <w:noProof/>
          </w:rPr>
          <w:t>Crime Prevention and Security Awareness Programs</w:t>
        </w:r>
        <w:r w:rsidR="00B968E3">
          <w:rPr>
            <w:noProof/>
            <w:webHidden/>
          </w:rPr>
          <w:tab/>
        </w:r>
        <w:r w:rsidR="00B968E3">
          <w:rPr>
            <w:noProof/>
            <w:webHidden/>
          </w:rPr>
          <w:fldChar w:fldCharType="begin"/>
        </w:r>
        <w:r w:rsidR="00B968E3">
          <w:rPr>
            <w:noProof/>
            <w:webHidden/>
          </w:rPr>
          <w:instrText xml:space="preserve"> PAGEREF _Toc83709583 \h </w:instrText>
        </w:r>
        <w:r w:rsidR="00B968E3">
          <w:rPr>
            <w:noProof/>
            <w:webHidden/>
          </w:rPr>
        </w:r>
        <w:r w:rsidR="00B968E3">
          <w:rPr>
            <w:noProof/>
            <w:webHidden/>
          </w:rPr>
          <w:fldChar w:fldCharType="separate"/>
        </w:r>
        <w:r w:rsidR="006D1D9E">
          <w:rPr>
            <w:noProof/>
            <w:webHidden/>
          </w:rPr>
          <w:t>92</w:t>
        </w:r>
        <w:r w:rsidR="00B968E3">
          <w:rPr>
            <w:noProof/>
            <w:webHidden/>
          </w:rPr>
          <w:fldChar w:fldCharType="end"/>
        </w:r>
      </w:hyperlink>
    </w:p>
    <w:p w14:paraId="7BECE01F" w14:textId="77777777" w:rsidR="00B968E3" w:rsidRDefault="00000000">
      <w:pPr>
        <w:pStyle w:val="TOC3"/>
        <w:tabs>
          <w:tab w:val="right" w:pos="9980"/>
        </w:tabs>
        <w:rPr>
          <w:rFonts w:eastAsiaTheme="minorEastAsia"/>
          <w:noProof/>
          <w:sz w:val="24"/>
          <w:szCs w:val="24"/>
        </w:rPr>
      </w:pPr>
      <w:hyperlink w:anchor="_Toc83709584" w:history="1">
        <w:r w:rsidR="00B968E3" w:rsidRPr="00E61F97">
          <w:rPr>
            <w:rStyle w:val="Hyperlink"/>
            <w:noProof/>
          </w:rPr>
          <w:t>Programs for Students</w:t>
        </w:r>
        <w:r w:rsidR="00B968E3">
          <w:rPr>
            <w:noProof/>
            <w:webHidden/>
          </w:rPr>
          <w:tab/>
        </w:r>
        <w:r w:rsidR="00B968E3">
          <w:rPr>
            <w:noProof/>
            <w:webHidden/>
          </w:rPr>
          <w:fldChar w:fldCharType="begin"/>
        </w:r>
        <w:r w:rsidR="00B968E3">
          <w:rPr>
            <w:noProof/>
            <w:webHidden/>
          </w:rPr>
          <w:instrText xml:space="preserve"> PAGEREF _Toc83709584 \h </w:instrText>
        </w:r>
        <w:r w:rsidR="00B968E3">
          <w:rPr>
            <w:noProof/>
            <w:webHidden/>
          </w:rPr>
        </w:r>
        <w:r w:rsidR="00B968E3">
          <w:rPr>
            <w:noProof/>
            <w:webHidden/>
          </w:rPr>
          <w:fldChar w:fldCharType="separate"/>
        </w:r>
        <w:r w:rsidR="006D1D9E">
          <w:rPr>
            <w:noProof/>
            <w:webHidden/>
          </w:rPr>
          <w:t>92</w:t>
        </w:r>
        <w:r w:rsidR="00B968E3">
          <w:rPr>
            <w:noProof/>
            <w:webHidden/>
          </w:rPr>
          <w:fldChar w:fldCharType="end"/>
        </w:r>
      </w:hyperlink>
    </w:p>
    <w:p w14:paraId="495EEFF6" w14:textId="77777777" w:rsidR="00B968E3" w:rsidRDefault="00000000">
      <w:pPr>
        <w:pStyle w:val="TOC3"/>
        <w:tabs>
          <w:tab w:val="right" w:pos="9980"/>
        </w:tabs>
        <w:rPr>
          <w:rFonts w:eastAsiaTheme="minorEastAsia"/>
          <w:noProof/>
          <w:sz w:val="24"/>
          <w:szCs w:val="24"/>
        </w:rPr>
      </w:pPr>
      <w:hyperlink w:anchor="_Toc83709585" w:history="1">
        <w:r w:rsidR="00B968E3" w:rsidRPr="00E61F97">
          <w:rPr>
            <w:rStyle w:val="Hyperlink"/>
            <w:noProof/>
          </w:rPr>
          <w:t>Programs for Staff</w:t>
        </w:r>
        <w:r w:rsidR="00B968E3">
          <w:rPr>
            <w:noProof/>
            <w:webHidden/>
          </w:rPr>
          <w:tab/>
        </w:r>
        <w:r w:rsidR="00B968E3">
          <w:rPr>
            <w:noProof/>
            <w:webHidden/>
          </w:rPr>
          <w:fldChar w:fldCharType="begin"/>
        </w:r>
        <w:r w:rsidR="00B968E3">
          <w:rPr>
            <w:noProof/>
            <w:webHidden/>
          </w:rPr>
          <w:instrText xml:space="preserve"> PAGEREF _Toc83709585 \h </w:instrText>
        </w:r>
        <w:r w:rsidR="00B968E3">
          <w:rPr>
            <w:noProof/>
            <w:webHidden/>
          </w:rPr>
        </w:r>
        <w:r w:rsidR="00B968E3">
          <w:rPr>
            <w:noProof/>
            <w:webHidden/>
          </w:rPr>
          <w:fldChar w:fldCharType="separate"/>
        </w:r>
        <w:r w:rsidR="006D1D9E">
          <w:rPr>
            <w:noProof/>
            <w:webHidden/>
          </w:rPr>
          <w:t>93</w:t>
        </w:r>
        <w:r w:rsidR="00B968E3">
          <w:rPr>
            <w:noProof/>
            <w:webHidden/>
          </w:rPr>
          <w:fldChar w:fldCharType="end"/>
        </w:r>
      </w:hyperlink>
    </w:p>
    <w:p w14:paraId="5A287D04" w14:textId="77777777" w:rsidR="00B968E3" w:rsidRDefault="00000000">
      <w:pPr>
        <w:pStyle w:val="TOC3"/>
        <w:tabs>
          <w:tab w:val="right" w:pos="9980"/>
        </w:tabs>
        <w:rPr>
          <w:rFonts w:eastAsiaTheme="minorEastAsia"/>
          <w:noProof/>
          <w:sz w:val="24"/>
          <w:szCs w:val="24"/>
        </w:rPr>
      </w:pPr>
      <w:hyperlink w:anchor="_Toc83709586" w:history="1">
        <w:r w:rsidR="00B968E3" w:rsidRPr="00E61F97">
          <w:rPr>
            <w:rStyle w:val="Hyperlink"/>
            <w:noProof/>
          </w:rPr>
          <w:t>Programs for Students and Staff</w:t>
        </w:r>
        <w:r w:rsidR="00B968E3">
          <w:rPr>
            <w:noProof/>
            <w:webHidden/>
          </w:rPr>
          <w:tab/>
        </w:r>
        <w:r w:rsidR="00B968E3">
          <w:rPr>
            <w:noProof/>
            <w:webHidden/>
          </w:rPr>
          <w:fldChar w:fldCharType="begin"/>
        </w:r>
        <w:r w:rsidR="00B968E3">
          <w:rPr>
            <w:noProof/>
            <w:webHidden/>
          </w:rPr>
          <w:instrText xml:space="preserve"> PAGEREF _Toc83709586 \h </w:instrText>
        </w:r>
        <w:r w:rsidR="00B968E3">
          <w:rPr>
            <w:noProof/>
            <w:webHidden/>
          </w:rPr>
        </w:r>
        <w:r w:rsidR="00B968E3">
          <w:rPr>
            <w:noProof/>
            <w:webHidden/>
          </w:rPr>
          <w:fldChar w:fldCharType="separate"/>
        </w:r>
        <w:r w:rsidR="006D1D9E">
          <w:rPr>
            <w:noProof/>
            <w:webHidden/>
          </w:rPr>
          <w:t>94</w:t>
        </w:r>
        <w:r w:rsidR="00B968E3">
          <w:rPr>
            <w:noProof/>
            <w:webHidden/>
          </w:rPr>
          <w:fldChar w:fldCharType="end"/>
        </w:r>
      </w:hyperlink>
    </w:p>
    <w:p w14:paraId="5E50FBB0" w14:textId="77777777" w:rsidR="00B968E3" w:rsidRDefault="00000000">
      <w:pPr>
        <w:pStyle w:val="TOC3"/>
        <w:tabs>
          <w:tab w:val="right" w:pos="9980"/>
        </w:tabs>
        <w:rPr>
          <w:rFonts w:eastAsiaTheme="minorEastAsia"/>
          <w:noProof/>
          <w:sz w:val="24"/>
          <w:szCs w:val="24"/>
        </w:rPr>
      </w:pPr>
      <w:hyperlink w:anchor="_Toc83709587" w:history="1">
        <w:r w:rsidR="00B968E3" w:rsidRPr="00E61F97">
          <w:rPr>
            <w:rStyle w:val="Hyperlink"/>
            <w:noProof/>
          </w:rPr>
          <w:t>Crime Prevention and Risk Reduction Tools</w:t>
        </w:r>
        <w:r w:rsidR="00B968E3">
          <w:rPr>
            <w:noProof/>
            <w:webHidden/>
          </w:rPr>
          <w:tab/>
        </w:r>
        <w:r w:rsidR="00B968E3">
          <w:rPr>
            <w:noProof/>
            <w:webHidden/>
          </w:rPr>
          <w:fldChar w:fldCharType="begin"/>
        </w:r>
        <w:r w:rsidR="00B968E3">
          <w:rPr>
            <w:noProof/>
            <w:webHidden/>
          </w:rPr>
          <w:instrText xml:space="preserve"> PAGEREF _Toc83709587 \h </w:instrText>
        </w:r>
        <w:r w:rsidR="00B968E3">
          <w:rPr>
            <w:noProof/>
            <w:webHidden/>
          </w:rPr>
        </w:r>
        <w:r w:rsidR="00B968E3">
          <w:rPr>
            <w:noProof/>
            <w:webHidden/>
          </w:rPr>
          <w:fldChar w:fldCharType="separate"/>
        </w:r>
        <w:r w:rsidR="006D1D9E">
          <w:rPr>
            <w:noProof/>
            <w:webHidden/>
          </w:rPr>
          <w:t>95</w:t>
        </w:r>
        <w:r w:rsidR="00B968E3">
          <w:rPr>
            <w:noProof/>
            <w:webHidden/>
          </w:rPr>
          <w:fldChar w:fldCharType="end"/>
        </w:r>
      </w:hyperlink>
    </w:p>
    <w:p w14:paraId="63D464BB" w14:textId="77777777" w:rsidR="00B968E3" w:rsidRDefault="00000000">
      <w:pPr>
        <w:pStyle w:val="TOC2"/>
        <w:tabs>
          <w:tab w:val="right" w:pos="9980"/>
        </w:tabs>
        <w:rPr>
          <w:rFonts w:eastAsiaTheme="minorEastAsia"/>
          <w:noProof/>
          <w:sz w:val="24"/>
          <w:szCs w:val="24"/>
        </w:rPr>
      </w:pPr>
      <w:hyperlink w:anchor="_Toc83709588" w:history="1">
        <w:r w:rsidR="00B968E3" w:rsidRPr="00E61F97">
          <w:rPr>
            <w:rStyle w:val="Hyperlink"/>
            <w:noProof/>
          </w:rPr>
          <w:t>Personal Safety and Crime Prevention Tips</w:t>
        </w:r>
        <w:r w:rsidR="00B968E3">
          <w:rPr>
            <w:noProof/>
            <w:webHidden/>
          </w:rPr>
          <w:tab/>
        </w:r>
        <w:r w:rsidR="00B968E3">
          <w:rPr>
            <w:noProof/>
            <w:webHidden/>
          </w:rPr>
          <w:fldChar w:fldCharType="begin"/>
        </w:r>
        <w:r w:rsidR="00B968E3">
          <w:rPr>
            <w:noProof/>
            <w:webHidden/>
          </w:rPr>
          <w:instrText xml:space="preserve"> PAGEREF _Toc83709588 \h </w:instrText>
        </w:r>
        <w:r w:rsidR="00B968E3">
          <w:rPr>
            <w:noProof/>
            <w:webHidden/>
          </w:rPr>
        </w:r>
        <w:r w:rsidR="00B968E3">
          <w:rPr>
            <w:noProof/>
            <w:webHidden/>
          </w:rPr>
          <w:fldChar w:fldCharType="separate"/>
        </w:r>
        <w:r w:rsidR="006D1D9E">
          <w:rPr>
            <w:noProof/>
            <w:webHidden/>
          </w:rPr>
          <w:t>97</w:t>
        </w:r>
        <w:r w:rsidR="00B968E3">
          <w:rPr>
            <w:noProof/>
            <w:webHidden/>
          </w:rPr>
          <w:fldChar w:fldCharType="end"/>
        </w:r>
      </w:hyperlink>
    </w:p>
    <w:p w14:paraId="662932F2" w14:textId="77777777" w:rsidR="00B968E3" w:rsidRDefault="00000000">
      <w:pPr>
        <w:pStyle w:val="TOC2"/>
        <w:tabs>
          <w:tab w:val="right" w:pos="9980"/>
        </w:tabs>
        <w:rPr>
          <w:rFonts w:eastAsiaTheme="minorEastAsia"/>
          <w:noProof/>
          <w:sz w:val="24"/>
          <w:szCs w:val="24"/>
        </w:rPr>
      </w:pPr>
      <w:hyperlink w:anchor="_Toc83709589" w:history="1">
        <w:r w:rsidR="00B968E3" w:rsidRPr="00E61F97">
          <w:rPr>
            <w:rStyle w:val="Hyperlink"/>
            <w:noProof/>
          </w:rPr>
          <w:t>Campus and Workplace Violence</w:t>
        </w:r>
        <w:r w:rsidR="00B968E3">
          <w:rPr>
            <w:noProof/>
            <w:webHidden/>
          </w:rPr>
          <w:tab/>
        </w:r>
        <w:r w:rsidR="00B968E3">
          <w:rPr>
            <w:noProof/>
            <w:webHidden/>
          </w:rPr>
          <w:fldChar w:fldCharType="begin"/>
        </w:r>
        <w:r w:rsidR="00B968E3">
          <w:rPr>
            <w:noProof/>
            <w:webHidden/>
          </w:rPr>
          <w:instrText xml:space="preserve"> PAGEREF _Toc83709589 \h </w:instrText>
        </w:r>
        <w:r w:rsidR="00B968E3">
          <w:rPr>
            <w:noProof/>
            <w:webHidden/>
          </w:rPr>
        </w:r>
        <w:r w:rsidR="00B968E3">
          <w:rPr>
            <w:noProof/>
            <w:webHidden/>
          </w:rPr>
          <w:fldChar w:fldCharType="separate"/>
        </w:r>
        <w:r w:rsidR="006D1D9E">
          <w:rPr>
            <w:noProof/>
            <w:webHidden/>
          </w:rPr>
          <w:t>98</w:t>
        </w:r>
        <w:r w:rsidR="00B968E3">
          <w:rPr>
            <w:noProof/>
            <w:webHidden/>
          </w:rPr>
          <w:fldChar w:fldCharType="end"/>
        </w:r>
      </w:hyperlink>
    </w:p>
    <w:p w14:paraId="55946606" w14:textId="77777777" w:rsidR="00B968E3" w:rsidRDefault="00000000">
      <w:pPr>
        <w:pStyle w:val="TOC3"/>
        <w:tabs>
          <w:tab w:val="right" w:pos="9980"/>
        </w:tabs>
        <w:rPr>
          <w:rFonts w:eastAsiaTheme="minorEastAsia"/>
          <w:noProof/>
          <w:sz w:val="24"/>
          <w:szCs w:val="24"/>
        </w:rPr>
      </w:pPr>
      <w:hyperlink w:anchor="_Toc83709590" w:history="1">
        <w:r w:rsidR="00B968E3" w:rsidRPr="00E61F97">
          <w:rPr>
            <w:rStyle w:val="Hyperlink"/>
            <w:noProof/>
          </w:rPr>
          <w:t>Behavioral Intervention and Threat Assessment</w:t>
        </w:r>
        <w:r w:rsidR="00B968E3">
          <w:rPr>
            <w:noProof/>
            <w:webHidden/>
          </w:rPr>
          <w:tab/>
        </w:r>
        <w:r w:rsidR="00B968E3">
          <w:rPr>
            <w:noProof/>
            <w:webHidden/>
          </w:rPr>
          <w:fldChar w:fldCharType="begin"/>
        </w:r>
        <w:r w:rsidR="00B968E3">
          <w:rPr>
            <w:noProof/>
            <w:webHidden/>
          </w:rPr>
          <w:instrText xml:space="preserve"> PAGEREF _Toc83709590 \h </w:instrText>
        </w:r>
        <w:r w:rsidR="00B968E3">
          <w:rPr>
            <w:noProof/>
            <w:webHidden/>
          </w:rPr>
        </w:r>
        <w:r w:rsidR="00B968E3">
          <w:rPr>
            <w:noProof/>
            <w:webHidden/>
          </w:rPr>
          <w:fldChar w:fldCharType="separate"/>
        </w:r>
        <w:r w:rsidR="006D1D9E">
          <w:rPr>
            <w:noProof/>
            <w:webHidden/>
          </w:rPr>
          <w:t>98</w:t>
        </w:r>
        <w:r w:rsidR="00B968E3">
          <w:rPr>
            <w:noProof/>
            <w:webHidden/>
          </w:rPr>
          <w:fldChar w:fldCharType="end"/>
        </w:r>
      </w:hyperlink>
    </w:p>
    <w:p w14:paraId="391AD48A" w14:textId="77777777" w:rsidR="00B968E3" w:rsidRDefault="00000000">
      <w:pPr>
        <w:pStyle w:val="TOC2"/>
        <w:tabs>
          <w:tab w:val="right" w:pos="9980"/>
        </w:tabs>
        <w:rPr>
          <w:rFonts w:eastAsiaTheme="minorEastAsia"/>
          <w:noProof/>
          <w:sz w:val="24"/>
          <w:szCs w:val="24"/>
        </w:rPr>
      </w:pPr>
      <w:hyperlink w:anchor="_Toc83709591" w:history="1">
        <w:r w:rsidR="00B968E3" w:rsidRPr="00E61F97">
          <w:rPr>
            <w:rStyle w:val="Hyperlink"/>
            <w:noProof/>
          </w:rPr>
          <w:t>Actual Threats</w:t>
        </w:r>
        <w:r w:rsidR="00B968E3">
          <w:rPr>
            <w:noProof/>
            <w:webHidden/>
          </w:rPr>
          <w:tab/>
        </w:r>
        <w:r w:rsidR="00B968E3">
          <w:rPr>
            <w:noProof/>
            <w:webHidden/>
          </w:rPr>
          <w:fldChar w:fldCharType="begin"/>
        </w:r>
        <w:r w:rsidR="00B968E3">
          <w:rPr>
            <w:noProof/>
            <w:webHidden/>
          </w:rPr>
          <w:instrText xml:space="preserve"> PAGEREF _Toc83709591 \h </w:instrText>
        </w:r>
        <w:r w:rsidR="00B968E3">
          <w:rPr>
            <w:noProof/>
            <w:webHidden/>
          </w:rPr>
        </w:r>
        <w:r w:rsidR="00B968E3">
          <w:rPr>
            <w:noProof/>
            <w:webHidden/>
          </w:rPr>
          <w:fldChar w:fldCharType="separate"/>
        </w:r>
        <w:r w:rsidR="006D1D9E">
          <w:rPr>
            <w:noProof/>
            <w:webHidden/>
          </w:rPr>
          <w:t>99</w:t>
        </w:r>
        <w:r w:rsidR="00B968E3">
          <w:rPr>
            <w:noProof/>
            <w:webHidden/>
          </w:rPr>
          <w:fldChar w:fldCharType="end"/>
        </w:r>
      </w:hyperlink>
    </w:p>
    <w:p w14:paraId="55587C3C" w14:textId="77777777" w:rsidR="00B968E3" w:rsidRDefault="00000000">
      <w:pPr>
        <w:pStyle w:val="TOC2"/>
        <w:tabs>
          <w:tab w:val="right" w:pos="9980"/>
        </w:tabs>
        <w:rPr>
          <w:rFonts w:eastAsiaTheme="minorEastAsia"/>
          <w:noProof/>
          <w:sz w:val="24"/>
          <w:szCs w:val="24"/>
        </w:rPr>
      </w:pPr>
      <w:hyperlink w:anchor="_Toc83709592" w:history="1">
        <w:r w:rsidR="00B968E3" w:rsidRPr="00E61F97">
          <w:rPr>
            <w:rStyle w:val="Hyperlink"/>
            <w:noProof/>
          </w:rPr>
          <w:t>Off-Campus Incidents</w:t>
        </w:r>
        <w:r w:rsidR="00B968E3">
          <w:rPr>
            <w:noProof/>
            <w:webHidden/>
          </w:rPr>
          <w:tab/>
        </w:r>
        <w:r w:rsidR="00B968E3">
          <w:rPr>
            <w:noProof/>
            <w:webHidden/>
          </w:rPr>
          <w:fldChar w:fldCharType="begin"/>
        </w:r>
        <w:r w:rsidR="00B968E3">
          <w:rPr>
            <w:noProof/>
            <w:webHidden/>
          </w:rPr>
          <w:instrText xml:space="preserve"> PAGEREF _Toc83709592 \h </w:instrText>
        </w:r>
        <w:r w:rsidR="00B968E3">
          <w:rPr>
            <w:noProof/>
            <w:webHidden/>
          </w:rPr>
        </w:r>
        <w:r w:rsidR="00B968E3">
          <w:rPr>
            <w:noProof/>
            <w:webHidden/>
          </w:rPr>
          <w:fldChar w:fldCharType="separate"/>
        </w:r>
        <w:r w:rsidR="006D1D9E">
          <w:rPr>
            <w:noProof/>
            <w:webHidden/>
          </w:rPr>
          <w:t>99</w:t>
        </w:r>
        <w:r w:rsidR="00B968E3">
          <w:rPr>
            <w:noProof/>
            <w:webHidden/>
          </w:rPr>
          <w:fldChar w:fldCharType="end"/>
        </w:r>
      </w:hyperlink>
    </w:p>
    <w:p w14:paraId="3EA2FC4A" w14:textId="77777777" w:rsidR="00B968E3" w:rsidRDefault="00000000">
      <w:pPr>
        <w:pStyle w:val="TOC2"/>
        <w:tabs>
          <w:tab w:val="right" w:pos="9980"/>
        </w:tabs>
        <w:rPr>
          <w:rFonts w:eastAsiaTheme="minorEastAsia"/>
          <w:noProof/>
          <w:sz w:val="24"/>
          <w:szCs w:val="24"/>
        </w:rPr>
      </w:pPr>
      <w:hyperlink w:anchor="_Toc83709593" w:history="1">
        <w:r w:rsidR="00B968E3" w:rsidRPr="00E61F97">
          <w:rPr>
            <w:rStyle w:val="Hyperlink"/>
            <w:noProof/>
          </w:rPr>
          <w:t>Orders of Protection</w:t>
        </w:r>
        <w:r w:rsidR="00B968E3">
          <w:rPr>
            <w:noProof/>
            <w:webHidden/>
          </w:rPr>
          <w:tab/>
        </w:r>
        <w:r w:rsidR="00B968E3">
          <w:rPr>
            <w:noProof/>
            <w:webHidden/>
          </w:rPr>
          <w:fldChar w:fldCharType="begin"/>
        </w:r>
        <w:r w:rsidR="00B968E3">
          <w:rPr>
            <w:noProof/>
            <w:webHidden/>
          </w:rPr>
          <w:instrText xml:space="preserve"> PAGEREF _Toc83709593 \h </w:instrText>
        </w:r>
        <w:r w:rsidR="00B968E3">
          <w:rPr>
            <w:noProof/>
            <w:webHidden/>
          </w:rPr>
        </w:r>
        <w:r w:rsidR="00B968E3">
          <w:rPr>
            <w:noProof/>
            <w:webHidden/>
          </w:rPr>
          <w:fldChar w:fldCharType="separate"/>
        </w:r>
        <w:r w:rsidR="006D1D9E">
          <w:rPr>
            <w:noProof/>
            <w:webHidden/>
          </w:rPr>
          <w:t>99</w:t>
        </w:r>
        <w:r w:rsidR="00B968E3">
          <w:rPr>
            <w:noProof/>
            <w:webHidden/>
          </w:rPr>
          <w:fldChar w:fldCharType="end"/>
        </w:r>
      </w:hyperlink>
    </w:p>
    <w:p w14:paraId="0DB56B58" w14:textId="77777777" w:rsidR="00B968E3" w:rsidRDefault="00000000">
      <w:pPr>
        <w:pStyle w:val="TOC2"/>
        <w:tabs>
          <w:tab w:val="right" w:pos="9980"/>
        </w:tabs>
        <w:rPr>
          <w:rFonts w:eastAsiaTheme="minorEastAsia"/>
          <w:noProof/>
          <w:sz w:val="24"/>
          <w:szCs w:val="24"/>
        </w:rPr>
      </w:pPr>
      <w:hyperlink w:anchor="_Toc83709594" w:history="1">
        <w:r w:rsidR="00B968E3" w:rsidRPr="00E61F97">
          <w:rPr>
            <w:rStyle w:val="Hyperlink"/>
            <w:noProof/>
          </w:rPr>
          <w:t>Confidentiality</w:t>
        </w:r>
        <w:r w:rsidR="00B968E3">
          <w:rPr>
            <w:noProof/>
            <w:webHidden/>
          </w:rPr>
          <w:tab/>
        </w:r>
        <w:r w:rsidR="00B968E3">
          <w:rPr>
            <w:noProof/>
            <w:webHidden/>
          </w:rPr>
          <w:fldChar w:fldCharType="begin"/>
        </w:r>
        <w:r w:rsidR="00B968E3">
          <w:rPr>
            <w:noProof/>
            <w:webHidden/>
          </w:rPr>
          <w:instrText xml:space="preserve"> PAGEREF _Toc83709594 \h </w:instrText>
        </w:r>
        <w:r w:rsidR="00B968E3">
          <w:rPr>
            <w:noProof/>
            <w:webHidden/>
          </w:rPr>
        </w:r>
        <w:r w:rsidR="00B968E3">
          <w:rPr>
            <w:noProof/>
            <w:webHidden/>
          </w:rPr>
          <w:fldChar w:fldCharType="separate"/>
        </w:r>
        <w:r w:rsidR="006D1D9E">
          <w:rPr>
            <w:noProof/>
            <w:webHidden/>
          </w:rPr>
          <w:t>99</w:t>
        </w:r>
        <w:r w:rsidR="00B968E3">
          <w:rPr>
            <w:noProof/>
            <w:webHidden/>
          </w:rPr>
          <w:fldChar w:fldCharType="end"/>
        </w:r>
      </w:hyperlink>
    </w:p>
    <w:p w14:paraId="03E3B4E3" w14:textId="77777777" w:rsidR="00B968E3" w:rsidRDefault="00000000">
      <w:pPr>
        <w:pStyle w:val="TOC2"/>
        <w:tabs>
          <w:tab w:val="right" w:pos="9980"/>
        </w:tabs>
        <w:rPr>
          <w:rFonts w:eastAsiaTheme="minorEastAsia"/>
          <w:noProof/>
          <w:sz w:val="24"/>
          <w:szCs w:val="24"/>
        </w:rPr>
      </w:pPr>
      <w:hyperlink w:anchor="_Toc83709595" w:history="1">
        <w:r w:rsidR="00B968E3" w:rsidRPr="00E61F97">
          <w:rPr>
            <w:rStyle w:val="Hyperlink"/>
            <w:noProof/>
          </w:rPr>
          <w:t>Threat Assessments</w:t>
        </w:r>
        <w:r w:rsidR="00B968E3">
          <w:rPr>
            <w:noProof/>
            <w:webHidden/>
          </w:rPr>
          <w:tab/>
        </w:r>
        <w:r w:rsidR="00B968E3">
          <w:rPr>
            <w:noProof/>
            <w:webHidden/>
          </w:rPr>
          <w:fldChar w:fldCharType="begin"/>
        </w:r>
        <w:r w:rsidR="00B968E3">
          <w:rPr>
            <w:noProof/>
            <w:webHidden/>
          </w:rPr>
          <w:instrText xml:space="preserve"> PAGEREF _Toc83709595 \h </w:instrText>
        </w:r>
        <w:r w:rsidR="00B968E3">
          <w:rPr>
            <w:noProof/>
            <w:webHidden/>
          </w:rPr>
        </w:r>
        <w:r w:rsidR="00B968E3">
          <w:rPr>
            <w:noProof/>
            <w:webHidden/>
          </w:rPr>
          <w:fldChar w:fldCharType="separate"/>
        </w:r>
        <w:r w:rsidR="006D1D9E">
          <w:rPr>
            <w:noProof/>
            <w:webHidden/>
          </w:rPr>
          <w:t>99</w:t>
        </w:r>
        <w:r w:rsidR="00B968E3">
          <w:rPr>
            <w:noProof/>
            <w:webHidden/>
          </w:rPr>
          <w:fldChar w:fldCharType="end"/>
        </w:r>
      </w:hyperlink>
    </w:p>
    <w:p w14:paraId="519F187E" w14:textId="77777777" w:rsidR="00B968E3" w:rsidRDefault="00000000">
      <w:pPr>
        <w:pStyle w:val="TOC2"/>
        <w:tabs>
          <w:tab w:val="right" w:pos="9980"/>
        </w:tabs>
        <w:rPr>
          <w:rFonts w:eastAsiaTheme="minorEastAsia"/>
          <w:noProof/>
          <w:sz w:val="24"/>
          <w:szCs w:val="24"/>
        </w:rPr>
      </w:pPr>
      <w:hyperlink w:anchor="_Toc83709596" w:history="1">
        <w:r w:rsidR="00B968E3" w:rsidRPr="00E61F97">
          <w:rPr>
            <w:rStyle w:val="Hyperlink"/>
            <w:noProof/>
          </w:rPr>
          <w:t>The C.A.R.E. Team:</w:t>
        </w:r>
        <w:r w:rsidR="00B968E3">
          <w:rPr>
            <w:noProof/>
            <w:webHidden/>
          </w:rPr>
          <w:tab/>
        </w:r>
        <w:r w:rsidR="00B968E3">
          <w:rPr>
            <w:noProof/>
            <w:webHidden/>
          </w:rPr>
          <w:fldChar w:fldCharType="begin"/>
        </w:r>
        <w:r w:rsidR="00B968E3">
          <w:rPr>
            <w:noProof/>
            <w:webHidden/>
          </w:rPr>
          <w:instrText xml:space="preserve"> PAGEREF _Toc83709596 \h </w:instrText>
        </w:r>
        <w:r w:rsidR="00B968E3">
          <w:rPr>
            <w:noProof/>
            <w:webHidden/>
          </w:rPr>
        </w:r>
        <w:r w:rsidR="00B968E3">
          <w:rPr>
            <w:noProof/>
            <w:webHidden/>
          </w:rPr>
          <w:fldChar w:fldCharType="separate"/>
        </w:r>
        <w:r w:rsidR="006D1D9E">
          <w:rPr>
            <w:noProof/>
            <w:webHidden/>
          </w:rPr>
          <w:t>100</w:t>
        </w:r>
        <w:r w:rsidR="00B968E3">
          <w:rPr>
            <w:noProof/>
            <w:webHidden/>
          </w:rPr>
          <w:fldChar w:fldCharType="end"/>
        </w:r>
      </w:hyperlink>
    </w:p>
    <w:p w14:paraId="5F7B842C" w14:textId="77777777" w:rsidR="00B968E3" w:rsidRDefault="00000000">
      <w:pPr>
        <w:pStyle w:val="TOC2"/>
        <w:tabs>
          <w:tab w:val="right" w:pos="9980"/>
        </w:tabs>
        <w:rPr>
          <w:rFonts w:eastAsiaTheme="minorEastAsia"/>
          <w:noProof/>
          <w:sz w:val="24"/>
          <w:szCs w:val="24"/>
        </w:rPr>
      </w:pPr>
      <w:hyperlink w:anchor="_Toc83709597" w:history="1">
        <w:r w:rsidR="00B968E3" w:rsidRPr="00E61F97">
          <w:rPr>
            <w:rStyle w:val="Hyperlink"/>
            <w:noProof/>
          </w:rPr>
          <w:t>Annual Fire Safety Report on Student Housing</w:t>
        </w:r>
        <w:r w:rsidR="00B968E3">
          <w:rPr>
            <w:noProof/>
            <w:webHidden/>
          </w:rPr>
          <w:tab/>
        </w:r>
        <w:r w:rsidR="00B968E3">
          <w:rPr>
            <w:noProof/>
            <w:webHidden/>
          </w:rPr>
          <w:fldChar w:fldCharType="begin"/>
        </w:r>
        <w:r w:rsidR="00B968E3">
          <w:rPr>
            <w:noProof/>
            <w:webHidden/>
          </w:rPr>
          <w:instrText xml:space="preserve"> PAGEREF _Toc83709597 \h </w:instrText>
        </w:r>
        <w:r w:rsidR="00B968E3">
          <w:rPr>
            <w:noProof/>
            <w:webHidden/>
          </w:rPr>
        </w:r>
        <w:r w:rsidR="00B968E3">
          <w:rPr>
            <w:noProof/>
            <w:webHidden/>
          </w:rPr>
          <w:fldChar w:fldCharType="separate"/>
        </w:r>
        <w:r w:rsidR="006D1D9E">
          <w:rPr>
            <w:noProof/>
            <w:webHidden/>
          </w:rPr>
          <w:t>100</w:t>
        </w:r>
        <w:r w:rsidR="00B968E3">
          <w:rPr>
            <w:noProof/>
            <w:webHidden/>
          </w:rPr>
          <w:fldChar w:fldCharType="end"/>
        </w:r>
      </w:hyperlink>
    </w:p>
    <w:p w14:paraId="208A6321" w14:textId="77777777" w:rsidR="00B968E3" w:rsidRDefault="00000000">
      <w:pPr>
        <w:pStyle w:val="TOC3"/>
        <w:tabs>
          <w:tab w:val="right" w:pos="9980"/>
        </w:tabs>
        <w:rPr>
          <w:rFonts w:eastAsiaTheme="minorEastAsia"/>
          <w:noProof/>
          <w:sz w:val="24"/>
          <w:szCs w:val="24"/>
        </w:rPr>
      </w:pPr>
      <w:hyperlink w:anchor="_Toc83709598" w:history="1">
        <w:r w:rsidR="00B968E3" w:rsidRPr="00E61F97">
          <w:rPr>
            <w:rStyle w:val="Hyperlink"/>
            <w:noProof/>
          </w:rPr>
          <w:t>Annual Fire Summary for 2018-2020 Calendar Years</w:t>
        </w:r>
        <w:r w:rsidR="00B968E3">
          <w:rPr>
            <w:noProof/>
            <w:webHidden/>
          </w:rPr>
          <w:tab/>
        </w:r>
        <w:r w:rsidR="00B968E3">
          <w:rPr>
            <w:noProof/>
            <w:webHidden/>
          </w:rPr>
          <w:fldChar w:fldCharType="begin"/>
        </w:r>
        <w:r w:rsidR="00B968E3">
          <w:rPr>
            <w:noProof/>
            <w:webHidden/>
          </w:rPr>
          <w:instrText xml:space="preserve"> PAGEREF _Toc83709598 \h </w:instrText>
        </w:r>
        <w:r w:rsidR="00B968E3">
          <w:rPr>
            <w:noProof/>
            <w:webHidden/>
          </w:rPr>
        </w:r>
        <w:r w:rsidR="00B968E3">
          <w:rPr>
            <w:noProof/>
            <w:webHidden/>
          </w:rPr>
          <w:fldChar w:fldCharType="separate"/>
        </w:r>
        <w:r w:rsidR="006D1D9E">
          <w:rPr>
            <w:noProof/>
            <w:webHidden/>
          </w:rPr>
          <w:t>101</w:t>
        </w:r>
        <w:r w:rsidR="00B968E3">
          <w:rPr>
            <w:noProof/>
            <w:webHidden/>
          </w:rPr>
          <w:fldChar w:fldCharType="end"/>
        </w:r>
      </w:hyperlink>
    </w:p>
    <w:p w14:paraId="7809A5FA" w14:textId="77777777" w:rsidR="00B968E3" w:rsidRDefault="00000000">
      <w:pPr>
        <w:pStyle w:val="TOC3"/>
        <w:tabs>
          <w:tab w:val="right" w:pos="9980"/>
        </w:tabs>
        <w:rPr>
          <w:rFonts w:eastAsiaTheme="minorEastAsia"/>
          <w:noProof/>
          <w:sz w:val="24"/>
          <w:szCs w:val="24"/>
        </w:rPr>
      </w:pPr>
      <w:hyperlink w:anchor="_Toc83709599" w:history="1">
        <w:r w:rsidR="00B968E3" w:rsidRPr="00E61F97">
          <w:rPr>
            <w:rStyle w:val="Hyperlink"/>
            <w:noProof/>
          </w:rPr>
          <w:t>Housing Facilities Fire Prevention Systems</w:t>
        </w:r>
        <w:r w:rsidR="00B968E3">
          <w:rPr>
            <w:noProof/>
            <w:webHidden/>
          </w:rPr>
          <w:tab/>
        </w:r>
        <w:r w:rsidR="00B968E3">
          <w:rPr>
            <w:noProof/>
            <w:webHidden/>
          </w:rPr>
          <w:fldChar w:fldCharType="begin"/>
        </w:r>
        <w:r w:rsidR="00B968E3">
          <w:rPr>
            <w:noProof/>
            <w:webHidden/>
          </w:rPr>
          <w:instrText xml:space="preserve"> PAGEREF _Toc83709599 \h </w:instrText>
        </w:r>
        <w:r w:rsidR="00B968E3">
          <w:rPr>
            <w:noProof/>
            <w:webHidden/>
          </w:rPr>
        </w:r>
        <w:r w:rsidR="00B968E3">
          <w:rPr>
            <w:noProof/>
            <w:webHidden/>
          </w:rPr>
          <w:fldChar w:fldCharType="separate"/>
        </w:r>
        <w:r w:rsidR="006D1D9E">
          <w:rPr>
            <w:noProof/>
            <w:webHidden/>
          </w:rPr>
          <w:t>114</w:t>
        </w:r>
        <w:r w:rsidR="00B968E3">
          <w:rPr>
            <w:noProof/>
            <w:webHidden/>
          </w:rPr>
          <w:fldChar w:fldCharType="end"/>
        </w:r>
      </w:hyperlink>
    </w:p>
    <w:p w14:paraId="2531627B" w14:textId="77777777" w:rsidR="00B968E3" w:rsidRDefault="00000000">
      <w:pPr>
        <w:pStyle w:val="TOC3"/>
        <w:tabs>
          <w:tab w:val="right" w:pos="9980"/>
        </w:tabs>
        <w:rPr>
          <w:rFonts w:eastAsiaTheme="minorEastAsia"/>
          <w:noProof/>
          <w:sz w:val="24"/>
          <w:szCs w:val="24"/>
        </w:rPr>
      </w:pPr>
      <w:hyperlink w:anchor="_Toc83709600" w:history="1">
        <w:r w:rsidR="00B968E3" w:rsidRPr="00E61F97">
          <w:rPr>
            <w:rStyle w:val="Hyperlink"/>
            <w:noProof/>
          </w:rPr>
          <w:t>Housing Facilities Descriptions</w:t>
        </w:r>
        <w:r w:rsidR="00B968E3">
          <w:rPr>
            <w:noProof/>
            <w:webHidden/>
          </w:rPr>
          <w:tab/>
        </w:r>
        <w:r w:rsidR="00B968E3">
          <w:rPr>
            <w:noProof/>
            <w:webHidden/>
          </w:rPr>
          <w:fldChar w:fldCharType="begin"/>
        </w:r>
        <w:r w:rsidR="00B968E3">
          <w:rPr>
            <w:noProof/>
            <w:webHidden/>
          </w:rPr>
          <w:instrText xml:space="preserve"> PAGEREF _Toc83709600 \h </w:instrText>
        </w:r>
        <w:r w:rsidR="00B968E3">
          <w:rPr>
            <w:noProof/>
            <w:webHidden/>
          </w:rPr>
        </w:r>
        <w:r w:rsidR="00B968E3">
          <w:rPr>
            <w:noProof/>
            <w:webHidden/>
          </w:rPr>
          <w:fldChar w:fldCharType="separate"/>
        </w:r>
        <w:r w:rsidR="006D1D9E">
          <w:rPr>
            <w:noProof/>
            <w:webHidden/>
          </w:rPr>
          <w:t>115</w:t>
        </w:r>
        <w:r w:rsidR="00B968E3">
          <w:rPr>
            <w:noProof/>
            <w:webHidden/>
          </w:rPr>
          <w:fldChar w:fldCharType="end"/>
        </w:r>
      </w:hyperlink>
    </w:p>
    <w:p w14:paraId="729BC97E" w14:textId="77777777" w:rsidR="00B968E3" w:rsidRDefault="00000000">
      <w:pPr>
        <w:pStyle w:val="TOC3"/>
        <w:tabs>
          <w:tab w:val="right" w:pos="9980"/>
        </w:tabs>
        <w:rPr>
          <w:rFonts w:eastAsiaTheme="minorEastAsia"/>
          <w:noProof/>
          <w:sz w:val="24"/>
          <w:szCs w:val="24"/>
        </w:rPr>
      </w:pPr>
      <w:hyperlink w:anchor="_Toc83709601" w:history="1">
        <w:r w:rsidR="00B968E3" w:rsidRPr="00E61F97">
          <w:rPr>
            <w:rStyle w:val="Hyperlink"/>
            <w:noProof/>
          </w:rPr>
          <w:t>Portable Electronic Appliances</w:t>
        </w:r>
        <w:r w:rsidR="00B968E3">
          <w:rPr>
            <w:noProof/>
            <w:webHidden/>
          </w:rPr>
          <w:tab/>
        </w:r>
        <w:r w:rsidR="00B968E3">
          <w:rPr>
            <w:noProof/>
            <w:webHidden/>
          </w:rPr>
          <w:fldChar w:fldCharType="begin"/>
        </w:r>
        <w:r w:rsidR="00B968E3">
          <w:rPr>
            <w:noProof/>
            <w:webHidden/>
          </w:rPr>
          <w:instrText xml:space="preserve"> PAGEREF _Toc83709601 \h </w:instrText>
        </w:r>
        <w:r w:rsidR="00B968E3">
          <w:rPr>
            <w:noProof/>
            <w:webHidden/>
          </w:rPr>
        </w:r>
        <w:r w:rsidR="00B968E3">
          <w:rPr>
            <w:noProof/>
            <w:webHidden/>
          </w:rPr>
          <w:fldChar w:fldCharType="separate"/>
        </w:r>
        <w:r w:rsidR="006D1D9E">
          <w:rPr>
            <w:noProof/>
            <w:webHidden/>
          </w:rPr>
          <w:t>116</w:t>
        </w:r>
        <w:r w:rsidR="00B968E3">
          <w:rPr>
            <w:noProof/>
            <w:webHidden/>
          </w:rPr>
          <w:fldChar w:fldCharType="end"/>
        </w:r>
      </w:hyperlink>
    </w:p>
    <w:p w14:paraId="5D8DEB8B" w14:textId="77777777" w:rsidR="00B968E3" w:rsidRDefault="00000000">
      <w:pPr>
        <w:pStyle w:val="TOC3"/>
        <w:tabs>
          <w:tab w:val="right" w:pos="9980"/>
        </w:tabs>
        <w:rPr>
          <w:rFonts w:eastAsiaTheme="minorEastAsia"/>
          <w:noProof/>
          <w:sz w:val="24"/>
          <w:szCs w:val="24"/>
        </w:rPr>
      </w:pPr>
      <w:hyperlink w:anchor="_Toc83709602" w:history="1">
        <w:r w:rsidR="00B968E3" w:rsidRPr="00E61F97">
          <w:rPr>
            <w:rStyle w:val="Hyperlink"/>
            <w:noProof/>
          </w:rPr>
          <w:t>Smoking</w:t>
        </w:r>
        <w:r w:rsidR="00B968E3">
          <w:rPr>
            <w:noProof/>
            <w:webHidden/>
          </w:rPr>
          <w:tab/>
        </w:r>
        <w:r w:rsidR="00B968E3">
          <w:rPr>
            <w:noProof/>
            <w:webHidden/>
          </w:rPr>
          <w:fldChar w:fldCharType="begin"/>
        </w:r>
        <w:r w:rsidR="00B968E3">
          <w:rPr>
            <w:noProof/>
            <w:webHidden/>
          </w:rPr>
          <w:instrText xml:space="preserve"> PAGEREF _Toc83709602 \h </w:instrText>
        </w:r>
        <w:r w:rsidR="00B968E3">
          <w:rPr>
            <w:noProof/>
            <w:webHidden/>
          </w:rPr>
        </w:r>
        <w:r w:rsidR="00B968E3">
          <w:rPr>
            <w:noProof/>
            <w:webHidden/>
          </w:rPr>
          <w:fldChar w:fldCharType="separate"/>
        </w:r>
        <w:r w:rsidR="006D1D9E">
          <w:rPr>
            <w:noProof/>
            <w:webHidden/>
          </w:rPr>
          <w:t>116</w:t>
        </w:r>
        <w:r w:rsidR="00B968E3">
          <w:rPr>
            <w:noProof/>
            <w:webHidden/>
          </w:rPr>
          <w:fldChar w:fldCharType="end"/>
        </w:r>
      </w:hyperlink>
    </w:p>
    <w:p w14:paraId="28922E9B" w14:textId="77777777" w:rsidR="00B968E3" w:rsidRDefault="00000000">
      <w:pPr>
        <w:pStyle w:val="TOC3"/>
        <w:tabs>
          <w:tab w:val="right" w:pos="9980"/>
        </w:tabs>
        <w:rPr>
          <w:rFonts w:eastAsiaTheme="minorEastAsia"/>
          <w:noProof/>
          <w:sz w:val="24"/>
          <w:szCs w:val="24"/>
        </w:rPr>
      </w:pPr>
      <w:hyperlink w:anchor="_Toc83709603" w:history="1">
        <w:r w:rsidR="00B968E3" w:rsidRPr="00E61F97">
          <w:rPr>
            <w:rStyle w:val="Hyperlink"/>
            <w:noProof/>
          </w:rPr>
          <w:t>Open Flames, Fireworks, Explosives, and Flammable Materials</w:t>
        </w:r>
        <w:r w:rsidR="00B968E3">
          <w:rPr>
            <w:noProof/>
            <w:webHidden/>
          </w:rPr>
          <w:tab/>
        </w:r>
        <w:r w:rsidR="00B968E3">
          <w:rPr>
            <w:noProof/>
            <w:webHidden/>
          </w:rPr>
          <w:fldChar w:fldCharType="begin"/>
        </w:r>
        <w:r w:rsidR="00B968E3">
          <w:rPr>
            <w:noProof/>
            <w:webHidden/>
          </w:rPr>
          <w:instrText xml:space="preserve"> PAGEREF _Toc83709603 \h </w:instrText>
        </w:r>
        <w:r w:rsidR="00B968E3">
          <w:rPr>
            <w:noProof/>
            <w:webHidden/>
          </w:rPr>
        </w:r>
        <w:r w:rsidR="00B968E3">
          <w:rPr>
            <w:noProof/>
            <w:webHidden/>
          </w:rPr>
          <w:fldChar w:fldCharType="separate"/>
        </w:r>
        <w:r w:rsidR="006D1D9E">
          <w:rPr>
            <w:noProof/>
            <w:webHidden/>
          </w:rPr>
          <w:t>116</w:t>
        </w:r>
        <w:r w:rsidR="00B968E3">
          <w:rPr>
            <w:noProof/>
            <w:webHidden/>
          </w:rPr>
          <w:fldChar w:fldCharType="end"/>
        </w:r>
      </w:hyperlink>
    </w:p>
    <w:p w14:paraId="0B12B47F" w14:textId="77777777" w:rsidR="00B968E3" w:rsidRDefault="00000000">
      <w:pPr>
        <w:pStyle w:val="TOC3"/>
        <w:tabs>
          <w:tab w:val="right" w:pos="9980"/>
        </w:tabs>
        <w:rPr>
          <w:rFonts w:eastAsiaTheme="minorEastAsia"/>
          <w:noProof/>
          <w:sz w:val="24"/>
          <w:szCs w:val="24"/>
        </w:rPr>
      </w:pPr>
      <w:hyperlink w:anchor="_Toc83709604" w:history="1">
        <w:r w:rsidR="00B968E3" w:rsidRPr="00E61F97">
          <w:rPr>
            <w:rStyle w:val="Hyperlink"/>
            <w:noProof/>
          </w:rPr>
          <w:t>Emergency and Fire Evacuation Procedures for on-campus housing and the general campus</w:t>
        </w:r>
        <w:r w:rsidR="00B968E3">
          <w:rPr>
            <w:noProof/>
            <w:webHidden/>
          </w:rPr>
          <w:tab/>
        </w:r>
        <w:r w:rsidR="00B968E3">
          <w:rPr>
            <w:noProof/>
            <w:webHidden/>
          </w:rPr>
          <w:fldChar w:fldCharType="begin"/>
        </w:r>
        <w:r w:rsidR="00B968E3">
          <w:rPr>
            <w:noProof/>
            <w:webHidden/>
          </w:rPr>
          <w:instrText xml:space="preserve"> PAGEREF _Toc83709604 \h </w:instrText>
        </w:r>
        <w:r w:rsidR="00B968E3">
          <w:rPr>
            <w:noProof/>
            <w:webHidden/>
          </w:rPr>
        </w:r>
        <w:r w:rsidR="00B968E3">
          <w:rPr>
            <w:noProof/>
            <w:webHidden/>
          </w:rPr>
          <w:fldChar w:fldCharType="separate"/>
        </w:r>
        <w:r w:rsidR="006D1D9E">
          <w:rPr>
            <w:noProof/>
            <w:webHidden/>
          </w:rPr>
          <w:t>117</w:t>
        </w:r>
        <w:r w:rsidR="00B968E3">
          <w:rPr>
            <w:noProof/>
            <w:webHidden/>
          </w:rPr>
          <w:fldChar w:fldCharType="end"/>
        </w:r>
      </w:hyperlink>
    </w:p>
    <w:p w14:paraId="67A32AD9" w14:textId="77777777" w:rsidR="00B968E3" w:rsidRDefault="00000000">
      <w:pPr>
        <w:pStyle w:val="TOC3"/>
        <w:tabs>
          <w:tab w:val="right" w:pos="9980"/>
        </w:tabs>
        <w:rPr>
          <w:rFonts w:eastAsiaTheme="minorEastAsia"/>
          <w:noProof/>
          <w:sz w:val="24"/>
          <w:szCs w:val="24"/>
        </w:rPr>
      </w:pPr>
      <w:hyperlink w:anchor="_Toc83709605" w:history="1">
        <w:r w:rsidR="00B968E3" w:rsidRPr="00E61F97">
          <w:rPr>
            <w:rStyle w:val="Hyperlink"/>
            <w:noProof/>
          </w:rPr>
          <w:t>Fire Safety Education and Training</w:t>
        </w:r>
        <w:r w:rsidR="00B968E3">
          <w:rPr>
            <w:noProof/>
            <w:webHidden/>
          </w:rPr>
          <w:tab/>
        </w:r>
        <w:r w:rsidR="00B968E3">
          <w:rPr>
            <w:noProof/>
            <w:webHidden/>
          </w:rPr>
          <w:fldChar w:fldCharType="begin"/>
        </w:r>
        <w:r w:rsidR="00B968E3">
          <w:rPr>
            <w:noProof/>
            <w:webHidden/>
          </w:rPr>
          <w:instrText xml:space="preserve"> PAGEREF _Toc83709605 \h </w:instrText>
        </w:r>
        <w:r w:rsidR="00B968E3">
          <w:rPr>
            <w:noProof/>
            <w:webHidden/>
          </w:rPr>
        </w:r>
        <w:r w:rsidR="00B968E3">
          <w:rPr>
            <w:noProof/>
            <w:webHidden/>
          </w:rPr>
          <w:fldChar w:fldCharType="separate"/>
        </w:r>
        <w:r w:rsidR="006D1D9E">
          <w:rPr>
            <w:noProof/>
            <w:webHidden/>
          </w:rPr>
          <w:t>117</w:t>
        </w:r>
        <w:r w:rsidR="00B968E3">
          <w:rPr>
            <w:noProof/>
            <w:webHidden/>
          </w:rPr>
          <w:fldChar w:fldCharType="end"/>
        </w:r>
      </w:hyperlink>
    </w:p>
    <w:p w14:paraId="79AFC84E" w14:textId="77777777" w:rsidR="00B968E3" w:rsidRDefault="00000000">
      <w:pPr>
        <w:pStyle w:val="TOC3"/>
        <w:tabs>
          <w:tab w:val="right" w:pos="9980"/>
        </w:tabs>
        <w:rPr>
          <w:rFonts w:eastAsiaTheme="minorEastAsia"/>
          <w:noProof/>
          <w:sz w:val="24"/>
          <w:szCs w:val="24"/>
        </w:rPr>
      </w:pPr>
      <w:hyperlink w:anchor="_Toc83709606" w:history="1">
        <w:r w:rsidR="00B968E3" w:rsidRPr="00E61F97">
          <w:rPr>
            <w:rStyle w:val="Hyperlink"/>
            <w:noProof/>
          </w:rPr>
          <w:t>Plans for Future Improvements in Fire Safety</w:t>
        </w:r>
        <w:r w:rsidR="00B968E3">
          <w:rPr>
            <w:noProof/>
            <w:webHidden/>
          </w:rPr>
          <w:tab/>
        </w:r>
        <w:r w:rsidR="00B968E3">
          <w:rPr>
            <w:noProof/>
            <w:webHidden/>
          </w:rPr>
          <w:fldChar w:fldCharType="begin"/>
        </w:r>
        <w:r w:rsidR="00B968E3">
          <w:rPr>
            <w:noProof/>
            <w:webHidden/>
          </w:rPr>
          <w:instrText xml:space="preserve"> PAGEREF _Toc83709606 \h </w:instrText>
        </w:r>
        <w:r w:rsidR="00B968E3">
          <w:rPr>
            <w:noProof/>
            <w:webHidden/>
          </w:rPr>
        </w:r>
        <w:r w:rsidR="00B968E3">
          <w:rPr>
            <w:noProof/>
            <w:webHidden/>
          </w:rPr>
          <w:fldChar w:fldCharType="separate"/>
        </w:r>
        <w:r w:rsidR="006D1D9E">
          <w:rPr>
            <w:noProof/>
            <w:webHidden/>
          </w:rPr>
          <w:t>117</w:t>
        </w:r>
        <w:r w:rsidR="00B968E3">
          <w:rPr>
            <w:noProof/>
            <w:webHidden/>
          </w:rPr>
          <w:fldChar w:fldCharType="end"/>
        </w:r>
      </w:hyperlink>
    </w:p>
    <w:p w14:paraId="67A453BE" w14:textId="77777777" w:rsidR="00B968E3" w:rsidRDefault="00000000">
      <w:pPr>
        <w:pStyle w:val="TOC2"/>
        <w:tabs>
          <w:tab w:val="right" w:pos="9980"/>
        </w:tabs>
        <w:rPr>
          <w:rFonts w:eastAsiaTheme="minorEastAsia"/>
          <w:noProof/>
          <w:sz w:val="24"/>
          <w:szCs w:val="24"/>
        </w:rPr>
      </w:pPr>
      <w:hyperlink w:anchor="_Toc83709607" w:history="1">
        <w:r w:rsidR="00B968E3" w:rsidRPr="00E61F97">
          <w:rPr>
            <w:rStyle w:val="Hyperlink"/>
            <w:noProof/>
          </w:rPr>
          <w:t>Appendix A</w:t>
        </w:r>
        <w:r w:rsidR="00B968E3">
          <w:rPr>
            <w:noProof/>
            <w:webHidden/>
          </w:rPr>
          <w:tab/>
        </w:r>
        <w:r w:rsidR="00B968E3">
          <w:rPr>
            <w:noProof/>
            <w:webHidden/>
          </w:rPr>
          <w:fldChar w:fldCharType="begin"/>
        </w:r>
        <w:r w:rsidR="00B968E3">
          <w:rPr>
            <w:noProof/>
            <w:webHidden/>
          </w:rPr>
          <w:instrText xml:space="preserve"> PAGEREF _Toc83709607 \h </w:instrText>
        </w:r>
        <w:r w:rsidR="00B968E3">
          <w:rPr>
            <w:noProof/>
            <w:webHidden/>
          </w:rPr>
        </w:r>
        <w:r w:rsidR="00B968E3">
          <w:rPr>
            <w:noProof/>
            <w:webHidden/>
          </w:rPr>
          <w:fldChar w:fldCharType="separate"/>
        </w:r>
        <w:r w:rsidR="006D1D9E">
          <w:rPr>
            <w:noProof/>
            <w:webHidden/>
          </w:rPr>
          <w:t>118</w:t>
        </w:r>
        <w:r w:rsidR="00B968E3">
          <w:rPr>
            <w:noProof/>
            <w:webHidden/>
          </w:rPr>
          <w:fldChar w:fldCharType="end"/>
        </w:r>
      </w:hyperlink>
    </w:p>
    <w:p w14:paraId="262D8029" w14:textId="77777777" w:rsidR="00B968E3" w:rsidRDefault="00000000">
      <w:pPr>
        <w:pStyle w:val="TOC3"/>
        <w:tabs>
          <w:tab w:val="right" w:pos="9980"/>
        </w:tabs>
        <w:rPr>
          <w:rFonts w:eastAsiaTheme="minorEastAsia"/>
          <w:noProof/>
          <w:sz w:val="24"/>
          <w:szCs w:val="24"/>
        </w:rPr>
      </w:pPr>
      <w:hyperlink w:anchor="_Toc83709608" w:history="1">
        <w:r w:rsidR="00B968E3" w:rsidRPr="00E61F97">
          <w:rPr>
            <w:rStyle w:val="Hyperlink"/>
            <w:noProof/>
          </w:rPr>
          <w:t>Clery Crime Definitions</w:t>
        </w:r>
        <w:r w:rsidR="00B968E3">
          <w:rPr>
            <w:noProof/>
            <w:webHidden/>
          </w:rPr>
          <w:tab/>
        </w:r>
        <w:r w:rsidR="00B968E3">
          <w:rPr>
            <w:noProof/>
            <w:webHidden/>
          </w:rPr>
          <w:fldChar w:fldCharType="begin"/>
        </w:r>
        <w:r w:rsidR="00B968E3">
          <w:rPr>
            <w:noProof/>
            <w:webHidden/>
          </w:rPr>
          <w:instrText xml:space="preserve"> PAGEREF _Toc83709608 \h </w:instrText>
        </w:r>
        <w:r w:rsidR="00B968E3">
          <w:rPr>
            <w:noProof/>
            <w:webHidden/>
          </w:rPr>
        </w:r>
        <w:r w:rsidR="00B968E3">
          <w:rPr>
            <w:noProof/>
            <w:webHidden/>
          </w:rPr>
          <w:fldChar w:fldCharType="separate"/>
        </w:r>
        <w:r w:rsidR="006D1D9E">
          <w:rPr>
            <w:noProof/>
            <w:webHidden/>
          </w:rPr>
          <w:t>118</w:t>
        </w:r>
        <w:r w:rsidR="00B968E3">
          <w:rPr>
            <w:noProof/>
            <w:webHidden/>
          </w:rPr>
          <w:fldChar w:fldCharType="end"/>
        </w:r>
      </w:hyperlink>
    </w:p>
    <w:p w14:paraId="3A9A5A18" w14:textId="77777777" w:rsidR="00B968E3" w:rsidRDefault="00000000">
      <w:pPr>
        <w:pStyle w:val="TOC3"/>
        <w:tabs>
          <w:tab w:val="right" w:pos="9980"/>
        </w:tabs>
        <w:rPr>
          <w:rFonts w:eastAsiaTheme="minorEastAsia"/>
          <w:noProof/>
          <w:sz w:val="24"/>
          <w:szCs w:val="24"/>
        </w:rPr>
      </w:pPr>
      <w:hyperlink w:anchor="_Toc83709609" w:history="1">
        <w:r w:rsidR="00B968E3" w:rsidRPr="00E61F97">
          <w:rPr>
            <w:rStyle w:val="Hyperlink"/>
            <w:noProof/>
          </w:rPr>
          <w:t>Geography definitions from the Clery Act</w:t>
        </w:r>
        <w:r w:rsidR="00B968E3">
          <w:rPr>
            <w:noProof/>
            <w:webHidden/>
          </w:rPr>
          <w:tab/>
        </w:r>
        <w:r w:rsidR="00B968E3">
          <w:rPr>
            <w:noProof/>
            <w:webHidden/>
          </w:rPr>
          <w:fldChar w:fldCharType="begin"/>
        </w:r>
        <w:r w:rsidR="00B968E3">
          <w:rPr>
            <w:noProof/>
            <w:webHidden/>
          </w:rPr>
          <w:instrText xml:space="preserve"> PAGEREF _Toc83709609 \h </w:instrText>
        </w:r>
        <w:r w:rsidR="00B968E3">
          <w:rPr>
            <w:noProof/>
            <w:webHidden/>
          </w:rPr>
        </w:r>
        <w:r w:rsidR="00B968E3">
          <w:rPr>
            <w:noProof/>
            <w:webHidden/>
          </w:rPr>
          <w:fldChar w:fldCharType="separate"/>
        </w:r>
        <w:r w:rsidR="006D1D9E">
          <w:rPr>
            <w:noProof/>
            <w:webHidden/>
          </w:rPr>
          <w:t>120</w:t>
        </w:r>
        <w:r w:rsidR="00B968E3">
          <w:rPr>
            <w:noProof/>
            <w:webHidden/>
          </w:rPr>
          <w:fldChar w:fldCharType="end"/>
        </w:r>
      </w:hyperlink>
    </w:p>
    <w:p w14:paraId="4E7F2335" w14:textId="77777777" w:rsidR="00B968E3" w:rsidRDefault="00000000">
      <w:pPr>
        <w:pStyle w:val="TOC3"/>
        <w:tabs>
          <w:tab w:val="right" w:pos="9980"/>
        </w:tabs>
        <w:rPr>
          <w:rFonts w:eastAsiaTheme="minorEastAsia"/>
          <w:noProof/>
          <w:sz w:val="24"/>
          <w:szCs w:val="24"/>
        </w:rPr>
      </w:pPr>
      <w:hyperlink w:anchor="_Toc83709610" w:history="1">
        <w:r w:rsidR="00B968E3" w:rsidRPr="00E61F97">
          <w:rPr>
            <w:rStyle w:val="Hyperlink"/>
            <w:noProof/>
          </w:rPr>
          <w:t>Idaho Law and University Policy</w:t>
        </w:r>
        <w:r w:rsidR="00B968E3">
          <w:rPr>
            <w:noProof/>
            <w:webHidden/>
          </w:rPr>
          <w:tab/>
        </w:r>
        <w:r w:rsidR="00B968E3">
          <w:rPr>
            <w:noProof/>
            <w:webHidden/>
          </w:rPr>
          <w:fldChar w:fldCharType="begin"/>
        </w:r>
        <w:r w:rsidR="00B968E3">
          <w:rPr>
            <w:noProof/>
            <w:webHidden/>
          </w:rPr>
          <w:instrText xml:space="preserve"> PAGEREF _Toc83709610 \h </w:instrText>
        </w:r>
        <w:r w:rsidR="00B968E3">
          <w:rPr>
            <w:noProof/>
            <w:webHidden/>
          </w:rPr>
        </w:r>
        <w:r w:rsidR="00B968E3">
          <w:rPr>
            <w:noProof/>
            <w:webHidden/>
          </w:rPr>
          <w:fldChar w:fldCharType="separate"/>
        </w:r>
        <w:r w:rsidR="006D1D9E">
          <w:rPr>
            <w:noProof/>
            <w:webHidden/>
          </w:rPr>
          <w:t>121</w:t>
        </w:r>
        <w:r w:rsidR="00B968E3">
          <w:rPr>
            <w:noProof/>
            <w:webHidden/>
          </w:rPr>
          <w:fldChar w:fldCharType="end"/>
        </w:r>
      </w:hyperlink>
    </w:p>
    <w:p w14:paraId="7E7695F2" w14:textId="77777777" w:rsidR="00B968E3" w:rsidRDefault="00000000">
      <w:pPr>
        <w:pStyle w:val="TOC3"/>
        <w:tabs>
          <w:tab w:val="right" w:pos="9980"/>
        </w:tabs>
        <w:rPr>
          <w:rFonts w:eastAsiaTheme="minorEastAsia"/>
          <w:noProof/>
          <w:sz w:val="24"/>
          <w:szCs w:val="24"/>
        </w:rPr>
      </w:pPr>
      <w:hyperlink w:anchor="_Toc83709611" w:history="1">
        <w:r w:rsidR="00B968E3" w:rsidRPr="00E61F97">
          <w:rPr>
            <w:rStyle w:val="Hyperlink"/>
            <w:noProof/>
          </w:rPr>
          <w:t>Prevention and Awareness Programming Definitions</w:t>
        </w:r>
        <w:r w:rsidR="00B968E3">
          <w:rPr>
            <w:noProof/>
            <w:webHidden/>
          </w:rPr>
          <w:tab/>
        </w:r>
        <w:r w:rsidR="00B968E3">
          <w:rPr>
            <w:noProof/>
            <w:webHidden/>
          </w:rPr>
          <w:fldChar w:fldCharType="begin"/>
        </w:r>
        <w:r w:rsidR="00B968E3">
          <w:rPr>
            <w:noProof/>
            <w:webHidden/>
          </w:rPr>
          <w:instrText xml:space="preserve"> PAGEREF _Toc83709611 \h </w:instrText>
        </w:r>
        <w:r w:rsidR="00B968E3">
          <w:rPr>
            <w:noProof/>
            <w:webHidden/>
          </w:rPr>
        </w:r>
        <w:r w:rsidR="00B968E3">
          <w:rPr>
            <w:noProof/>
            <w:webHidden/>
          </w:rPr>
          <w:fldChar w:fldCharType="separate"/>
        </w:r>
        <w:r w:rsidR="006D1D9E">
          <w:rPr>
            <w:noProof/>
            <w:webHidden/>
          </w:rPr>
          <w:t>127</w:t>
        </w:r>
        <w:r w:rsidR="00B968E3">
          <w:rPr>
            <w:noProof/>
            <w:webHidden/>
          </w:rPr>
          <w:fldChar w:fldCharType="end"/>
        </w:r>
      </w:hyperlink>
    </w:p>
    <w:p w14:paraId="491A3187" w14:textId="63C0300F" w:rsidR="002A029B" w:rsidRDefault="002A029B" w:rsidP="002A029B">
      <w:pPr>
        <w:ind w:left="0" w:firstLine="0"/>
      </w:pPr>
      <w:r>
        <w:fldChar w:fldCharType="end"/>
      </w:r>
      <w:r>
        <w:br w:type="page"/>
      </w:r>
    </w:p>
    <w:p w14:paraId="0204299F" w14:textId="255BAD75" w:rsidR="00395F5D" w:rsidRDefault="00395F5D" w:rsidP="00BE165C">
      <w:pPr>
        <w:pStyle w:val="Heading2"/>
      </w:pPr>
      <w:bookmarkStart w:id="3" w:name="_Toc83709449"/>
      <w:r>
        <w:lastRenderedPageBreak/>
        <w:t>Introduction</w:t>
      </w:r>
      <w:bookmarkEnd w:id="2"/>
      <w:bookmarkEnd w:id="3"/>
    </w:p>
    <w:p w14:paraId="74BD6677" w14:textId="1FD63052" w:rsidR="00395F5D" w:rsidRDefault="00395F5D" w:rsidP="00395F5D">
      <w:r>
        <w:t>Boise State University is a state-supported institution of higher education located within the city of Boise, Idaho.  Campus proper</w:t>
      </w:r>
      <w:r w:rsidR="007E09F9">
        <w:t>ties encompass approximately 293</w:t>
      </w:r>
      <w:r>
        <w:t xml:space="preserve"> acres, which includes academic buildings, associated auxiliary facilities, and a considerable number of outlying residence-type buildings used for academic and associated purposes.  Instructional, vocational-type, separate remote campuses and retail facilities are also maintained and operated in Boise, Meridian, Mountain Home, Coeur D’Alene, Nampa and Twin Falls, Idaho.</w:t>
      </w:r>
    </w:p>
    <w:p w14:paraId="2110DBCB" w14:textId="18287395" w:rsidR="00395F5D" w:rsidRDefault="00395F5D" w:rsidP="00395F5D">
      <w:r>
        <w:t>A</w:t>
      </w:r>
      <w:r w:rsidR="00334AA2">
        <w:t>t present, 2</w:t>
      </w:r>
      <w:r w:rsidR="00A02D4C">
        <w:t>2,250</w:t>
      </w:r>
      <w:r>
        <w:t xml:space="preserve"> students are enrolled at Boise State University, including </w:t>
      </w:r>
      <w:r w:rsidR="002E03AE">
        <w:t>331</w:t>
      </w:r>
      <w:r w:rsidR="003F72BD">
        <w:t xml:space="preserve"> international students from 72 </w:t>
      </w:r>
      <w:r>
        <w:t>different countries.  Additionally, the University emplo</w:t>
      </w:r>
      <w:r w:rsidR="00896E5F">
        <w:t>ys 2,725</w:t>
      </w:r>
      <w:r w:rsidR="001D3556">
        <w:t xml:space="preserve"> faculty and staff and </w:t>
      </w:r>
      <w:r w:rsidR="003D7255">
        <w:t>3,297</w:t>
      </w:r>
      <w:r>
        <w:t xml:space="preserve"> student employees.</w:t>
      </w:r>
    </w:p>
    <w:p w14:paraId="1ECCCF31" w14:textId="77777777" w:rsidR="00395F5D" w:rsidRDefault="00395F5D" w:rsidP="00395F5D">
      <w:pPr>
        <w:pStyle w:val="Heading2"/>
      </w:pPr>
      <w:bookmarkStart w:id="4" w:name="_Toc31104331"/>
      <w:bookmarkStart w:id="5" w:name="_Toc83709450"/>
      <w:r>
        <w:t>Annual Security and Fire Safety Report</w:t>
      </w:r>
      <w:bookmarkEnd w:id="4"/>
      <w:bookmarkEnd w:id="5"/>
    </w:p>
    <w:p w14:paraId="3235597A" w14:textId="539261FE" w:rsidR="00395F5D" w:rsidRDefault="00395F5D" w:rsidP="00395F5D">
      <w:r>
        <w:t>The Boise State University 20</w:t>
      </w:r>
      <w:r w:rsidR="005A6106">
        <w:t>2</w:t>
      </w:r>
      <w:r w:rsidR="000260D8">
        <w:t>1</w:t>
      </w:r>
      <w:r>
        <w:t xml:space="preserve"> Annual Security and Fire Safety Report is provided to students, faculty, staff, and the public as part of Boise State University’s commitment to safety and security on campus, and in compliance with the Jeanne Clery Disclosure of Campus Security Policy and Campus Crime Statistics Act.  This report is prepared by the Boise State Department of Public Safety in cooperation with various Boise State departments, which provide annual updated information on their educational efforts and programs to keep the University safe and comply with the law.  Statistics for crimes, arrests, and disciplinary referrals are collected from reports to the Department of Public Safety, Boise Police Department (BPD), Human Resource Services, the Office of the Dean of Students, the Office of Institutional Compliance and Ethics, Athletics, other local law enforcement agencies, and campus community members designated as “Campus Security Authorities” (CSAs). This report is the Annual Security Report for the Boise State main campus and also for Boise State’s separate campuses, including Boise State’s presence at the College of Western Idaho, Lewis-Clark State College, North Idaho College, College of Southern Idaho, Mountain Home Air Force Base and Gowen Field. Crime statistics for the separate campuses are collected from local law enforcement agencies, as well Boise State CSAs. This report is the Annual Fire Safety Report only for the Boise State main campus because Boise State does not own or control housing space at any of its separate campuses.</w:t>
      </w:r>
    </w:p>
    <w:p w14:paraId="43B66C85" w14:textId="597401A6" w:rsidR="00395F5D" w:rsidRDefault="00395F5D" w:rsidP="00395F5D">
      <w:r>
        <w:t>The information contained in this report is intended to provide education about the policies, procedures, and programs that exist to assist you in protecting your safety and wellbeing. It is also intended</w:t>
      </w:r>
      <w:r w:rsidR="0044620D">
        <w:t xml:space="preserve"> to inform the campus community</w:t>
      </w:r>
      <w:r>
        <w:t xml:space="preserve"> and prospective </w:t>
      </w:r>
      <w:r w:rsidR="0044620D">
        <w:t>members of the campus community</w:t>
      </w:r>
      <w:r>
        <w:t xml:space="preserve"> about reports of crimes that occurred on or near certain properties Boise State owns or controls.</w:t>
      </w:r>
    </w:p>
    <w:p w14:paraId="486E03EE" w14:textId="77777777" w:rsidR="00395F5D" w:rsidRDefault="00395F5D" w:rsidP="00395F5D">
      <w:pPr>
        <w:pStyle w:val="Heading2"/>
      </w:pPr>
      <w:bookmarkStart w:id="6" w:name="_Toc31104332"/>
      <w:bookmarkStart w:id="7" w:name="_Toc83709451"/>
      <w:r>
        <w:t>Department of Public Safety</w:t>
      </w:r>
      <w:bookmarkEnd w:id="6"/>
      <w:bookmarkEnd w:id="7"/>
    </w:p>
    <w:p w14:paraId="3F99A497" w14:textId="78788098" w:rsidR="00395F5D" w:rsidRDefault="00395F5D" w:rsidP="00395F5D">
      <w:r>
        <w:t xml:space="preserve">The Department of Public Safety operates 24 hours a day, 7 days a week.  It is staffed with both sworn and </w:t>
      </w:r>
      <w:r w:rsidR="00A242CA">
        <w:t>non-</w:t>
      </w:r>
      <w:r>
        <w:t>sworn personnel including trained professional Boise State Senior Security Officers (</w:t>
      </w:r>
      <w:r w:rsidR="00A242CA">
        <w:t>non-s</w:t>
      </w:r>
      <w:r>
        <w:t xml:space="preserve">worn) and City of </w:t>
      </w:r>
      <w:r w:rsidR="00F80D75">
        <w:t xml:space="preserve">Boise Police Officer, which are contracted </w:t>
      </w:r>
      <w:r w:rsidR="003D301D">
        <w:t>from Boise Police Department</w:t>
      </w:r>
      <w:r>
        <w:t xml:space="preserve"> (sworn). The Department of Public Safety is comprised of two sections: Operations and Services.  The Operations section is primarily responsible for overseeing Boise State’s security and police program and the Services section is primarily responsible for oversight of transportation and parking as well as integrated security technology information. </w:t>
      </w:r>
    </w:p>
    <w:p w14:paraId="044C1A9D" w14:textId="77777777" w:rsidR="00C6725A" w:rsidRDefault="00395F5D" w:rsidP="00395F5D">
      <w:r>
        <w:t xml:space="preserve">Boise State Senior Security Officers are responsible for building security and patrol, grounds security and patrol, parking enforcement, policy enforcement, citizen assistance, and emergency response. Senior Security Officers patrol the main campus, on-campus residence halls, and certain nearby off-campus University properties throughout the day, every day of the week. Senior Security Officers are certified in first aid, CPR, and </w:t>
      </w:r>
      <w:r>
        <w:lastRenderedPageBreak/>
        <w:t xml:space="preserve">AED.  Full-time Senior Security Officers are required to complete the 80-hour Western Association of Campus </w:t>
      </w:r>
      <w:r w:rsidR="00C6725A">
        <w:t>Law Enforcement Administrators’ Basic Academy.  These officers also receive continual training throughout the year.  Senior Security Officers do not carry firearms and do not have arrest authority. Additionally, Boise State utilizes contracted security services for events across campus.  These private security companies provide both parking and event security services throughout the year.</w:t>
      </w:r>
    </w:p>
    <w:p w14:paraId="76A59FC5" w14:textId="77777777" w:rsidR="00C6725A" w:rsidRDefault="00C6725A" w:rsidP="00C6725A">
      <w:r>
        <w:rPr>
          <w:noProof/>
        </w:rPr>
        <mc:AlternateContent>
          <mc:Choice Requires="wps">
            <w:drawing>
              <wp:anchor distT="0" distB="0" distL="114300" distR="114300" simplePos="0" relativeHeight="251661312" behindDoc="0" locked="0" layoutInCell="1" hidden="0" allowOverlap="1" wp14:anchorId="18882A6D" wp14:editId="379433A6">
                <wp:simplePos x="0" y="0"/>
                <wp:positionH relativeFrom="column">
                  <wp:posOffset>261620</wp:posOffset>
                </wp:positionH>
                <wp:positionV relativeFrom="paragraph">
                  <wp:posOffset>295750</wp:posOffset>
                </wp:positionV>
                <wp:extent cx="2876550" cy="2273300"/>
                <wp:effectExtent l="38100" t="38100" r="38100" b="40005"/>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2876550" cy="2273300"/>
                        </a:xfrm>
                        <a:prstGeom prst="rect">
                          <a:avLst/>
                        </a:prstGeom>
                        <a:solidFill>
                          <a:srgbClr val="C5D8F1"/>
                        </a:solidFill>
                        <a:ln w="76200" cap="flat" cmpd="thickThin">
                          <a:solidFill>
                            <a:srgbClr val="16355D"/>
                          </a:solidFill>
                          <a:prstDash val="solid"/>
                          <a:miter lim="8000"/>
                          <a:headEnd type="none" w="sm" len="sm"/>
                          <a:tailEnd type="none" w="sm" len="sm"/>
                        </a:ln>
                      </wps:spPr>
                      <wps:txbx>
                        <w:txbxContent>
                          <w:p w14:paraId="63B3C424" w14:textId="77777777" w:rsidR="00B968E3" w:rsidRDefault="00B968E3" w:rsidP="00FA07CE">
                            <w:pPr>
                              <w:spacing w:after="0" w:line="360" w:lineRule="auto"/>
                              <w:ind w:left="0" w:firstLine="0"/>
                              <w:textDirection w:val="btLr"/>
                            </w:pPr>
                            <w:r>
                              <w:rPr>
                                <w:rFonts w:ascii="Cambria" w:eastAsia="Cambria" w:hAnsi="Cambria" w:cs="Cambria"/>
                                <w:b/>
                                <w:i/>
                                <w:color w:val="000000"/>
                                <w:sz w:val="20"/>
                              </w:rPr>
                              <w:t>Department of Public Safety Info</w:t>
                            </w:r>
                          </w:p>
                          <w:p w14:paraId="027888CD" w14:textId="77777777" w:rsidR="00B968E3" w:rsidRDefault="00B968E3" w:rsidP="00C6725A">
                            <w:pPr>
                              <w:spacing w:after="0" w:line="360" w:lineRule="auto"/>
                              <w:ind w:left="270" w:hanging="270"/>
                              <w:textDirection w:val="btLr"/>
                            </w:pPr>
                            <w:r>
                              <w:rPr>
                                <w:color w:val="000000"/>
                                <w:sz w:val="20"/>
                              </w:rPr>
                              <w:t xml:space="preserve">Physical Address: </w:t>
                            </w:r>
                          </w:p>
                          <w:p w14:paraId="6524CD47" w14:textId="77777777" w:rsidR="00B968E3" w:rsidRDefault="00B968E3" w:rsidP="00C6725A">
                            <w:pPr>
                              <w:spacing w:after="0" w:line="360" w:lineRule="auto"/>
                              <w:ind w:left="630" w:firstLine="0"/>
                              <w:textDirection w:val="btLr"/>
                            </w:pPr>
                            <w:r>
                              <w:rPr>
                                <w:color w:val="000000"/>
                                <w:sz w:val="20"/>
                              </w:rPr>
                              <w:t>2245 University Drive Boise, Idaho 83706</w:t>
                            </w:r>
                          </w:p>
                          <w:p w14:paraId="4FE40E76" w14:textId="77777777" w:rsidR="00B968E3" w:rsidRDefault="00B968E3" w:rsidP="00C6725A">
                            <w:pPr>
                              <w:spacing w:after="0" w:line="360" w:lineRule="auto"/>
                              <w:ind w:left="270" w:hanging="270"/>
                              <w:textDirection w:val="btLr"/>
                            </w:pPr>
                            <w:r>
                              <w:rPr>
                                <w:color w:val="000000"/>
                                <w:sz w:val="20"/>
                              </w:rPr>
                              <w:t xml:space="preserve">Mailing Address: </w:t>
                            </w:r>
                          </w:p>
                          <w:p w14:paraId="7B0BA466" w14:textId="77777777" w:rsidR="00B968E3" w:rsidRDefault="00B968E3" w:rsidP="00C6725A">
                            <w:pPr>
                              <w:spacing w:after="0" w:line="360" w:lineRule="auto"/>
                              <w:ind w:left="270"/>
                              <w:textDirection w:val="btLr"/>
                            </w:pPr>
                            <w:r>
                              <w:rPr>
                                <w:color w:val="000000"/>
                                <w:sz w:val="20"/>
                              </w:rPr>
                              <w:t>1910 University Drive</w:t>
                            </w:r>
                            <w:r>
                              <w:t xml:space="preserve"> </w:t>
                            </w:r>
                          </w:p>
                          <w:p w14:paraId="08AECD9A" w14:textId="77777777" w:rsidR="00B968E3" w:rsidRDefault="00B968E3" w:rsidP="00C6725A">
                            <w:pPr>
                              <w:spacing w:after="0" w:line="360" w:lineRule="auto"/>
                              <w:ind w:left="270"/>
                              <w:textDirection w:val="btLr"/>
                            </w:pPr>
                            <w:r>
                              <w:rPr>
                                <w:color w:val="000000"/>
                                <w:sz w:val="20"/>
                              </w:rPr>
                              <w:t>Boise, Idaho 83725-1291</w:t>
                            </w:r>
                          </w:p>
                          <w:p w14:paraId="351239D4" w14:textId="77777777" w:rsidR="00B968E3" w:rsidRDefault="00B968E3" w:rsidP="00C6725A">
                            <w:pPr>
                              <w:spacing w:after="0" w:line="360" w:lineRule="auto"/>
                              <w:ind w:left="270" w:hanging="270"/>
                              <w:textDirection w:val="btLr"/>
                            </w:pPr>
                            <w:r>
                              <w:rPr>
                                <w:color w:val="000000"/>
                                <w:sz w:val="20"/>
                              </w:rPr>
                              <w:t>Phone</w:t>
                            </w:r>
                            <w:proofErr w:type="gramStart"/>
                            <w:r>
                              <w:rPr>
                                <w:color w:val="000000"/>
                                <w:sz w:val="20"/>
                              </w:rPr>
                              <w:t>:  (</w:t>
                            </w:r>
                            <w:proofErr w:type="gramEnd"/>
                            <w:r>
                              <w:rPr>
                                <w:color w:val="000000"/>
                                <w:sz w:val="20"/>
                              </w:rPr>
                              <w:t>208) 426-6911</w:t>
                            </w:r>
                          </w:p>
                          <w:p w14:paraId="17414C4A" w14:textId="77777777" w:rsidR="00B968E3" w:rsidRDefault="00B968E3" w:rsidP="00C6725A">
                            <w:pPr>
                              <w:spacing w:after="0"/>
                              <w:ind w:left="270" w:hanging="270"/>
                              <w:textDirection w:val="btLr"/>
                            </w:pPr>
                            <w:r>
                              <w:rPr>
                                <w:color w:val="000000"/>
                                <w:sz w:val="20"/>
                              </w:rPr>
                              <w:t>Fax</w:t>
                            </w:r>
                            <w:proofErr w:type="gramStart"/>
                            <w:r>
                              <w:rPr>
                                <w:color w:val="000000"/>
                                <w:sz w:val="20"/>
                              </w:rPr>
                              <w:t>:  (</w:t>
                            </w:r>
                            <w:proofErr w:type="gramEnd"/>
                            <w:r>
                              <w:rPr>
                                <w:color w:val="000000"/>
                                <w:sz w:val="20"/>
                              </w:rPr>
                              <w:t>208) 426-4435</w:t>
                            </w:r>
                          </w:p>
                          <w:p w14:paraId="3F18774B" w14:textId="13DBFA32" w:rsidR="00B968E3" w:rsidRDefault="00B968E3" w:rsidP="00C6725A">
                            <w:pPr>
                              <w:spacing w:after="0"/>
                              <w:ind w:left="270" w:hanging="270"/>
                              <w:textDirection w:val="btLr"/>
                            </w:pPr>
                            <w:r>
                              <w:rPr>
                                <w:color w:val="000000"/>
                                <w:sz w:val="20"/>
                              </w:rPr>
                              <w:t xml:space="preserve">Email us at: </w:t>
                            </w:r>
                            <w:hyperlink r:id="rId9" w:history="1">
                              <w:r w:rsidRPr="009A7D27">
                                <w:rPr>
                                  <w:rStyle w:val="Hyperlink"/>
                                  <w:sz w:val="20"/>
                                </w:rPr>
                                <w:t>publicsafety@boisestate.edu</w:t>
                              </w:r>
                            </w:hyperlink>
                            <w:r>
                              <w:rPr>
                                <w:color w:val="000000"/>
                                <w:sz w:val="20"/>
                              </w:rPr>
                              <w:t xml:space="preserve"> </w:t>
                            </w:r>
                          </w:p>
                          <w:p w14:paraId="28A54BDE" w14:textId="77777777" w:rsidR="00B968E3" w:rsidRDefault="00B968E3"/>
                        </w:txbxContent>
                      </wps:txbx>
                      <wps:bodyPr spcFirstLastPara="1" wrap="square" lIns="137150" tIns="91425" rIns="137150" bIns="91425" anchor="ctr"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18882A6D" id="Rectangle 2" o:spid="_x0000_s1026" style="position:absolute;left:0;text-align:left;margin-left:20.6pt;margin-top:23.3pt;width:226.5pt;height:1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" fillcolor="#c5d8f1" strokecolor="#16355d" strokeweight="6pt">
                <v:stroke startarrowwidth="narrow" startarrowlength="short" endarrowwidth="narrow" endarrowlength="short" miterlimit="5243f" linestyle="thickThin"/>
                <v:textbox inset="137150emu,91425emu,137150emu,91425emu">
                  <w:txbxContent>
                    <w:p w14:paraId="63B3C424" w14:textId="77777777" w:rsidR="00B968E3" w:rsidRDefault="00B968E3" w:rsidP="00FA07CE">
                      <w:pPr>
                        <w:spacing w:after="0" w:line="360" w:lineRule="auto"/>
                        <w:ind w:left="0" w:firstLine="0"/>
                        <w:textDirection w:val="btLr"/>
                      </w:pPr>
                      <w:r>
                        <w:rPr>
                          <w:rFonts w:ascii="Cambria" w:eastAsia="Cambria" w:hAnsi="Cambria" w:cs="Cambria"/>
                          <w:b/>
                          <w:i/>
                          <w:color w:val="000000"/>
                          <w:sz w:val="20"/>
                        </w:rPr>
                        <w:t>Department of Public Safety Info</w:t>
                      </w:r>
                    </w:p>
                    <w:p w14:paraId="027888CD" w14:textId="77777777" w:rsidR="00B968E3" w:rsidRDefault="00B968E3" w:rsidP="00C6725A">
                      <w:pPr>
                        <w:spacing w:after="0" w:line="360" w:lineRule="auto"/>
                        <w:ind w:left="270" w:hanging="270"/>
                        <w:textDirection w:val="btLr"/>
                      </w:pPr>
                      <w:r>
                        <w:rPr>
                          <w:color w:val="000000"/>
                          <w:sz w:val="20"/>
                        </w:rPr>
                        <w:t xml:space="preserve">Physical Address: </w:t>
                      </w:r>
                    </w:p>
                    <w:p w14:paraId="6524CD47" w14:textId="77777777" w:rsidR="00B968E3" w:rsidRDefault="00B968E3" w:rsidP="00C6725A">
                      <w:pPr>
                        <w:spacing w:after="0" w:line="360" w:lineRule="auto"/>
                        <w:ind w:left="630" w:firstLine="0"/>
                        <w:textDirection w:val="btLr"/>
                      </w:pPr>
                      <w:r>
                        <w:rPr>
                          <w:color w:val="000000"/>
                          <w:sz w:val="20"/>
                        </w:rPr>
                        <w:t>2245 University Drive Boise, Idaho 83706</w:t>
                      </w:r>
                    </w:p>
                    <w:p w14:paraId="4FE40E76" w14:textId="77777777" w:rsidR="00B968E3" w:rsidRDefault="00B968E3" w:rsidP="00C6725A">
                      <w:pPr>
                        <w:spacing w:after="0" w:line="360" w:lineRule="auto"/>
                        <w:ind w:left="270" w:hanging="270"/>
                        <w:textDirection w:val="btLr"/>
                      </w:pPr>
                      <w:r>
                        <w:rPr>
                          <w:color w:val="000000"/>
                          <w:sz w:val="20"/>
                        </w:rPr>
                        <w:t xml:space="preserve">Mailing Address: </w:t>
                      </w:r>
                    </w:p>
                    <w:p w14:paraId="7B0BA466" w14:textId="77777777" w:rsidR="00B968E3" w:rsidRDefault="00B968E3" w:rsidP="00C6725A">
                      <w:pPr>
                        <w:spacing w:after="0" w:line="360" w:lineRule="auto"/>
                        <w:ind w:left="270"/>
                        <w:textDirection w:val="btLr"/>
                      </w:pPr>
                      <w:r>
                        <w:rPr>
                          <w:color w:val="000000"/>
                          <w:sz w:val="20"/>
                        </w:rPr>
                        <w:t>1910 University Drive</w:t>
                      </w:r>
                      <w:r>
                        <w:t xml:space="preserve"> </w:t>
                      </w:r>
                    </w:p>
                    <w:p w14:paraId="08AECD9A" w14:textId="77777777" w:rsidR="00B968E3" w:rsidRDefault="00B968E3" w:rsidP="00C6725A">
                      <w:pPr>
                        <w:spacing w:after="0" w:line="360" w:lineRule="auto"/>
                        <w:ind w:left="270"/>
                        <w:textDirection w:val="btLr"/>
                      </w:pPr>
                      <w:r>
                        <w:rPr>
                          <w:color w:val="000000"/>
                          <w:sz w:val="20"/>
                        </w:rPr>
                        <w:t>Boise, Idaho 83725-1291</w:t>
                      </w:r>
                    </w:p>
                    <w:p w14:paraId="351239D4" w14:textId="77777777" w:rsidR="00B968E3" w:rsidRDefault="00B968E3" w:rsidP="00C6725A">
                      <w:pPr>
                        <w:spacing w:after="0" w:line="360" w:lineRule="auto"/>
                        <w:ind w:left="270" w:hanging="270"/>
                        <w:textDirection w:val="btLr"/>
                      </w:pPr>
                      <w:r>
                        <w:rPr>
                          <w:color w:val="000000"/>
                          <w:sz w:val="20"/>
                        </w:rPr>
                        <w:t>Phone:  (208) 426-6911</w:t>
                      </w:r>
                    </w:p>
                    <w:p w14:paraId="17414C4A" w14:textId="77777777" w:rsidR="00B968E3" w:rsidRDefault="00B968E3" w:rsidP="00C6725A">
                      <w:pPr>
                        <w:spacing w:after="0"/>
                        <w:ind w:left="270" w:hanging="270"/>
                        <w:textDirection w:val="btLr"/>
                      </w:pPr>
                      <w:r>
                        <w:rPr>
                          <w:color w:val="000000"/>
                          <w:sz w:val="20"/>
                        </w:rPr>
                        <w:t>Fax:  (208) 426-4435</w:t>
                      </w:r>
                    </w:p>
                    <w:p w14:paraId="3F18774B" w14:textId="13DBFA32" w:rsidR="00B968E3" w:rsidRDefault="00B968E3" w:rsidP="00C6725A">
                      <w:pPr>
                        <w:spacing w:after="0"/>
                        <w:ind w:left="270" w:hanging="270"/>
                        <w:textDirection w:val="btLr"/>
                      </w:pPr>
                      <w:r>
                        <w:rPr>
                          <w:color w:val="000000"/>
                          <w:sz w:val="20"/>
                        </w:rPr>
                        <w:t xml:space="preserve">Email us at: </w:t>
                      </w:r>
                      <w:hyperlink r:id="rId10" w:history="1">
                        <w:r w:rsidRPr="009A7D27">
                          <w:rPr>
                            <w:rStyle w:val="Hyperlink"/>
                            <w:sz w:val="20"/>
                          </w:rPr>
                          <w:t>publicsafety@boisestate.edu</w:t>
                        </w:r>
                      </w:hyperlink>
                      <w:r>
                        <w:rPr>
                          <w:color w:val="000000"/>
                          <w:sz w:val="20"/>
                        </w:rPr>
                        <w:t xml:space="preserve"> </w:t>
                      </w:r>
                    </w:p>
                    <w:p w14:paraId="28A54BDE" w14:textId="77777777" w:rsidR="00B968E3" w:rsidRDefault="00B968E3"/>
                  </w:txbxContent>
                </v:textbox>
                <w10:wrap type="square"/>
              </v:rect>
            </w:pict>
          </mc:Fallback>
        </mc:AlternateContent>
      </w:r>
      <w:r>
        <w:t>The Department of Public Safety also has administrative responsibility for law enforcement activities on campus.  While Boise Police Department (BPD) officers have jurisdiction throughout the city limits of Boise, Boise State also has a contract with BPD to provide supplemental police services specifically to the main Boise State campus, and at certain local off-campus locations the University owns or controls.  BPD is also the agency providing law enforcement services to public property contiguous to the Boise State main campus. These BPD officers are stationed at the Department of Public Safety substation and work in concert with Boise State Senior Security Officers. BPD is responsible for law enforcement, investigations of alleged criminal offenses, crime prevention programs, reporting criminal activity and crime-related problems on campus, and emergency response at Boise State.</w:t>
      </w:r>
    </w:p>
    <w:p w14:paraId="4AEF453F" w14:textId="77777777" w:rsidR="00C6725A" w:rsidRDefault="00C6725A" w:rsidP="00C6725A">
      <w:r>
        <w:t>BPD has 1 lieutenant, 6 officers, and 4 full time and 1 part time dispatcher assigned to Boise State University.  At least one officer and one dispatcher are on-duty on campus 24 hours a day, 7 days a week.</w:t>
      </w:r>
    </w:p>
    <w:p w14:paraId="2095B2BC" w14:textId="7CE3B20E" w:rsidR="00FA07CE" w:rsidRDefault="00C6725A" w:rsidP="00FA07CE">
      <w:r>
        <w:t>BPD officers have full law enforcement authority and have completed the Peace Officers Standards and Training (POST) Academy. BPD officers receive regular training on areas such as emergency first aid, criminal law, firearms, crisis intervention, arrest procedures, victim response, and crime prevention. Police officers are empowered by Idaho law to make arrests, investigate crimes</w:t>
      </w:r>
      <w:bookmarkStart w:id="8" w:name="_Toc31104333"/>
      <w:r w:rsidR="00FA07CE">
        <w:t>, and carry firearms on campus.</w:t>
      </w:r>
    </w:p>
    <w:p w14:paraId="381DD72E" w14:textId="77777777" w:rsidR="00FA07CE" w:rsidRDefault="00FA07CE" w:rsidP="00FA07CE">
      <w:pPr>
        <w:pStyle w:val="Heading3"/>
      </w:pPr>
      <w:bookmarkStart w:id="9" w:name="_Toc83709452"/>
      <w:r>
        <w:t>Department of Public Safety Info</w:t>
      </w:r>
      <w:bookmarkEnd w:id="9"/>
    </w:p>
    <w:p w14:paraId="60967D4A" w14:textId="70382610" w:rsidR="00FA07CE" w:rsidRDefault="00FA07CE" w:rsidP="00FA07CE">
      <w:pPr>
        <w:spacing w:after="0"/>
      </w:pPr>
      <w:r>
        <w:t>Physical Address: 2245 University Drive Boise, Idaho 83706</w:t>
      </w:r>
    </w:p>
    <w:p w14:paraId="1C46A212" w14:textId="06E4141C" w:rsidR="00FA07CE" w:rsidRDefault="00FA07CE" w:rsidP="00FA07CE">
      <w:pPr>
        <w:spacing w:after="0"/>
      </w:pPr>
      <w:r>
        <w:t>Mailing Address: 1910 University Drive Boise, Idaho 83725-1291</w:t>
      </w:r>
    </w:p>
    <w:p w14:paraId="5CC456DE" w14:textId="2A2163E0" w:rsidR="00FA07CE" w:rsidRDefault="00FA07CE" w:rsidP="00FA07CE">
      <w:pPr>
        <w:spacing w:after="0"/>
      </w:pPr>
      <w:r>
        <w:t>Phone</w:t>
      </w:r>
      <w:r w:rsidR="00BD545A">
        <w:t>: (</w:t>
      </w:r>
      <w:r>
        <w:t>208) 426-6911</w:t>
      </w:r>
    </w:p>
    <w:p w14:paraId="734563AE" w14:textId="739DC69E" w:rsidR="00FA07CE" w:rsidRDefault="00FA07CE" w:rsidP="00FA07CE">
      <w:pPr>
        <w:spacing w:after="0"/>
      </w:pPr>
      <w:r>
        <w:t>Fax</w:t>
      </w:r>
      <w:r w:rsidR="00BD545A">
        <w:t>: (</w:t>
      </w:r>
      <w:r>
        <w:t>208) 426-4435</w:t>
      </w:r>
    </w:p>
    <w:p w14:paraId="4632B367" w14:textId="4A31F383" w:rsidR="00FA07CE" w:rsidRDefault="00FA07CE" w:rsidP="00FA07CE">
      <w:pPr>
        <w:spacing w:after="0"/>
      </w:pPr>
      <w:r>
        <w:t xml:space="preserve">Email us at: </w:t>
      </w:r>
      <w:hyperlink r:id="rId11" w:history="1">
        <w:r w:rsidRPr="009A7D27">
          <w:rPr>
            <w:rStyle w:val="Hyperlink"/>
          </w:rPr>
          <w:t>publicsafety@boisestate.edu</w:t>
        </w:r>
      </w:hyperlink>
      <w:r>
        <w:t xml:space="preserve"> </w:t>
      </w:r>
    </w:p>
    <w:p w14:paraId="397BAFB0" w14:textId="26E454CB" w:rsidR="00695CCC" w:rsidRDefault="00695CCC" w:rsidP="00FA07CE">
      <w:pPr>
        <w:pStyle w:val="Heading3"/>
      </w:pPr>
      <w:bookmarkStart w:id="10" w:name="_Toc83709453"/>
      <w:r w:rsidRPr="00FA07CE">
        <w:t>Boise</w:t>
      </w:r>
      <w:r>
        <w:t xml:space="preserve"> State Security Team Personnel</w:t>
      </w:r>
      <w:bookmarkEnd w:id="8"/>
      <w:bookmarkEnd w:id="10"/>
    </w:p>
    <w:p w14:paraId="590FD5EB" w14:textId="77777777" w:rsidR="00C6725A" w:rsidRDefault="00C6725A" w:rsidP="00FA07CE">
      <w:r>
        <w:t>The rest of the Boise State security team consi</w:t>
      </w:r>
      <w:r w:rsidR="00DE615A">
        <w:t>sts of the following personnel:</w:t>
      </w:r>
    </w:p>
    <w:p w14:paraId="4F8E7030" w14:textId="432DA855" w:rsidR="00C6725A" w:rsidRDefault="00C6725A" w:rsidP="00C30BC4">
      <w:pPr>
        <w:pStyle w:val="ListParagraph"/>
        <w:numPr>
          <w:ilvl w:val="0"/>
          <w:numId w:val="1"/>
        </w:numPr>
        <w:spacing w:line="240" w:lineRule="auto"/>
      </w:pPr>
      <w:r>
        <w:t>Associate Vice President of Public Safety</w:t>
      </w:r>
    </w:p>
    <w:p w14:paraId="2672B6C8" w14:textId="77777777" w:rsidR="00C6725A" w:rsidRDefault="00C6725A" w:rsidP="00C30BC4">
      <w:pPr>
        <w:pStyle w:val="ListParagraph"/>
        <w:numPr>
          <w:ilvl w:val="0"/>
          <w:numId w:val="1"/>
        </w:numPr>
        <w:spacing w:line="240" w:lineRule="auto"/>
      </w:pPr>
      <w:r>
        <w:t>Director - Security, Police, and Event Operations</w:t>
      </w:r>
    </w:p>
    <w:p w14:paraId="19DAEC3A" w14:textId="77777777" w:rsidR="00C6725A" w:rsidRDefault="00C6725A" w:rsidP="00C30BC4">
      <w:pPr>
        <w:pStyle w:val="ListParagraph"/>
        <w:numPr>
          <w:ilvl w:val="0"/>
          <w:numId w:val="1"/>
        </w:numPr>
        <w:spacing w:line="240" w:lineRule="auto"/>
      </w:pPr>
      <w:r>
        <w:t>Associate Director – Security and Event Management</w:t>
      </w:r>
    </w:p>
    <w:p w14:paraId="7EA5312D" w14:textId="34FC0801" w:rsidR="00C6725A" w:rsidRDefault="00C6725A" w:rsidP="00C30BC4">
      <w:pPr>
        <w:pStyle w:val="ListParagraph"/>
        <w:numPr>
          <w:ilvl w:val="0"/>
          <w:numId w:val="1"/>
        </w:numPr>
        <w:spacing w:line="240" w:lineRule="auto"/>
      </w:pPr>
      <w:r>
        <w:t>Assistant Director – Compliance and Crime Analysis</w:t>
      </w:r>
      <w:r w:rsidR="00E004FD">
        <w:t>, Clery Compliance Officer</w:t>
      </w:r>
    </w:p>
    <w:p w14:paraId="225C8FD3" w14:textId="77777777" w:rsidR="00C6725A" w:rsidRDefault="00C6725A" w:rsidP="00C30BC4">
      <w:pPr>
        <w:pStyle w:val="ListParagraph"/>
        <w:numPr>
          <w:ilvl w:val="0"/>
          <w:numId w:val="1"/>
        </w:numPr>
        <w:spacing w:line="240" w:lineRule="auto"/>
      </w:pPr>
      <w:r>
        <w:t>Assistant Director – Emergency Management</w:t>
      </w:r>
    </w:p>
    <w:p w14:paraId="1065CB5A" w14:textId="77777777" w:rsidR="00C6725A" w:rsidRDefault="00C6725A" w:rsidP="00C30BC4">
      <w:pPr>
        <w:pStyle w:val="ListParagraph"/>
        <w:numPr>
          <w:ilvl w:val="0"/>
          <w:numId w:val="1"/>
        </w:numPr>
        <w:spacing w:line="240" w:lineRule="auto"/>
      </w:pPr>
      <w:r>
        <w:t>Manager – Security Operations</w:t>
      </w:r>
    </w:p>
    <w:p w14:paraId="2088358D" w14:textId="77777777" w:rsidR="009C0AFC" w:rsidRDefault="00BD545A" w:rsidP="00BD545A">
      <w:pPr>
        <w:pStyle w:val="ListParagraph"/>
        <w:numPr>
          <w:ilvl w:val="0"/>
          <w:numId w:val="1"/>
        </w:numPr>
        <w:spacing w:line="240" w:lineRule="auto"/>
      </w:pPr>
      <w:r>
        <w:lastRenderedPageBreak/>
        <w:t>Security Analyst</w:t>
      </w:r>
      <w:r w:rsidR="009C0AFC">
        <w:t xml:space="preserve"> </w:t>
      </w:r>
    </w:p>
    <w:p w14:paraId="41608B87" w14:textId="247B3073" w:rsidR="00BD545A" w:rsidRDefault="008D2DE3" w:rsidP="00BD545A">
      <w:pPr>
        <w:pStyle w:val="ListParagraph"/>
        <w:numPr>
          <w:ilvl w:val="0"/>
          <w:numId w:val="1"/>
        </w:numPr>
        <w:spacing w:line="240" w:lineRule="auto"/>
      </w:pPr>
      <w:r>
        <w:t>Crime Data Specialist</w:t>
      </w:r>
    </w:p>
    <w:p w14:paraId="2C36F8EA" w14:textId="77777777" w:rsidR="00C6725A" w:rsidRDefault="00C6725A" w:rsidP="00C30BC4">
      <w:pPr>
        <w:pStyle w:val="ListParagraph"/>
        <w:numPr>
          <w:ilvl w:val="0"/>
          <w:numId w:val="1"/>
        </w:numPr>
        <w:spacing w:line="240" w:lineRule="auto"/>
      </w:pPr>
      <w:r>
        <w:t>Events Coordinator</w:t>
      </w:r>
    </w:p>
    <w:p w14:paraId="4E6054DE" w14:textId="3A429FCA" w:rsidR="00935239" w:rsidRDefault="00935239" w:rsidP="00C30BC4">
      <w:pPr>
        <w:pStyle w:val="ListParagraph"/>
        <w:numPr>
          <w:ilvl w:val="0"/>
          <w:numId w:val="1"/>
        </w:numPr>
        <w:spacing w:line="240" w:lineRule="auto"/>
      </w:pPr>
      <w:r>
        <w:t>C</w:t>
      </w:r>
      <w:r w:rsidR="002F5305">
        <w:t>ontinuity of Operations Planner</w:t>
      </w:r>
    </w:p>
    <w:p w14:paraId="53F7EBD8" w14:textId="77777777" w:rsidR="00C6725A" w:rsidRDefault="00C6725A" w:rsidP="00C30BC4">
      <w:pPr>
        <w:pStyle w:val="ListParagraph"/>
        <w:numPr>
          <w:ilvl w:val="0"/>
          <w:numId w:val="1"/>
        </w:numPr>
        <w:spacing w:line="240" w:lineRule="auto"/>
      </w:pPr>
      <w:r>
        <w:t>Senior Security Supervisors and Officers (full time and part time)</w:t>
      </w:r>
    </w:p>
    <w:p w14:paraId="7C1F01D1" w14:textId="77777777" w:rsidR="00C6725A" w:rsidRDefault="00C6725A" w:rsidP="00C30BC4">
      <w:pPr>
        <w:pStyle w:val="ListParagraph"/>
        <w:numPr>
          <w:ilvl w:val="0"/>
          <w:numId w:val="1"/>
        </w:numPr>
        <w:spacing w:line="240" w:lineRule="auto"/>
      </w:pPr>
      <w:r>
        <w:t>Administrative Staff</w:t>
      </w:r>
    </w:p>
    <w:p w14:paraId="4C95A397" w14:textId="77777777" w:rsidR="00C6725A" w:rsidRDefault="00C6725A" w:rsidP="00C6725A">
      <w:r>
        <w:t>Information concerning security for Boise State’s separate campuses is covered in those sections of this report dedicated to those campuses.</w:t>
      </w:r>
    </w:p>
    <w:p w14:paraId="23B1AAA7" w14:textId="77777777" w:rsidR="00C6725A" w:rsidRDefault="00C6725A" w:rsidP="00C30BC4">
      <w:pPr>
        <w:pStyle w:val="Heading3"/>
      </w:pPr>
      <w:bookmarkStart w:id="11" w:name="_Toc31104334"/>
      <w:bookmarkStart w:id="12" w:name="_Toc83709454"/>
      <w:r>
        <w:t>Working Relationship with Other Law Enforcement Agencies</w:t>
      </w:r>
      <w:bookmarkEnd w:id="11"/>
      <w:bookmarkEnd w:id="12"/>
    </w:p>
    <w:p w14:paraId="71EC977D" w14:textId="77777777" w:rsidR="00C6725A" w:rsidRDefault="00C6725A" w:rsidP="00C6725A">
      <w:r>
        <w:t>In addition to BPD, the Department of Public Safety maintains a close working relationship with other city, county, state, and federal law enforcement agencies, as well as all appropriate elements of the criminal justice system.  Crime-related reports and statistics are routinely exchanged and personnel from city, county, state, and federal law enforcement agencies routinely assist the Department of Public Safety during football games and other major events or emergencies that occur on campus. Department of Public Safety personnel also participate in the Joint Terrorism Task Force and routinely work with the Idaho Criminal Intelligence Center.</w:t>
      </w:r>
    </w:p>
    <w:p w14:paraId="1C7C99E9" w14:textId="77777777" w:rsidR="00C6725A" w:rsidRDefault="00C6725A" w:rsidP="00C6725A">
      <w:r>
        <w:t>Some recognized student organizations maintain either meeting and/or living facilities off campus.  Through the contract between BPD and the Department of Public Safety, any reports related to criminal activity associated with recognized student organizations at off-campus facilities are shared or reported to the Department of Public Safety.  These crime statistics are included in the non-campus crime statistics category in this report, and these criminal activity reports are subsequently shared with the appropriate University officials.</w:t>
      </w:r>
    </w:p>
    <w:p w14:paraId="73295117" w14:textId="77777777" w:rsidR="00C6725A" w:rsidRDefault="00C6725A" w:rsidP="00C6725A">
      <w:pPr>
        <w:pStyle w:val="Heading2"/>
      </w:pPr>
      <w:bookmarkStart w:id="13" w:name="_Toc31104335"/>
      <w:bookmarkStart w:id="14" w:name="_Toc83709455"/>
      <w:r>
        <w:t>Crime Reporting Procedures and Response to Crime Reports</w:t>
      </w:r>
      <w:bookmarkEnd w:id="13"/>
      <w:bookmarkEnd w:id="14"/>
    </w:p>
    <w:p w14:paraId="1318CA35" w14:textId="343AC8B7" w:rsidR="00C6725A" w:rsidRDefault="00C6725A" w:rsidP="00C6725A">
      <w:r>
        <w:t xml:space="preserve">Boise State always advocates for the prompt and accurate reporting of all crimes.  Members of the University community are encouraged to report any criminal or suspicious activities that occur on campus property to the Department of Public Safety immediately, including when the victim of a crime elects to </w:t>
      </w:r>
      <w:r w:rsidR="00787030">
        <w:t xml:space="preserve">not make the report themselves </w:t>
      </w:r>
      <w:r>
        <w:t xml:space="preserve">or is unable (physically/mentally) to make such a report. </w:t>
      </w:r>
    </w:p>
    <w:p w14:paraId="391207A1" w14:textId="5C8E77BE" w:rsidR="00C6725A" w:rsidRDefault="00C6725A" w:rsidP="00C6725A">
      <w:r w:rsidRPr="00C6725A">
        <w:t xml:space="preserve">For emergencies, dial 9-1-1.  To report a crime in person, you can locate the Department of Public Safety office in Capitol Village at 2245 University Drive, Boise, Idaho, 83706. The office is open 24 hours a day, 7 days a week. Crimes reported to the Department of Public Safety are used for tallying Boise State’s annual statistical disclosure of Clery Act Crimes and may be the basis for issuing a campus alert, such as a </w:t>
      </w:r>
      <w:hyperlink w:anchor="_Timely_Warning">
        <w:r w:rsidRPr="00C6725A">
          <w:rPr>
            <w:rStyle w:val="Hyperlink"/>
          </w:rPr>
          <w:t>Timely Warning</w:t>
        </w:r>
      </w:hyperlink>
      <w:r w:rsidRPr="00C6725A">
        <w:t xml:space="preserve"> or </w:t>
      </w:r>
      <w:hyperlink w:anchor="_Emergency_Notification_(BroncoAlert)">
        <w:r w:rsidRPr="00C6725A">
          <w:rPr>
            <w:rStyle w:val="Hyperlink"/>
          </w:rPr>
          <w:t>Emergency Notification</w:t>
        </w:r>
      </w:hyperlink>
      <w:r w:rsidRPr="00C6725A">
        <w:t>. Crime reporting for Boise State’s separate campuses is covered in those sections of this report.  Crimes can also be reported to the Office of the Dean of Students either by phone at (208) 426-1527, by email at deanofstudents@boisestate.edu or in person at 2100 University Drive, Suite 120, Boise, Idaho 83706.  Additionally, crimes can be reported to Campus Security Authorities (CSAs).</w:t>
      </w:r>
    </w:p>
    <w:p w14:paraId="03BB840F" w14:textId="4664D4C8" w:rsidR="00C6725A" w:rsidRPr="00C6725A" w:rsidRDefault="00C6725A" w:rsidP="00C6725A">
      <w:r w:rsidRPr="00C6725A">
        <w:t xml:space="preserve">In sexual assault, dating violence, domestic violence, and stalking cases, we recommend that you report these cases to the Department of Public Safety, although we recognize reporting can be difficult for survivors.  You may also report crimes of sexual assault, dating violence, domestic violence and stalking to the Title IX Coordinator either by phone at (208) 426-1258, by email at ReportDiscrimination@boisestate.edu, or by making an in-person report at the Office of Institutional Compliance and Ethics located in Riverfront Hall, Suite 306. There are alternative reporting options in these cases.  Additional procedures for reporting sexual assaults, dating </w:t>
      </w:r>
      <w:r w:rsidRPr="00C6725A">
        <w:lastRenderedPageBreak/>
        <w:t xml:space="preserve">violence, domestic violence, and stalking, as well as response to these reports, are outlined later in this document in the section titled </w:t>
      </w:r>
      <w:hyperlink w:anchor="_Sexual_Harassment,_Sexual">
        <w:r w:rsidRPr="00C6725A">
          <w:rPr>
            <w:rStyle w:val="Hyperlink"/>
          </w:rPr>
          <w:t>Sexual Harassment, Sexual Misconduct, Dating Violence, Domestic Violence, and Stalking.</w:t>
        </w:r>
      </w:hyperlink>
    </w:p>
    <w:p w14:paraId="4BC5DB63" w14:textId="77777777" w:rsidR="00C6725A" w:rsidRDefault="00C6725A" w:rsidP="00C6725A">
      <w:r>
        <w:t xml:space="preserve">Boise State acknowledges the importance of officially reporting all crimes and will provide assistance with reporting.  The University also recognizes that reporting a crime is different from “pressing criminal charges”. For example, a victim may elect to report a crime to the Title IX Coordinator and may receive accommodations and resources but choose not to pursue criminal charges. </w:t>
      </w:r>
    </w:p>
    <w:p w14:paraId="007E37B1" w14:textId="2E606C13" w:rsidR="00C6725A" w:rsidRDefault="00F71BDE" w:rsidP="00C6725A">
      <w:r w:rsidRPr="00F71BDE">
        <w:t xml:space="preserve">The Department of Public Safety </w:t>
      </w:r>
      <w:r w:rsidR="004C77F0">
        <w:t xml:space="preserve">(DPS) </w:t>
      </w:r>
      <w:r w:rsidRPr="00F71BDE">
        <w:t xml:space="preserve">will respond to any criminal complaints, </w:t>
      </w:r>
      <w:r w:rsidR="004C77F0">
        <w:t xml:space="preserve">the contracted law enforcement agency will </w:t>
      </w:r>
      <w:r w:rsidRPr="00F71BDE">
        <w:t xml:space="preserve">complete a thorough criminal investigation, and </w:t>
      </w:r>
      <w:r w:rsidR="004C77F0">
        <w:t xml:space="preserve">DPS will </w:t>
      </w:r>
      <w:r w:rsidRPr="00F71BDE">
        <w:t xml:space="preserve">warn and/or notify the campus community on a timely basis if </w:t>
      </w:r>
      <w:proofErr w:type="gramStart"/>
      <w:r w:rsidRPr="00F71BDE">
        <w:t>necessary</w:t>
      </w:r>
      <w:proofErr w:type="gramEnd"/>
      <w:r w:rsidRPr="00F71BDE">
        <w:t xml:space="preserve"> as outlined in the </w:t>
      </w:r>
      <w:hyperlink w:anchor="_Alerts:_Timely_Warning_1">
        <w:r w:rsidRPr="00F71BDE">
          <w:rPr>
            <w:rStyle w:val="Hyperlink"/>
          </w:rPr>
          <w:t>Alerts</w:t>
        </w:r>
      </w:hyperlink>
      <w:r w:rsidRPr="00F71BDE">
        <w:t xml:space="preserve"> sections of this report.  Priority response is given to crimes against persons and personal injuries. In an effort to keep the campus community informed, crime reports and referrals for disciplinary action received by the Department of Public Safety that reportedly occurred on campus or at certain off-campus locations relevant to the campus community are reflected on Boise State’s Campus Crime Log. The Campus Crime Log can be found online at </w:t>
      </w:r>
      <w:hyperlink r:id="rId12">
        <w:r w:rsidRPr="00F71BDE">
          <w:rPr>
            <w:rStyle w:val="Hyperlink"/>
          </w:rPr>
          <w:t>https://www.boisestate.edu/publicsafety-security/campus-crime/campus-crime-log/</w:t>
        </w:r>
      </w:hyperlink>
      <w:r w:rsidRPr="00F71BDE">
        <w:t xml:space="preserve"> or in person at the Department of Public Safety office located at 2245 University Drive, Boise, Idaho 83706. Additionally, the Department of Public Safety will cross-report information as necessary in compliance with mandatory reporting laws such as reporting child abuse to law enforcement and passing on Title IX report information to Boise State’s Title IX Coordinator.</w:t>
      </w:r>
    </w:p>
    <w:p w14:paraId="052B22CC" w14:textId="77777777" w:rsidR="00C6725A" w:rsidRDefault="00F71BDE" w:rsidP="00F71BDE">
      <w:pPr>
        <w:pStyle w:val="Heading3"/>
      </w:pPr>
      <w:bookmarkStart w:id="15" w:name="_Toc31104336"/>
      <w:bookmarkStart w:id="16" w:name="_Toc83709456"/>
      <w:r w:rsidRPr="00F71BDE">
        <w:t>Limited Voluntary Confidential Reporting</w:t>
      </w:r>
      <w:bookmarkEnd w:id="15"/>
      <w:bookmarkEnd w:id="16"/>
    </w:p>
    <w:p w14:paraId="62E2A701" w14:textId="77777777" w:rsidR="00F71BDE" w:rsidRPr="00F71BDE" w:rsidRDefault="00F71BDE" w:rsidP="00F71BDE">
      <w:r w:rsidRPr="00F71BDE">
        <w:t>If you are the victim of a crime and do not want to pursue action within the University system or the criminal justice system, you should still consider making a confidential report for inclusion in Boise State’s crime log and crime statistics.  With your permission, the Department of Public Safety can record the incident while maintaining confidentiality in your identity.  The purpose of a confidential report is to comply with your wish to keep the matter confidential, while taking steps to ensure the future safety of yourself and others. In cases where there is an allegation of sexual misconduct including sexual assault, domestic violence, dating violence, or stalking, identifying information, if known, must be passed on to the Title IX Coordinator pursuant to federal requirements and University policy. Policy 1065 provides options to confidentially report allegations of sexual misconduct including sexual assault, domestic violence, dating violence, or stalking. The University will only release confidential information to the extent required by law.</w:t>
      </w:r>
    </w:p>
    <w:p w14:paraId="2C2DADDC" w14:textId="77777777" w:rsidR="00F71BDE" w:rsidRPr="00F71BDE" w:rsidRDefault="00F71BDE" w:rsidP="00F71BDE">
      <w:pPr>
        <w:pStyle w:val="Heading3"/>
      </w:pPr>
      <w:bookmarkStart w:id="17" w:name="_Toc31104337"/>
      <w:bookmarkStart w:id="18" w:name="_Toc83709457"/>
      <w:r w:rsidRPr="00F71BDE">
        <w:t>Anonymous Reporting</w:t>
      </w:r>
      <w:bookmarkEnd w:id="17"/>
      <w:bookmarkEnd w:id="18"/>
    </w:p>
    <w:p w14:paraId="6F739900" w14:textId="6CC9729E" w:rsidR="00F71BDE" w:rsidRPr="00F71BDE" w:rsidRDefault="00F71BDE" w:rsidP="00F71BDE">
      <w:r w:rsidRPr="00F71BDE">
        <w:t xml:space="preserve">The Department of Public Safety also offers a way for the campus community to anonymously report threats or crimes through their website.  A “Silent Witness” form may be filled out, which automatically generates an email that will be sent to the Department of Public Safety.  This program was developed to allow members of the University community to anonymously report criminal activity and other threats and/or concerns.  This is not an emergency reporting form.  If there is an actual emergency or an imminent threat to life or property, please call 9-1-1. The Silent Witness form is available at </w:t>
      </w:r>
      <w:hyperlink r:id="rId13">
        <w:r w:rsidRPr="00F71BDE">
          <w:rPr>
            <w:rStyle w:val="Hyperlink"/>
          </w:rPr>
          <w:t>https://www.boisestate.edu/publicsafety-security/policies-and-forms/367-2/</w:t>
        </w:r>
      </w:hyperlink>
      <w:r w:rsidRPr="00F71BDE">
        <w:t xml:space="preserve">.  </w:t>
      </w:r>
    </w:p>
    <w:p w14:paraId="40C18B2A" w14:textId="77777777" w:rsidR="00F71BDE" w:rsidRPr="00F71BDE" w:rsidRDefault="00F71BDE" w:rsidP="00F71BDE">
      <w:pPr>
        <w:pStyle w:val="Heading3"/>
      </w:pPr>
      <w:bookmarkStart w:id="19" w:name="_4d34og8" w:colFirst="0" w:colLast="0"/>
      <w:bookmarkStart w:id="20" w:name="_Toc31104338"/>
      <w:bookmarkStart w:id="21" w:name="_Toc83709458"/>
      <w:bookmarkEnd w:id="19"/>
      <w:r w:rsidRPr="00F71BDE">
        <w:t>Campus Security Authorities (CSAs)</w:t>
      </w:r>
      <w:bookmarkEnd w:id="20"/>
      <w:bookmarkEnd w:id="21"/>
    </w:p>
    <w:p w14:paraId="5C048EF7" w14:textId="77777777" w:rsidR="00F71BDE" w:rsidRPr="00F71BDE" w:rsidRDefault="00F71BDE" w:rsidP="00F71BDE">
      <w:r w:rsidRPr="00F71BDE">
        <w:t>Individuals responsible for student and campus activities, campus security, event security, and people Boise State identifies as those to whom crimes should be reported are classified as Campus Security Authorities (CSAs) under the Clery Act, and have specific crime reporting obligations under the law.</w:t>
      </w:r>
    </w:p>
    <w:p w14:paraId="35ED893A" w14:textId="77777777" w:rsidR="00F71BDE" w:rsidRPr="00F71BDE" w:rsidRDefault="00F71BDE" w:rsidP="00F71BDE">
      <w:r w:rsidRPr="00F71BDE">
        <w:lastRenderedPageBreak/>
        <w:t>The following individuals are CSAs and must assist with the University’s Clery Act compliance efforts by immediately forwarding crime report information they become aware of to Boise State’s Clery Compliance Officer:</w:t>
      </w:r>
    </w:p>
    <w:p w14:paraId="74B63455" w14:textId="77777777" w:rsidR="00F71BDE" w:rsidRPr="00F71BDE" w:rsidRDefault="00F71BDE" w:rsidP="00C66F9B">
      <w:pPr>
        <w:pStyle w:val="ListParagraph"/>
        <w:numPr>
          <w:ilvl w:val="0"/>
          <w:numId w:val="2"/>
        </w:numPr>
      </w:pPr>
      <w:r w:rsidRPr="00F71BDE">
        <w:t>Individuals who work for the Department of Public Safety;</w:t>
      </w:r>
    </w:p>
    <w:p w14:paraId="0D029EE9" w14:textId="77777777" w:rsidR="00F71BDE" w:rsidRPr="00F71BDE" w:rsidRDefault="00F71BDE" w:rsidP="00C66F9B">
      <w:pPr>
        <w:pStyle w:val="ListParagraph"/>
        <w:numPr>
          <w:ilvl w:val="0"/>
          <w:numId w:val="2"/>
        </w:numPr>
      </w:pPr>
      <w:r w:rsidRPr="00F71BDE">
        <w:t>Any individual with responsibility for an aspect of campus security, but who does not constitute or is not a member of the Department of Public Safety, such as contract security officers and event security staff;</w:t>
      </w:r>
    </w:p>
    <w:p w14:paraId="38971834" w14:textId="77777777" w:rsidR="00F71BDE" w:rsidRPr="00F71BDE" w:rsidRDefault="00F71BDE" w:rsidP="00C66F9B">
      <w:pPr>
        <w:pStyle w:val="ListParagraph"/>
        <w:numPr>
          <w:ilvl w:val="0"/>
          <w:numId w:val="2"/>
        </w:numPr>
      </w:pPr>
      <w:r w:rsidRPr="00F71BDE">
        <w:t xml:space="preserve">Any individual or organizational unit identified by a </w:t>
      </w:r>
      <w:proofErr w:type="gramStart"/>
      <w:r w:rsidRPr="00F71BDE">
        <w:t>University</w:t>
      </w:r>
      <w:proofErr w:type="gramEnd"/>
      <w:r w:rsidRPr="00F71BDE">
        <w:t xml:space="preserve"> policy as one to which students and employees should report criminal offenses; and</w:t>
      </w:r>
    </w:p>
    <w:p w14:paraId="17884847" w14:textId="77777777" w:rsidR="00F71BDE" w:rsidRPr="00F71BDE" w:rsidRDefault="00F71BDE" w:rsidP="00C66F9B">
      <w:pPr>
        <w:pStyle w:val="ListParagraph"/>
        <w:numPr>
          <w:ilvl w:val="0"/>
          <w:numId w:val="2"/>
        </w:numPr>
      </w:pPr>
      <w:r w:rsidRPr="00F71BDE">
        <w:t>Any official with significant responsibility for student and campus activities, including but not limited to:</w:t>
      </w:r>
    </w:p>
    <w:p w14:paraId="624986E9" w14:textId="77777777" w:rsidR="00F71BDE" w:rsidRPr="00F71BDE" w:rsidRDefault="00F71BDE" w:rsidP="00C66F9B">
      <w:pPr>
        <w:pStyle w:val="ListParagraph"/>
        <w:numPr>
          <w:ilvl w:val="1"/>
          <w:numId w:val="2"/>
        </w:numPr>
      </w:pPr>
      <w:r w:rsidRPr="00F71BDE">
        <w:t>Professional staff in the Office of the Dean of Students;</w:t>
      </w:r>
    </w:p>
    <w:p w14:paraId="39C97E8C" w14:textId="77777777" w:rsidR="00F71BDE" w:rsidRPr="00F71BDE" w:rsidRDefault="00F71BDE" w:rsidP="00C66F9B">
      <w:pPr>
        <w:pStyle w:val="ListParagraph"/>
        <w:numPr>
          <w:ilvl w:val="1"/>
          <w:numId w:val="2"/>
        </w:numPr>
      </w:pPr>
      <w:r w:rsidRPr="00F71BDE">
        <w:t>Leaders in Student Affairs and Housing and Residence Life (such as Resident/Community Assistants and Resident Directors);</w:t>
      </w:r>
    </w:p>
    <w:p w14:paraId="02089BE7" w14:textId="77777777" w:rsidR="00F71BDE" w:rsidRPr="00F71BDE" w:rsidRDefault="00F71BDE" w:rsidP="00C66F9B">
      <w:pPr>
        <w:pStyle w:val="ListParagraph"/>
        <w:numPr>
          <w:ilvl w:val="1"/>
          <w:numId w:val="2"/>
        </w:numPr>
      </w:pPr>
      <w:r w:rsidRPr="00F71BDE">
        <w:t>Student Organization Advisors;</w:t>
      </w:r>
    </w:p>
    <w:p w14:paraId="1F5194A2" w14:textId="77777777" w:rsidR="00F71BDE" w:rsidRPr="00F71BDE" w:rsidRDefault="00F71BDE" w:rsidP="00C66F9B">
      <w:pPr>
        <w:pStyle w:val="ListParagraph"/>
        <w:numPr>
          <w:ilvl w:val="1"/>
          <w:numId w:val="2"/>
        </w:numPr>
      </w:pPr>
      <w:r w:rsidRPr="00F71BDE">
        <w:t>Athletic Directors (ADs) and Coaches (including Assistant ADs, Assistant Coaches, Volunteer and Club Coaches);</w:t>
      </w:r>
    </w:p>
    <w:p w14:paraId="17BFC8AC" w14:textId="77777777" w:rsidR="00F71BDE" w:rsidRPr="00F71BDE" w:rsidRDefault="00F71BDE" w:rsidP="00C66F9B">
      <w:pPr>
        <w:pStyle w:val="ListParagraph"/>
        <w:numPr>
          <w:ilvl w:val="1"/>
          <w:numId w:val="2"/>
        </w:numPr>
      </w:pPr>
      <w:r w:rsidRPr="00F71BDE">
        <w:t>Administrators at Branch, Satellite, and Separate Campuses;</w:t>
      </w:r>
    </w:p>
    <w:p w14:paraId="33823358" w14:textId="77777777" w:rsidR="00F71BDE" w:rsidRPr="00F71BDE" w:rsidRDefault="00F71BDE" w:rsidP="00C66F9B">
      <w:pPr>
        <w:pStyle w:val="ListParagraph"/>
        <w:numPr>
          <w:ilvl w:val="1"/>
          <w:numId w:val="2"/>
        </w:numPr>
      </w:pPr>
      <w:r w:rsidRPr="00F71BDE">
        <w:t>Faculty or staff members who accompany students on short “stay away” trips;</w:t>
      </w:r>
    </w:p>
    <w:p w14:paraId="24F88E0A" w14:textId="77777777" w:rsidR="00F71BDE" w:rsidRPr="00F71BDE" w:rsidRDefault="00F71BDE" w:rsidP="00C66F9B">
      <w:pPr>
        <w:pStyle w:val="ListParagraph"/>
        <w:numPr>
          <w:ilvl w:val="1"/>
          <w:numId w:val="2"/>
        </w:numPr>
      </w:pPr>
      <w:r w:rsidRPr="00F71BDE">
        <w:t>The University President; and</w:t>
      </w:r>
    </w:p>
    <w:p w14:paraId="6E6DCBA7" w14:textId="77777777" w:rsidR="00F71BDE" w:rsidRPr="00F71BDE" w:rsidRDefault="00F71BDE" w:rsidP="00C66F9B">
      <w:pPr>
        <w:pStyle w:val="ListParagraph"/>
        <w:numPr>
          <w:ilvl w:val="1"/>
          <w:numId w:val="2"/>
        </w:numPr>
      </w:pPr>
      <w:r w:rsidRPr="00F71BDE">
        <w:t>Vice Presidents.</w:t>
      </w:r>
    </w:p>
    <w:p w14:paraId="052AC473" w14:textId="435296F1" w:rsidR="00F71BDE" w:rsidRPr="00F71BDE" w:rsidRDefault="00F71BDE" w:rsidP="00C66F9B">
      <w:pPr>
        <w:pStyle w:val="ListParagraph"/>
        <w:numPr>
          <w:ilvl w:val="0"/>
          <w:numId w:val="2"/>
        </w:numPr>
      </w:pPr>
      <w:r w:rsidRPr="00F71BDE">
        <w:t>University Vice Presidents, Deans, and Department Directors shall assist, annually, the Clery Compliance Officer in identifying people within their units who may be CSAs for purposes of the Clery Act.  Because personnel and job descriptions change, someone who is a CSA one year might not be a CSA the following year.  To determine which individuals are CSAs, the function served by that individual must be considered.  If someone has significant responsibility for student and campus activiti</w:t>
      </w:r>
      <w:r w:rsidR="00BD545A">
        <w:t>es, he or she is a CSA.  In 202</w:t>
      </w:r>
      <w:r w:rsidR="00144C3F">
        <w:t>1</w:t>
      </w:r>
      <w:r w:rsidR="00155F0D">
        <w:t>, 1,</w:t>
      </w:r>
      <w:r w:rsidR="00482895">
        <w:t>525</w:t>
      </w:r>
      <w:r w:rsidR="00BD545A">
        <w:t xml:space="preserve"> CSAs for the 20</w:t>
      </w:r>
      <w:r w:rsidR="00482895">
        <w:t>20</w:t>
      </w:r>
      <w:r w:rsidRPr="00F71BDE">
        <w:t xml:space="preserve"> calendar year were identified and trained regarding their role.  </w:t>
      </w:r>
    </w:p>
    <w:p w14:paraId="54BF3024" w14:textId="77777777" w:rsidR="00F71BDE" w:rsidRPr="00F71BDE" w:rsidRDefault="00F71BDE" w:rsidP="00C66F9B">
      <w:pPr>
        <w:pStyle w:val="ListParagraph"/>
        <w:numPr>
          <w:ilvl w:val="0"/>
          <w:numId w:val="2"/>
        </w:numPr>
      </w:pPr>
      <w:r w:rsidRPr="00F71BDE">
        <w:t>Campus “Professional Counselors</w:t>
      </w:r>
      <w:r w:rsidR="002C026C">
        <w:rPr>
          <w:rStyle w:val="FootnoteReference"/>
        </w:rPr>
        <w:footnoteReference w:id="1"/>
      </w:r>
      <w:r w:rsidRPr="00F71BDE">
        <w:t>”</w:t>
      </w:r>
      <w:r>
        <w:t xml:space="preserve"> and “Pastoral Counselors</w:t>
      </w:r>
      <w:r w:rsidR="002C026C">
        <w:rPr>
          <w:rStyle w:val="FootnoteReference"/>
        </w:rPr>
        <w:footnoteReference w:id="2"/>
      </w:r>
      <w:r>
        <w:t xml:space="preserve">,” </w:t>
      </w:r>
      <w:r w:rsidRPr="00F71BDE">
        <w:t>when acting as such, are not considered CSAs and are not required to report crimes for inclusion in the annual disclosure of crime statistics. Pastoral and Professional Counselors are encouraged, in writing, when they deem it appropriate, to inform those they counsel about available voluntary confidential or anonymous reporting options for inclusion in the annual disclosure of crime statistics.</w:t>
      </w:r>
    </w:p>
    <w:p w14:paraId="45A6B00B" w14:textId="1A211CD5" w:rsidR="00F71BDE" w:rsidRPr="00F71BDE" w:rsidRDefault="00F71BDE" w:rsidP="00F71BDE">
      <w:r w:rsidRPr="00F71BDE">
        <w:t xml:space="preserve">  CSAs must immediately notify the Clery Compliance Officer, of any crime reported to them while acting in the capacity as a CSA even if the crime has already been reported to law enforcement.  Reports from CSAs are included in the annual statistical disclosure of reported crimes contained in this report, the </w:t>
      </w:r>
      <w:hyperlink r:id="rId14">
        <w:r w:rsidRPr="00F71BDE">
          <w:rPr>
            <w:rStyle w:val="Hyperlink"/>
          </w:rPr>
          <w:t>Campus Crime Log</w:t>
        </w:r>
      </w:hyperlink>
      <w:r w:rsidRPr="00F71BDE">
        <w:t xml:space="preserve">, and may be the basis for a campus alert, including a Timely Warning or Emergency Notification. CSAs are not required to pass on crime information they become aware of in an indirect manner (such as overhearing a </w:t>
      </w:r>
      <w:r w:rsidRPr="00F71BDE">
        <w:lastRenderedPageBreak/>
        <w:t xml:space="preserve">hallway conversation, or something a student mentions during an in-class discussion; or that a victim mentions during a group presentation), and are not responsible for determining whether or not a crime took place. The preferred method for CSAs to report crimes to the Clery Compliance Officer is by using the </w:t>
      </w:r>
      <w:hyperlink r:id="rId15" w:history="1">
        <w:r w:rsidRPr="001507D2">
          <w:rPr>
            <w:rStyle w:val="Hyperlink"/>
          </w:rPr>
          <w:t>online CSA Crime Reporting Form</w:t>
        </w:r>
      </w:hyperlink>
      <w:r w:rsidR="001507D2">
        <w:t xml:space="preserve"> found on the Public Safety website</w:t>
      </w:r>
      <w:r w:rsidRPr="00F71BDE">
        <w:t xml:space="preserve">. You may also email CSA crime report information to </w:t>
      </w:r>
      <w:hyperlink r:id="rId16">
        <w:r w:rsidRPr="00F71BDE">
          <w:rPr>
            <w:rStyle w:val="Hyperlink"/>
          </w:rPr>
          <w:t>crimereporting@boisestate.edu</w:t>
        </w:r>
      </w:hyperlink>
      <w:r w:rsidRPr="00F71BDE">
        <w:t xml:space="preserve">. Any questions about Campus Security Authorities, crime reporting or the Clery Act in general can be directed to Val </w:t>
      </w:r>
      <w:proofErr w:type="spellStart"/>
      <w:r w:rsidRPr="00F71BDE">
        <w:t>Uranga</w:t>
      </w:r>
      <w:proofErr w:type="spellEnd"/>
      <w:r w:rsidRPr="00F71BDE">
        <w:t xml:space="preserve"> by calling (208) 426-3227, or by emailing valuranga@boisestate.edu.</w:t>
      </w:r>
    </w:p>
    <w:p w14:paraId="26BC5D1B" w14:textId="77777777" w:rsidR="00F71BDE" w:rsidRDefault="00F71BDE" w:rsidP="00F71BDE">
      <w:pPr>
        <w:pStyle w:val="Heading3"/>
      </w:pPr>
      <w:bookmarkStart w:id="22" w:name="_Toc31104339"/>
      <w:bookmarkStart w:id="23" w:name="_Toc83709459"/>
      <w:r w:rsidRPr="00F71BDE">
        <w:t>Emergency Telephones (“Blue Phones”)</w:t>
      </w:r>
      <w:bookmarkEnd w:id="22"/>
      <w:bookmarkEnd w:id="23"/>
    </w:p>
    <w:p w14:paraId="234C96BF" w14:textId="36AD99C7" w:rsidR="00F71BDE" w:rsidRDefault="00F71BDE" w:rsidP="00F71BDE">
      <w:r w:rsidRPr="00F71BDE">
        <w:t xml:space="preserve">There are 77 well-marked exterior emergency telephones located throughout the Boise State main campus.  A solid blue light identifies these emergency telephones; the light flashes blue if the dialer is pushed. These emergency direct-ring telephones have a no-charge dialer for Boise area assistance with an identified push button for 9-1-1 emergency (Red) and security officer/police assistance (Black).  These telephones can be used to report a criminal incident, a fire, or any other type of emergency or suspicious activities. </w:t>
      </w:r>
    </w:p>
    <w:p w14:paraId="3CD1F377" w14:textId="77777777" w:rsidR="002C3EBA" w:rsidRDefault="002C3EBA" w:rsidP="002C3EBA">
      <w:r>
        <w:t xml:space="preserve">One of the benefits of the blue light phones is that they provide a safe walking path for students, employees and visitors in the evening and night. The solid blue light is visible from one phone to the next and our students report they feel safer walking from one phone to the next. If one of the push buttons (either 911 or the campus security/police assistance) is pushed by a user, the blue light begins to flash until the call is ended, which provides a visible to officers responding to the call. </w:t>
      </w:r>
    </w:p>
    <w:p w14:paraId="5D75F146" w14:textId="77777777" w:rsidR="002C3EBA" w:rsidRDefault="002C3EBA" w:rsidP="002C3EBA">
      <w:r>
        <w:t>Blue light phones are regularly checked by Boise State University Senior Security Officers with the Department of Public Safety Communications Center to ensure the phones and equipment are in working order. If a phone is found to be defective, it is bagged with a yellow out of order cover until the fix has been made.</w:t>
      </w:r>
    </w:p>
    <w:p w14:paraId="3153F57E" w14:textId="77777777" w:rsidR="00B52DF1" w:rsidRDefault="00B52DF1" w:rsidP="00B52DF1">
      <w:r w:rsidRPr="00F71BDE">
        <w:t xml:space="preserve">A Blue Light Emergency Phone map is available at: </w:t>
      </w:r>
      <w:hyperlink r:id="rId17" w:anchor="!ce/12062?ct/33178,21174,8947,8943,0,27695,27734">
        <w:r w:rsidRPr="00F71BDE">
          <w:rPr>
            <w:rStyle w:val="Hyperlink"/>
          </w:rPr>
          <w:t>https://maps.boisestate.edu/</w:t>
        </w:r>
      </w:hyperlink>
      <w:r w:rsidRPr="00F71BDE">
        <w:t xml:space="preserve">; click on the “Campus Safety” theme to display all EPs (and AEDs). </w:t>
      </w:r>
    </w:p>
    <w:p w14:paraId="4C3FF13B" w14:textId="77777777" w:rsidR="00F71BDE" w:rsidRDefault="00F71BDE" w:rsidP="00F71BDE">
      <w:pPr>
        <w:pStyle w:val="Heading3"/>
      </w:pPr>
      <w:bookmarkStart w:id="24" w:name="_Toc31104340"/>
      <w:bookmarkStart w:id="25" w:name="_Toc83709460"/>
      <w:r>
        <w:t>Rave Guardian Mobile Safety App.</w:t>
      </w:r>
      <w:bookmarkEnd w:id="24"/>
      <w:bookmarkEnd w:id="25"/>
    </w:p>
    <w:p w14:paraId="1566456C" w14:textId="77777777" w:rsidR="00B52DF1" w:rsidRDefault="00F71BDE" w:rsidP="00F71BDE">
      <w:r>
        <w:t xml:space="preserve">Boise State operates a mobile safety application called Rave Guardian. Rave Guardian is a free, smartphone-based safety application that connects end users directly with the Boise State Department of Public Safety and/or local dispatch centers. The application allows users to text or call the Department of Public Safety via the touch of a button to provide tips and request help. It also allows users to designate “guardians” via the function known as a safety timer which tracks and alerts chosen guardians to a user’s location. The application allows for two-way communication between the end user and dispatcher and, at the user’s discretion, allows for user location, medical, and biographical data to be automatically displayed to dispatchers when the user activates the application.  </w:t>
      </w:r>
    </w:p>
    <w:p w14:paraId="058FE67C" w14:textId="77777777" w:rsidR="00B52DF1" w:rsidRDefault="00B52DF1" w:rsidP="00B52DF1">
      <w:r>
        <w:t>Two recent modifications to the Rave Guardian app include an Emergency Response Guide specific to the campus and a directory with all of the campus safety offices including the Department of Public Safety, Environmental Health Safety &amp; Sustainability, University Health Services, Facilities Operations &amp; Maintenance, Office of Emergency Management, and the Gender Equity Center.</w:t>
      </w:r>
    </w:p>
    <w:p w14:paraId="4C164816" w14:textId="0F81FEE1" w:rsidR="00F71BDE" w:rsidRDefault="00F71BDE" w:rsidP="00F71BDE">
      <w:r>
        <w:t>Additional information and frequently asked questions about</w:t>
      </w:r>
      <w:r w:rsidR="001507D2">
        <w:t xml:space="preserve"> the application are available online at </w:t>
      </w:r>
      <w:hyperlink r:id="rId18" w:history="1">
        <w:r w:rsidR="001507D2" w:rsidRPr="001507D2">
          <w:rPr>
            <w:rStyle w:val="Hyperlink"/>
          </w:rPr>
          <w:t>Rave Guardian</w:t>
        </w:r>
      </w:hyperlink>
      <w:r>
        <w:t>.</w:t>
      </w:r>
    </w:p>
    <w:p w14:paraId="0DD8642A" w14:textId="77777777" w:rsidR="00F71BDE" w:rsidRDefault="00F71BDE" w:rsidP="00F71BDE">
      <w:pPr>
        <w:pStyle w:val="Heading2"/>
      </w:pPr>
      <w:bookmarkStart w:id="26" w:name="_Toc31104341"/>
      <w:bookmarkStart w:id="27" w:name="_Toc83709461"/>
      <w:r>
        <w:lastRenderedPageBreak/>
        <w:t>Security and Access to Campus Facilities</w:t>
      </w:r>
      <w:bookmarkEnd w:id="26"/>
      <w:bookmarkEnd w:id="27"/>
    </w:p>
    <w:p w14:paraId="41874F83" w14:textId="62699C54" w:rsidR="00F71BDE" w:rsidRDefault="00F71BDE" w:rsidP="00F71BDE">
      <w:r>
        <w:t xml:space="preserve">Boise State University is State-owned property and, as such, is generally open to the public.  The academic and administrative buildings </w:t>
      </w:r>
      <w:proofErr w:type="gramStart"/>
      <w:r>
        <w:t xml:space="preserve">are </w:t>
      </w:r>
      <w:r w:rsidR="00B56A67">
        <w:t xml:space="preserve"> generally</w:t>
      </w:r>
      <w:proofErr w:type="gramEnd"/>
      <w:r w:rsidR="00B56A67">
        <w:t xml:space="preserve"> open to the public.  Public access has been somewhat limited to students and employees due to the COVID-19 </w:t>
      </w:r>
      <w:proofErr w:type="gramStart"/>
      <w:r w:rsidR="00B56A67">
        <w:t>pandemic.</w:t>
      </w:r>
      <w:r>
        <w:t>.</w:t>
      </w:r>
      <w:proofErr w:type="gramEnd"/>
      <w:r>
        <w:t xml:space="preserve">  Most facilities have individual hours, and the hours may vary at different times throughout the year.  Access to some of these buildings is also controlled by card access after normal business hours, and all of these buildings have varied levels of access.  All residential facilities with internally facing unit doors require card access at exterior entrances.  All townhome and apartment units are accessible by key directly into the unit.</w:t>
      </w:r>
    </w:p>
    <w:p w14:paraId="11998530" w14:textId="4BE70A44" w:rsidR="00F71BDE" w:rsidRDefault="002C026C" w:rsidP="002C026C">
      <w:r w:rsidRPr="002C026C">
        <w:t xml:space="preserve">The Department of Public Safety patrols the academic, administrative, and housing buildings on the main Boise campus, as well as at certain local University owned or controlled off-site locations, on a regular basis.  Also, Housing and Residence Life staff conducts regular walk-throughs of </w:t>
      </w:r>
      <w:proofErr w:type="gramStart"/>
      <w:r w:rsidRPr="002C026C">
        <w:t>University</w:t>
      </w:r>
      <w:proofErr w:type="gramEnd"/>
      <w:r w:rsidRPr="002C026C">
        <w:t xml:space="preserve"> owned, on-campus housing to ensure resident safety and security. Additionally, as an on-campus resource to help campus community members identify vulnerabilities and recommend safety and security measures for their work spaces, anyone in the campus community may submit a </w:t>
      </w:r>
      <w:hyperlink r:id="rId19" w:history="1">
        <w:r w:rsidRPr="001507D2">
          <w:rPr>
            <w:rStyle w:val="Hyperlink"/>
          </w:rPr>
          <w:t>Building Safety and Security Assessment Request Form</w:t>
        </w:r>
      </w:hyperlink>
      <w:r w:rsidRPr="002C026C">
        <w:t xml:space="preserve">.  For information about the access protocol for a specific building, make contact with the building coordinator, a </w:t>
      </w:r>
      <w:proofErr w:type="gramStart"/>
      <w:r w:rsidRPr="002C026C">
        <w:t>Department</w:t>
      </w:r>
      <w:proofErr w:type="gramEnd"/>
      <w:r w:rsidRPr="002C026C">
        <w:t xml:space="preserve"> head, or contact the Department of Public Safety at (208) 426-6911.</w:t>
      </w:r>
    </w:p>
    <w:p w14:paraId="499740B4" w14:textId="77777777" w:rsidR="002C026C" w:rsidRDefault="002C026C" w:rsidP="002C026C">
      <w:pPr>
        <w:pStyle w:val="Heading2"/>
      </w:pPr>
      <w:bookmarkStart w:id="28" w:name="_Toc31104342"/>
      <w:bookmarkStart w:id="29" w:name="_Toc83709462"/>
      <w:r>
        <w:t>Maintenance of Boise State Main Campus Facilities</w:t>
      </w:r>
      <w:bookmarkEnd w:id="28"/>
      <w:bookmarkEnd w:id="29"/>
    </w:p>
    <w:p w14:paraId="4A9A110E" w14:textId="77777777" w:rsidR="002C026C" w:rsidRDefault="002C026C" w:rsidP="002C026C">
      <w:r>
        <w:t>Boise State maintains a strong commitment to campus safety and security.  Exterior lighting is an important part of this commitment.  Motor vehicle parking lots, pedestrian walkways, and building exteriors are well lit.  Surveys of exterior lighting on campus are conducted by Boise State Senior Security Officers on a regular basis, and discrepancies are reported to the Facilities Operations and Maintenance Department for appropriate action.  Members of the campus community are encouraged to report any exterior lighting deficiencies to the Facilities Operations and Maintenance Department at (208) 426-1409.</w:t>
      </w:r>
    </w:p>
    <w:p w14:paraId="138D33DC" w14:textId="77777777" w:rsidR="002C026C" w:rsidRDefault="002C026C" w:rsidP="002C026C">
      <w:r>
        <w:t>A cooperative effort by the Department of Public Safety, Facilities Operations and Maintenance Department custodial personnel, and building occupants is utilized to survey exterior doors.  The purpose of this effort is to ensure that each exterior door and its locking mechanism are working properly.  Exterior doors on campus are locked and secured each evening by building occupants, custodial personnel, and Boise State Senior Security Officers.  These personnel report door and security hardware operating deficiencies to the Facilities Operations and Maintenance Department on a daily basis through the work order process, which tracks all trouble areas to ensure they are repaired.</w:t>
      </w:r>
    </w:p>
    <w:p w14:paraId="2B0B365F" w14:textId="77777777" w:rsidR="002C026C" w:rsidRDefault="002C026C" w:rsidP="002C026C">
      <w:r>
        <w:t>The maintenance and security of campus buildings spans the areas of key control, maintenance of door hardware, replacement of broken windows, fire protection, fire drills, hazardous waste policy, ventilation, life safety items, etc.  The campus continues to move more to electronic building access systems and away from key locks, which allows monitoring of students and employees going into and out of buildings after hours and on weekends.  Although costly to implement, badge access is easier to maintain when students and employees become inactive than legacy key systems, where it is difficult to account for physical key inventories.</w:t>
      </w:r>
    </w:p>
    <w:p w14:paraId="68319DDF" w14:textId="16B1606C" w:rsidR="002C026C" w:rsidRDefault="002C026C" w:rsidP="002C026C">
      <w:r>
        <w:t xml:space="preserve">Shrubbery, trees, and other vegetation on campus are trimmed and managed on an ongoing basis to meet safety standards, within the guidelines of C.P.T.E.D. (Crime Prevention Through Environmental Design) as well as to help prevent individuals from concealing themselves within that vegetation.  Facilities Operations and </w:t>
      </w:r>
      <w:r>
        <w:lastRenderedPageBreak/>
        <w:t>Maintenance Department personnel and the Department of Public</w:t>
      </w:r>
      <w:r w:rsidR="00942598">
        <w:t xml:space="preserve"> Safety continually survey the </w:t>
      </w:r>
      <w:r>
        <w:t>campus grounds to help ensure a safe environment.</w:t>
      </w:r>
    </w:p>
    <w:p w14:paraId="6DA38256" w14:textId="77777777" w:rsidR="002C026C" w:rsidRDefault="002C026C" w:rsidP="002C026C">
      <w:r>
        <w:t xml:space="preserve">Campus buildings, parking lots, and other ground areas are actively patrolled by the Boise State Senior Security Officers and BPD officers.  </w:t>
      </w:r>
    </w:p>
    <w:p w14:paraId="34CC1487" w14:textId="77777777" w:rsidR="002C026C" w:rsidRDefault="002C026C" w:rsidP="002C026C">
      <w:pPr>
        <w:pStyle w:val="Heading2"/>
      </w:pPr>
      <w:bookmarkStart w:id="30" w:name="_Toc31104343"/>
      <w:bookmarkStart w:id="31" w:name="_Toc83709463"/>
      <w:r>
        <w:t>Campus Crime Statistics</w:t>
      </w:r>
      <w:bookmarkEnd w:id="30"/>
      <w:bookmarkEnd w:id="31"/>
      <w:r>
        <w:t xml:space="preserve"> </w:t>
      </w:r>
    </w:p>
    <w:p w14:paraId="143C5F7B" w14:textId="5847F71E" w:rsidR="002C026C" w:rsidRDefault="002C026C" w:rsidP="002C026C">
      <w:r>
        <w:t>Below you will find statistica</w:t>
      </w:r>
      <w:r w:rsidR="00FA60DA">
        <w:t>l charts for calendar years 20</w:t>
      </w:r>
      <w:r w:rsidR="00083F55">
        <w:t>20</w:t>
      </w:r>
      <w:r w:rsidR="00FA60DA">
        <w:t>, 201</w:t>
      </w:r>
      <w:r w:rsidR="00083F55">
        <w:t>9</w:t>
      </w:r>
      <w:r w:rsidR="00FA60DA">
        <w:t xml:space="preserve"> and 201</w:t>
      </w:r>
      <w:r w:rsidR="00083F55">
        <w:t>8</w:t>
      </w:r>
      <w:r>
        <w:t xml:space="preserve"> showing Clery Act crime statistics for the main Boise State campus, certain off-campus locations, and Boise State locations outside of the main campus known under the Clery Act as separate campuses. Boise State only compiles statistics for crimes required to be compiled by the Clery Act (“Clery Act Crimes”).  For definitions of each Clery Act crime, please see Appendix A at the end of this report. Please note the crime statistics shown in the charts below reflect the number of crimes reported to the Department of Public Safety and do not reflect prosecutions, convictions or the outcome of disciplinary action. Crime statistics published in this document reflect crimes that are reported to have occurred in one of four Clery Act defined locations as they relate to Boise State. Crimes that are reported to have occurred outside these locations are not included in this report. The four Clery Act defined locations are: on campus property, on-campus student housing, public property, and non-campus property, each defined below:</w:t>
      </w:r>
    </w:p>
    <w:p w14:paraId="6B279C64" w14:textId="77777777" w:rsidR="002C026C" w:rsidRDefault="002C026C" w:rsidP="002C026C">
      <w:pPr>
        <w:pStyle w:val="Heading3"/>
      </w:pPr>
      <w:bookmarkStart w:id="32" w:name="_Toc31104344"/>
      <w:bookmarkStart w:id="33" w:name="_Toc83709464"/>
      <w:r>
        <w:t>On-Campus Property</w:t>
      </w:r>
      <w:bookmarkEnd w:id="32"/>
      <w:bookmarkEnd w:id="33"/>
    </w:p>
    <w:p w14:paraId="69A796B2" w14:textId="77777777" w:rsidR="002C026C" w:rsidRDefault="002C026C" w:rsidP="002C026C">
      <w:r w:rsidRPr="002C026C">
        <w:rPr>
          <w:b/>
        </w:rPr>
        <w:t>On-campus property</w:t>
      </w:r>
      <w:r>
        <w:t xml:space="preserve"> is defined as any building or property owned or controlled by an institution within the same reasonably contiguous geographic area (defined in the Department of Education’s 2016 Handbook for Campus Safety and Security Reporting as within 1 mile of the main campus) and used by the institution in direct support of, or in a manner related to, the institution’s educational purposes, including residence halls; and any building or property that is within or reasonably contiguous to above that is owned by the institution but controlled by another person, is frequently used by students, and supports institutional purposes (such as a food or other retail vendor). Examples include, but are not limited to, the Library, Student Union Building, Albertsons Stadium and the portion of the Greenbelt that is on Boise State property.  The new 1-mile rule, outlined in the 2016 Handbook for Campus Safety and Security Reporting designated several properties, previously classified under </w:t>
      </w:r>
      <w:proofErr w:type="gramStart"/>
      <w:r>
        <w:t>Non-campus</w:t>
      </w:r>
      <w:proofErr w:type="gramEnd"/>
      <w:r>
        <w:t xml:space="preserve"> properties, as On-campus properties.  Examples include, but are not limited to, Dona Larsen Park, Yanke Family Research Park, BOAS Tennis and Soccer Center, University Plaza and Lusk Annex.</w:t>
      </w:r>
    </w:p>
    <w:p w14:paraId="5D4D19EE" w14:textId="77777777" w:rsidR="002C026C" w:rsidRDefault="002C026C" w:rsidP="002C026C">
      <w:pPr>
        <w:pStyle w:val="Heading3"/>
      </w:pPr>
      <w:bookmarkStart w:id="34" w:name="_Toc31104345"/>
      <w:bookmarkStart w:id="35" w:name="_Toc83709465"/>
      <w:r>
        <w:t>On-Campus Student Housing</w:t>
      </w:r>
      <w:bookmarkEnd w:id="34"/>
      <w:bookmarkEnd w:id="35"/>
    </w:p>
    <w:p w14:paraId="71E8B58C" w14:textId="77777777" w:rsidR="002C026C" w:rsidRDefault="002C026C" w:rsidP="002C026C">
      <w:r w:rsidRPr="002C026C">
        <w:rPr>
          <w:b/>
        </w:rPr>
        <w:t>On-campus student housing</w:t>
      </w:r>
      <w:r>
        <w:t xml:space="preserve"> is defined as any student housing facility that is owned or controlled by the institution, or is located on property that is owned or controlled by the institution, and is within the reasonably contiguous geographic area that makes up the campus. Examples include, but are not limited to, Barnes Towers, Chaffee Hall and the Greek Life houses on Yale Court. Note that crimes reported to have occurred in on-campus student housing will be tallied for both the on-campus categories as well as the on-campus student housing location.</w:t>
      </w:r>
    </w:p>
    <w:p w14:paraId="07899FE4" w14:textId="77777777" w:rsidR="002C026C" w:rsidRDefault="002C026C" w:rsidP="002C026C">
      <w:pPr>
        <w:pStyle w:val="Heading3"/>
      </w:pPr>
      <w:bookmarkStart w:id="36" w:name="_Toc31104346"/>
      <w:bookmarkStart w:id="37" w:name="_Toc83709466"/>
      <w:r>
        <w:t>Public Property</w:t>
      </w:r>
      <w:bookmarkEnd w:id="36"/>
      <w:bookmarkEnd w:id="37"/>
    </w:p>
    <w:p w14:paraId="45C7B430" w14:textId="77777777" w:rsidR="002C026C" w:rsidRDefault="002C026C" w:rsidP="002C026C">
      <w:r w:rsidRPr="002C026C">
        <w:rPr>
          <w:b/>
        </w:rPr>
        <w:t>Public property</w:t>
      </w:r>
      <w:r>
        <w:t xml:space="preserve"> is defined as all public property, including thoroughfares, streets, sidewalks, and parking facilities, that is within the campus, or immediately adjacent to and accessible from the campus. Examples include, but are not limited to, University Drive and the portions of Lincoln Avenue, Vermont Avenue, and </w:t>
      </w:r>
      <w:r>
        <w:lastRenderedPageBreak/>
        <w:t xml:space="preserve">Manitou Avenue that are north of West Beacon Street. Some streets on campus are university-owned and not considered public property. </w:t>
      </w:r>
    </w:p>
    <w:p w14:paraId="19585E6C" w14:textId="77777777" w:rsidR="002C026C" w:rsidRDefault="002C026C" w:rsidP="002C026C">
      <w:pPr>
        <w:pStyle w:val="Heading3"/>
      </w:pPr>
      <w:bookmarkStart w:id="38" w:name="_Toc31104347"/>
      <w:bookmarkStart w:id="39" w:name="_Toc83709467"/>
      <w:r>
        <w:t>Non-Campus Property</w:t>
      </w:r>
      <w:bookmarkEnd w:id="38"/>
      <w:bookmarkEnd w:id="39"/>
    </w:p>
    <w:p w14:paraId="6E2B0590" w14:textId="77777777" w:rsidR="002C026C" w:rsidRDefault="002C026C" w:rsidP="002C026C">
      <w:r w:rsidRPr="002C026C">
        <w:rPr>
          <w:b/>
        </w:rPr>
        <w:t>Non-campus property</w:t>
      </w:r>
      <w:r>
        <w:t xml:space="preserve"> is defined as any building or property owned or controlled by a student organization that is officially recognized by the institution; or any building or property owned or controlled by an institution that is used in direct support of, or in relation to, the institution’s educational purposes, is frequently used by students, and is not within the same reasonably contiguous geographic area of the institution (beyond 1 mile). Examples include, but are not limited to, certain locations of off-campus student trips, athletic travel.</w:t>
      </w:r>
    </w:p>
    <w:p w14:paraId="0381453A" w14:textId="77777777" w:rsidR="002C026C" w:rsidRPr="002C026C" w:rsidRDefault="002C026C" w:rsidP="002C026C">
      <w:pPr>
        <w:pStyle w:val="Heading2"/>
      </w:pPr>
      <w:bookmarkStart w:id="40" w:name="_Separate_Boise_State"/>
      <w:bookmarkStart w:id="41" w:name="_Toc31104348"/>
      <w:bookmarkStart w:id="42" w:name="_Toc83709468"/>
      <w:bookmarkEnd w:id="40"/>
      <w:r w:rsidRPr="002C026C">
        <w:t>Separate Boise State Campuses</w:t>
      </w:r>
      <w:bookmarkEnd w:id="41"/>
      <w:bookmarkEnd w:id="42"/>
    </w:p>
    <w:p w14:paraId="1149625E" w14:textId="77777777" w:rsidR="002C026C" w:rsidRPr="002C026C" w:rsidRDefault="002C026C" w:rsidP="00787414">
      <w:r w:rsidRPr="002C026C">
        <w:t xml:space="preserve">Boise State has seven separate campuses, listed below.  For the purpose of the Clery Act requirements, an additional location is a </w:t>
      </w:r>
      <w:r w:rsidRPr="002C026C">
        <w:rPr>
          <w:b/>
        </w:rPr>
        <w:t>separate campus</w:t>
      </w:r>
      <w:r w:rsidRPr="002C026C">
        <w:t xml:space="preserve"> if it meets all of the following criteria:</w:t>
      </w:r>
    </w:p>
    <w:p w14:paraId="474F6EA3" w14:textId="77777777" w:rsidR="002C026C" w:rsidRPr="002C026C" w:rsidRDefault="002C026C" w:rsidP="00C66F9B">
      <w:pPr>
        <w:pStyle w:val="ListParagraph"/>
        <w:numPr>
          <w:ilvl w:val="0"/>
          <w:numId w:val="3"/>
        </w:numPr>
      </w:pPr>
      <w:r w:rsidRPr="002C026C">
        <w:t>The University owns or controls the site;</w:t>
      </w:r>
    </w:p>
    <w:p w14:paraId="4D544FC9" w14:textId="77777777" w:rsidR="002C026C" w:rsidRPr="002C026C" w:rsidRDefault="002C026C" w:rsidP="00C66F9B">
      <w:pPr>
        <w:pStyle w:val="ListParagraph"/>
        <w:numPr>
          <w:ilvl w:val="0"/>
          <w:numId w:val="3"/>
        </w:numPr>
      </w:pPr>
      <w:r w:rsidRPr="002C026C">
        <w:t xml:space="preserve">It is not reasonably geographically contiguous with the main campus (farther than 1 mile away); </w:t>
      </w:r>
    </w:p>
    <w:p w14:paraId="3685B36D" w14:textId="77777777" w:rsidR="002C026C" w:rsidRPr="002C026C" w:rsidRDefault="002C026C" w:rsidP="00C66F9B">
      <w:pPr>
        <w:pStyle w:val="ListParagraph"/>
        <w:numPr>
          <w:ilvl w:val="0"/>
          <w:numId w:val="3"/>
        </w:numPr>
      </w:pPr>
      <w:r w:rsidRPr="002C026C">
        <w:t xml:space="preserve">It has an organized program of study; and </w:t>
      </w:r>
    </w:p>
    <w:p w14:paraId="42413B88" w14:textId="77777777" w:rsidR="002C026C" w:rsidRPr="002C026C" w:rsidRDefault="002C026C" w:rsidP="00C66F9B">
      <w:pPr>
        <w:pStyle w:val="ListParagraph"/>
        <w:numPr>
          <w:ilvl w:val="0"/>
          <w:numId w:val="3"/>
        </w:numPr>
      </w:pPr>
      <w:r w:rsidRPr="002C026C">
        <w:t>There is at least one person on site acting in an administrative capacity.</w:t>
      </w:r>
    </w:p>
    <w:p w14:paraId="5B95AF90" w14:textId="77777777" w:rsidR="002C026C" w:rsidRPr="00787414" w:rsidRDefault="002C026C" w:rsidP="00787414">
      <w:r w:rsidRPr="002C026C">
        <w:t>All information regarding policies and procedures are the same for the separate campus as they are for the main campus except where otherwise noted below. Boise State does not own or operate any student housing at any of its separate campuses listed below.</w:t>
      </w:r>
    </w:p>
    <w:p w14:paraId="187D1B61" w14:textId="77777777" w:rsidR="002C026C" w:rsidRPr="002C026C" w:rsidRDefault="002C026C" w:rsidP="00787414">
      <w:pPr>
        <w:pStyle w:val="Heading3"/>
      </w:pPr>
      <w:bookmarkStart w:id="43" w:name="_z337ya" w:colFirst="0" w:colLast="0"/>
      <w:bookmarkStart w:id="44" w:name="_Toc31104349"/>
      <w:bookmarkStart w:id="45" w:name="_Toc83709469"/>
      <w:bookmarkEnd w:id="43"/>
      <w:r w:rsidRPr="002C026C">
        <w:t>Boise State Center at the College of Western Idaho (CWI)</w:t>
      </w:r>
      <w:bookmarkEnd w:id="44"/>
      <w:bookmarkEnd w:id="45"/>
    </w:p>
    <w:p w14:paraId="12901994" w14:textId="77777777" w:rsidR="002C026C" w:rsidRPr="002C026C" w:rsidRDefault="002C026C" w:rsidP="00787414">
      <w:r w:rsidRPr="002C026C">
        <w:t xml:space="preserve">Extended studies programs are provided at Boise State Center at CWI, located at the Nampa Campus Aspen Classroom Building, </w:t>
      </w:r>
      <w:hyperlink r:id="rId20">
        <w:r w:rsidRPr="002C026C">
          <w:rPr>
            <w:rStyle w:val="Hyperlink"/>
          </w:rPr>
          <w:t>6002 Birch Lane, Nampa, Idaho 83687</w:t>
        </w:r>
      </w:hyperlink>
      <w:r w:rsidRPr="002C026C">
        <w:t xml:space="preserve">.  Boise State University started occupying the Boise State Center at CWI campus in January 2014 and began classes in August 2014. This facility is open to the public during regular business hours.  Students, faculty, staff, guests, and visitors may obtain access to campus buildings and facilities outside of normal business hours with proper authorization. A comprehensive key and electronic access program </w:t>
      </w:r>
      <w:proofErr w:type="gramStart"/>
      <w:r w:rsidRPr="002C026C">
        <w:t>is</w:t>
      </w:r>
      <w:proofErr w:type="gramEnd"/>
      <w:r w:rsidRPr="002C026C">
        <w:t xml:space="preserve"> in effect at CWI. CWI Facilities Planning and Management developed and maintains a detailed database of room keying and key systems for each CWI building and issues keys and electronic access. Key issuance requires the approval of the authorized signature authority of the issuing department as well as the authorized signature authority of the facility to which the key provides access. Each key is cut and stamped with a unique serial number. The serial number associates the key to personnel issued the key as well as key data (building, department, and room numbers accessed by the key). CWI Facilities Planning &amp; Management re-keys individual areas and removes or edits electronic access as required. </w:t>
      </w:r>
    </w:p>
    <w:p w14:paraId="3D32053A" w14:textId="77777777" w:rsidR="002C026C" w:rsidRPr="002C026C" w:rsidRDefault="002C026C" w:rsidP="00787414">
      <w:r w:rsidRPr="002C026C">
        <w:t>Motor vehicle parking lots, pedestrian walkways, and building exteriors are well lit. Formal surveys of exterior lighting on campus are conducted by CWI security officers on a continuing basis, and a discrepancy report is directed to the CWI Maintenance Department for appropriate action if necessary. A comprehensive survey of all exterior lighting is conducted by CWI Facilities Management Department representatives at least once each year. Members of the campus community are encouraged to report any exterior lighting deficiencies to the CWI Help Desk at (208) 562-3444.</w:t>
      </w:r>
    </w:p>
    <w:p w14:paraId="42FF6055" w14:textId="77777777" w:rsidR="002C026C" w:rsidRPr="002C026C" w:rsidRDefault="002C026C" w:rsidP="00DE615A">
      <w:r w:rsidRPr="002C026C">
        <w:t xml:space="preserve">A cooperative effort by the CWI Security Department, CWI Facilities Maintenance Department, and building occupants is used in surveying exterior doors. The purpose of this program is to ensure that each </w:t>
      </w:r>
      <w:r w:rsidRPr="002C026C">
        <w:lastRenderedPageBreak/>
        <w:t xml:space="preserve">exterior door and its locking mechanism are working properly. Exterior doors on campus buildings are locked and secured each evening by building occupants, custodial personnel, and CWI security officers. Door and security hardware operating deficiencies are reported by </w:t>
      </w:r>
      <w:proofErr w:type="gramStart"/>
      <w:r w:rsidRPr="002C026C">
        <w:t>this personnel</w:t>
      </w:r>
      <w:proofErr w:type="gramEnd"/>
      <w:r w:rsidRPr="002C026C">
        <w:t xml:space="preserve"> to the CWI Facilities Maintenan</w:t>
      </w:r>
      <w:r w:rsidR="00DE615A">
        <w:t>ce Department on a daily basis.</w:t>
      </w:r>
    </w:p>
    <w:p w14:paraId="5A1F63AF" w14:textId="77777777" w:rsidR="002C026C" w:rsidRPr="002C026C" w:rsidRDefault="002C026C" w:rsidP="00787414">
      <w:r w:rsidRPr="002C026C">
        <w:t>The maintenance and security of campus buildings for safety of users spans the areas of key/key fob control, maintenance of door hardware, replacement of broken windows, fire protection, fire drills, hazardous waste policy, ventilation, life safety items, etc. Shrubbery, trees, and other vegetation on campus are trimmed on a regular basis. Trimming is done to a level to expose criminal intent individuals. Where trimming is not effective, this vegetation is removed from the campus. The CWI Facilities Maintenance Department personnel and CWI Security Department continually survey the grounds of the campus to ensure that a safe environment exists. Campus buildings, parking lots, and other grounds areas are actively patrolled by CWI security officers.</w:t>
      </w:r>
    </w:p>
    <w:p w14:paraId="0140235E" w14:textId="77412553" w:rsidR="002C026C" w:rsidRPr="002C026C" w:rsidRDefault="002C026C" w:rsidP="00787414">
      <w:r w:rsidRPr="002C026C">
        <w:t xml:space="preserve">While all Boise State community members receive any campus alert issued by Boise State, CWI maintains its own emergency alert system known as CWI Alerts.  Boise State students who attend classes at the Boise State Center at CWI are encouraged to sign up at </w:t>
      </w:r>
      <w:hyperlink r:id="rId21">
        <w:r w:rsidR="001507D2">
          <w:rPr>
            <w:rStyle w:val="Hyperlink"/>
          </w:rPr>
          <w:t>CWI Text, Voice, and Email Alerts</w:t>
        </w:r>
      </w:hyperlink>
      <w:r w:rsidRPr="002C026C">
        <w:t xml:space="preserve">. </w:t>
      </w:r>
    </w:p>
    <w:p w14:paraId="14998B1E" w14:textId="380E7FFC" w:rsidR="002C026C" w:rsidRPr="002C026C" w:rsidRDefault="002C026C" w:rsidP="00787414">
      <w:r w:rsidRPr="002C026C">
        <w:t xml:space="preserve">CWI has a security department that regularly patrols the campus, which is located at </w:t>
      </w:r>
      <w:hyperlink r:id="rId22">
        <w:r w:rsidRPr="002C026C">
          <w:rPr>
            <w:rStyle w:val="Hyperlink"/>
          </w:rPr>
          <w:t>6042 Birch Lane, Nampa, Idaho 83687</w:t>
        </w:r>
      </w:hyperlink>
      <w:r w:rsidRPr="002C026C">
        <w:t>, and can be reached at (208) 562-3333.  CWI Security does not have arrest powers.  The agency providing law enforcement services to the Boise State Center at CWI and public property surrounding this facility is the Nampa Police Department, located at 820 2</w:t>
      </w:r>
      <w:r w:rsidRPr="002C026C">
        <w:rPr>
          <w:vertAlign w:val="superscript"/>
        </w:rPr>
        <w:t>nd</w:t>
      </w:r>
      <w:r w:rsidRPr="002C026C">
        <w:t xml:space="preserve"> St S, Nampa, Idaho 83651, phone number (208) 465-2257.  CWI also has a Security Department that regularly patrols the campus, which is located at </w:t>
      </w:r>
      <w:hyperlink r:id="rId23">
        <w:r w:rsidRPr="002C026C">
          <w:rPr>
            <w:rStyle w:val="Hyperlink"/>
          </w:rPr>
          <w:t>6042 Birch Lane, Nampa, Idaho 83687</w:t>
        </w:r>
      </w:hyperlink>
      <w:r w:rsidRPr="002C026C">
        <w:t>, and can be reached at (208) 562-3333.</w:t>
      </w:r>
      <w:r w:rsidR="00D238D9">
        <w:t xml:space="preserve"> </w:t>
      </w:r>
      <w:r w:rsidRPr="002C026C">
        <w:t xml:space="preserve"> </w:t>
      </w:r>
    </w:p>
    <w:p w14:paraId="617AB9B1" w14:textId="77777777" w:rsidR="002C026C" w:rsidRPr="002C026C" w:rsidRDefault="002C026C" w:rsidP="00787414">
      <w:r w:rsidRPr="002C026C">
        <w:t xml:space="preserve">Crimes and other emergencies at this location should be reported to the Nampa Police Department by dialing 9-1-1, and to Boise State Coordinator Evelyn Hernandez, phone number (208) 562-3423. </w:t>
      </w:r>
    </w:p>
    <w:p w14:paraId="3C329EB2" w14:textId="46010628" w:rsidR="002C026C" w:rsidRPr="00787414" w:rsidRDefault="002C026C" w:rsidP="00787414">
      <w:r w:rsidRPr="002C026C">
        <w:t xml:space="preserve">Comments, concerns, or questions about security at the Boise State Center at CWI should be communicated to Boise State Coordinator, Evelyn Hernandez at </w:t>
      </w:r>
      <w:hyperlink r:id="rId24" w:history="1">
        <w:r w:rsidRPr="00FC6C44">
          <w:rPr>
            <w:rStyle w:val="Hyperlink"/>
          </w:rPr>
          <w:t>evelynhernandez@boisestate.edu</w:t>
        </w:r>
      </w:hyperlink>
      <w:r w:rsidRPr="002C026C">
        <w:t xml:space="preserve"> or phone number (208) 562-3423.</w:t>
      </w:r>
      <w:bookmarkStart w:id="46" w:name="_3j2qqm3" w:colFirst="0" w:colLast="0"/>
      <w:bookmarkEnd w:id="46"/>
    </w:p>
    <w:p w14:paraId="7CFED74C" w14:textId="77777777" w:rsidR="002C026C" w:rsidRPr="002C026C" w:rsidRDefault="002C026C" w:rsidP="00787414">
      <w:pPr>
        <w:pStyle w:val="Heading3"/>
      </w:pPr>
      <w:bookmarkStart w:id="47" w:name="_1y810tw" w:colFirst="0" w:colLast="0"/>
      <w:bookmarkStart w:id="48" w:name="_Toc31104350"/>
      <w:bookmarkStart w:id="49" w:name="_Toc83709470"/>
      <w:bookmarkEnd w:id="47"/>
      <w:r w:rsidRPr="002C026C">
        <w:t>College of Southern Idaho (CSI) Campus</w:t>
      </w:r>
      <w:bookmarkEnd w:id="48"/>
      <w:bookmarkEnd w:id="49"/>
    </w:p>
    <w:p w14:paraId="57966722" w14:textId="77777777" w:rsidR="002C026C" w:rsidRPr="002C026C" w:rsidRDefault="002C026C" w:rsidP="00787414">
      <w:bookmarkStart w:id="50" w:name="_4i7ojhp" w:colFirst="0" w:colLast="0"/>
      <w:bookmarkEnd w:id="50"/>
      <w:r w:rsidRPr="002C026C">
        <w:t xml:space="preserve">Extended studies programs are provided at the College of Southern Idaho (CSI), located at the Hepworth Higher Education Center 144D at 315 Falls Avenue, Twin Falls, Idaho 83301.  This facility is open to the public during regular business hours but is locked after normal business hours. Boise State students are assigned to classes in either the Shields Building or Hepworth Building. Students can also access the </w:t>
      </w:r>
      <w:proofErr w:type="gramStart"/>
      <w:r w:rsidRPr="002C026C">
        <w:t>Library</w:t>
      </w:r>
      <w:proofErr w:type="gramEnd"/>
      <w:r w:rsidRPr="002C026C">
        <w:t>, campus computer labs and recreation center.</w:t>
      </w:r>
    </w:p>
    <w:p w14:paraId="3FFF6C2D" w14:textId="5B5E9F4A" w:rsidR="002C026C" w:rsidRPr="00EC18AB" w:rsidRDefault="002C026C" w:rsidP="0085179B">
      <w:r w:rsidRPr="002C026C">
        <w:t xml:space="preserve">While all Boise State community members receive any campus alert issued by Boise State, the College of Southern Idaho maintains its own emergency alert system known as Rave Alert.  </w:t>
      </w:r>
      <w:r w:rsidR="0085179B">
        <w:t xml:space="preserve">In a new policy starting Fall 2021; a list of Boise State students attending classes at the College of Southern Idaho are sent to the CSI Security Department by Boise State coordinator Brian </w:t>
      </w:r>
      <w:proofErr w:type="spellStart"/>
      <w:r w:rsidR="0085179B">
        <w:t>O’Rorke</w:t>
      </w:r>
      <w:proofErr w:type="spellEnd"/>
      <w:r w:rsidR="0085179B">
        <w:t xml:space="preserve"> brianororke@boisestate.edu and the students are automatically enrolled in the CSI Rave Alert system.  </w:t>
      </w:r>
    </w:p>
    <w:p w14:paraId="44E5D89C" w14:textId="18495E00" w:rsidR="002C026C" w:rsidRPr="002C026C" w:rsidRDefault="002C026C" w:rsidP="008F74A6">
      <w:r w:rsidRPr="002C026C">
        <w:t xml:space="preserve">College of Southern Idaho has a </w:t>
      </w:r>
      <w:r w:rsidR="008F74A6">
        <w:t xml:space="preserve">security department that regularly patrols the campus, located in the McManaman building on the CSI campus at 315 Falls Avenue, Twin Falls, Idaho, 83301, and can be reached at (208) 732-6605. The CSI Security Department is charged with managing and maintaining access control to all CSI buildings both on and off campus.  Given this, the CSI Security Department is tasked with opening and </w:t>
      </w:r>
      <w:r w:rsidR="008F74A6">
        <w:lastRenderedPageBreak/>
        <w:t xml:space="preserve">closing all exterior and common interior doors on all buildings, every day.  In addition, this includes controlling access to buildings after hours, which involves maintaining accurate logs of all persons entering the buildings after normal business hours.  Building key assignment and control is managed by the CSI Maintenance Department in cooperation with the CSI Security Department.  The agency providing law enforcement services to the College of Southern Idaho facility and public property surrounding this facility is the Twin Falls Police Department, located at 356 3rd Avenue E., Twin Falls, Idaho 83301, phone number (208) 735-4357. </w:t>
      </w:r>
    </w:p>
    <w:p w14:paraId="40B39F7B" w14:textId="77777777" w:rsidR="002C026C" w:rsidRPr="002C026C" w:rsidRDefault="002C026C" w:rsidP="00787414">
      <w:r w:rsidRPr="002C026C">
        <w:t>The CSI Maintenance Department is tasked with providing security and crime prevention maintenance on all campus properties.  This includes replacing security lighting on buildings and grounds; ensuring that all emergency lighting is functional; and, maintaining shrubbery, trees and other green areas to eliminate areas that might pose a risk to students, faculty and staff.  The CSI Security Department is charged with working cooperatively with the Maintenance Department in identifying those areas of risk and ensuring that they are repaired.</w:t>
      </w:r>
    </w:p>
    <w:p w14:paraId="45F9FE1C" w14:textId="77777777" w:rsidR="002C026C" w:rsidRPr="002C026C" w:rsidRDefault="002C026C" w:rsidP="00787414">
      <w:r w:rsidRPr="002C026C">
        <w:t xml:space="preserve"> CSI Security does not have arrest powers. Crimes and other emergencies at this location should be reported to the Twin Falls Police Department by dialing 9-1-1, and to the Boise State Director of Community-based Educational Outreach Programs, Sean Hunter, phone number (208) 426-4092.  </w:t>
      </w:r>
    </w:p>
    <w:p w14:paraId="22965C81" w14:textId="6606A064" w:rsidR="002C026C" w:rsidRPr="006E0379" w:rsidRDefault="002C026C" w:rsidP="00AE519F">
      <w:pPr>
        <w:ind w:left="450" w:firstLine="270"/>
        <w:rPr>
          <w:rFonts w:eastAsia="Times New Roman"/>
          <w:sz w:val="24"/>
          <w:szCs w:val="24"/>
        </w:rPr>
      </w:pPr>
      <w:bookmarkStart w:id="51" w:name="_2xcytpi" w:colFirst="0" w:colLast="0"/>
      <w:bookmarkEnd w:id="51"/>
      <w:r w:rsidRPr="002C026C">
        <w:t xml:space="preserve">Comments, concerns, or questions about security at the College of Southern Idaho facility should be communicated to the </w:t>
      </w:r>
      <w:r w:rsidR="006E0379">
        <w:rPr>
          <w:rFonts w:ascii="Garamond" w:eastAsia="Times New Roman" w:hAnsi="Garamond"/>
          <w:color w:val="000000"/>
        </w:rPr>
        <w:t xml:space="preserve">Boise State coordinator Brian </w:t>
      </w:r>
      <w:proofErr w:type="spellStart"/>
      <w:r w:rsidR="006E0379">
        <w:rPr>
          <w:rFonts w:ascii="Garamond" w:eastAsia="Times New Roman" w:hAnsi="Garamond"/>
          <w:color w:val="000000"/>
        </w:rPr>
        <w:t>O’Rorke</w:t>
      </w:r>
      <w:proofErr w:type="spellEnd"/>
      <w:r w:rsidR="006E0379">
        <w:rPr>
          <w:rFonts w:ascii="Garamond" w:eastAsia="Times New Roman" w:hAnsi="Garamond"/>
          <w:color w:val="000000"/>
        </w:rPr>
        <w:t xml:space="preserve"> at </w:t>
      </w:r>
      <w:hyperlink r:id="rId25" w:history="1">
        <w:r w:rsidR="006E0379">
          <w:rPr>
            <w:rStyle w:val="Hyperlink"/>
            <w:rFonts w:ascii="Garamond" w:eastAsia="Times New Roman" w:hAnsi="Garamond"/>
            <w:color w:val="1155CC"/>
          </w:rPr>
          <w:t>brianororke@boisestate.edu</w:t>
        </w:r>
      </w:hyperlink>
      <w:r w:rsidRPr="002C026C">
        <w:t xml:space="preserve">.  </w:t>
      </w:r>
    </w:p>
    <w:p w14:paraId="7D677CA7" w14:textId="77777777" w:rsidR="002C026C" w:rsidRPr="002C026C" w:rsidRDefault="002C026C" w:rsidP="00787414">
      <w:pPr>
        <w:pStyle w:val="Heading3"/>
      </w:pPr>
      <w:bookmarkStart w:id="52" w:name="_1ci93xb" w:colFirst="0" w:colLast="0"/>
      <w:bookmarkStart w:id="53" w:name="_Toc31104351"/>
      <w:bookmarkStart w:id="54" w:name="_Toc83709471"/>
      <w:bookmarkEnd w:id="52"/>
      <w:r w:rsidRPr="002C026C">
        <w:t>Gowen Field Air National Guard Base Campus</w:t>
      </w:r>
      <w:bookmarkEnd w:id="53"/>
      <w:bookmarkEnd w:id="54"/>
    </w:p>
    <w:p w14:paraId="062610ED" w14:textId="2A227EFB" w:rsidR="002C026C" w:rsidRPr="002C026C" w:rsidRDefault="00A30621" w:rsidP="00787414">
      <w:r w:rsidRPr="002C026C">
        <w:t>After the Spring 2019 semester ended, Boise State halted in-person class offerings on the base.  No civilian students will be accessing classroom buildings.</w:t>
      </w:r>
      <w:r>
        <w:t xml:space="preserve"> </w:t>
      </w:r>
      <w:r w:rsidR="002C026C" w:rsidRPr="002C026C">
        <w:t xml:space="preserve">Extended studies programs are provided at Gowen Field Air National Guard Base.  The Boise State University office is located in Building #521, 3655 W Harvard Street, Boise, Idaho 83705. </w:t>
      </w:r>
      <w:r>
        <w:t xml:space="preserve"> </w:t>
      </w:r>
      <w:r w:rsidR="002C026C" w:rsidRPr="002C026C">
        <w:t>The Gowen Field facility is secure and only accessible to authorized individuals. Each building has a Building Manager who is responsible for ensuring lighting and other maintenance needs are met for each building. Additionally, lights and fire extinguishers are checked on a monthly basis. Gowen Field operates a lawn crew and street sweeper to ensure shrubbery on the base is maintained and streets are swept.</w:t>
      </w:r>
    </w:p>
    <w:p w14:paraId="7D640A1E" w14:textId="5CEF2A6F" w:rsidR="002C026C" w:rsidRPr="002C026C" w:rsidRDefault="002C026C" w:rsidP="00787414">
      <w:r w:rsidRPr="002C026C">
        <w:t>After the Spring 2019 semester Boise State staff has cut back to one staff member who operates the office and testing center in Build</w:t>
      </w:r>
      <w:r w:rsidR="004611E4">
        <w:t xml:space="preserve">ing #521. This building is now </w:t>
      </w:r>
      <w:r w:rsidRPr="002C026C">
        <w:t>only accessible to military members. Passes to acce</w:t>
      </w:r>
      <w:r w:rsidR="00D942B7">
        <w:t>ss the testing center are issued</w:t>
      </w:r>
      <w:r w:rsidRPr="002C026C">
        <w:t xml:space="preserve"> at the Pass and Registration office, located at the front gate of Gowen Field. Students need to provide their driver’s license, proof of insurance, and vehicle registration when they pick up their pass. </w:t>
      </w:r>
    </w:p>
    <w:p w14:paraId="01E51FAE" w14:textId="77777777" w:rsidR="002C026C" w:rsidRPr="002C026C" w:rsidRDefault="002C026C" w:rsidP="00787414">
      <w:r w:rsidRPr="002C026C">
        <w:t>Students who attended classes at Gowen Field were also under the purview of the Department of Defense policies and procedures. While all Boise State community members receive any campus alert issued by Boise State, Gowen Field also utilizes its own email-based emergency alerting system known as Joint Operations Center (JOC) Advisories. Students who were enrolled at Gowen were encouraged to sign up for JOC Advisories.</w:t>
      </w:r>
    </w:p>
    <w:p w14:paraId="4DFD1693" w14:textId="77777777" w:rsidR="002C026C" w:rsidRPr="002C026C" w:rsidRDefault="002C026C" w:rsidP="00DE615A">
      <w:r w:rsidRPr="002C026C">
        <w:t>The agency providing military security services to and regular patrol of the Gowen Field facility is the 124</w:t>
      </w:r>
      <w:r w:rsidRPr="002C026C">
        <w:rPr>
          <w:vertAlign w:val="superscript"/>
        </w:rPr>
        <w:t>th</w:t>
      </w:r>
      <w:r w:rsidRPr="002C026C">
        <w:t xml:space="preserve"> Security Forces Squadron, located at 4474 S. </w:t>
      </w:r>
      <w:proofErr w:type="spellStart"/>
      <w:r w:rsidRPr="002C026C">
        <w:t>DeHaviland</w:t>
      </w:r>
      <w:proofErr w:type="spellEnd"/>
      <w:r w:rsidRPr="002C026C">
        <w:t xml:space="preserve"> Street, Gowen Field, phone number (208) 422-5366. The 124</w:t>
      </w:r>
      <w:r w:rsidRPr="002C026C">
        <w:rPr>
          <w:vertAlign w:val="superscript"/>
        </w:rPr>
        <w:t>th</w:t>
      </w:r>
      <w:r w:rsidRPr="002C026C">
        <w:t xml:space="preserve"> has the power to detain, but not arrest, individuals. The local law enforcement agency servicing the Gowen Field campus and its adjacent public property is the Boise Police Department, phone number (208) 377-6790. Crimes and other emergencies at this location should be reported to the Boise Police Department by dialing 9-1-1. They should also be reported to the Boise State Coordinator Laura Porter, </w:t>
      </w:r>
      <w:hyperlink r:id="rId26">
        <w:r w:rsidRPr="002C026C">
          <w:rPr>
            <w:rStyle w:val="Hyperlink"/>
          </w:rPr>
          <w:t>lauraporter1@boisestate.edu</w:t>
        </w:r>
      </w:hyperlink>
      <w:r w:rsidRPr="002C026C">
        <w:t xml:space="preserve"> </w:t>
      </w:r>
      <w:r w:rsidR="00DE615A">
        <w:t>or phone number (208) 426-5957.</w:t>
      </w:r>
    </w:p>
    <w:p w14:paraId="0157E05F" w14:textId="77777777" w:rsidR="002C026C" w:rsidRPr="00787414" w:rsidRDefault="002C026C" w:rsidP="00787414">
      <w:r w:rsidRPr="002C026C">
        <w:lastRenderedPageBreak/>
        <w:t xml:space="preserve">Comments, concerns, or questions about security at the Gowen Field facility should be communicated to the Boise State Coordinator Laura Porter, </w:t>
      </w:r>
      <w:hyperlink r:id="rId27">
        <w:r w:rsidRPr="002C026C">
          <w:rPr>
            <w:rStyle w:val="Hyperlink"/>
          </w:rPr>
          <w:t>lauraporter1@boisestate.edu</w:t>
        </w:r>
      </w:hyperlink>
      <w:r w:rsidRPr="002C026C">
        <w:t xml:space="preserve"> or phone number (208) 426-5957.</w:t>
      </w:r>
      <w:bookmarkStart w:id="55" w:name="_3whwml4" w:colFirst="0" w:colLast="0"/>
      <w:bookmarkEnd w:id="55"/>
    </w:p>
    <w:p w14:paraId="23475443" w14:textId="77777777" w:rsidR="002C026C" w:rsidRPr="00787414" w:rsidRDefault="002C026C" w:rsidP="00787414">
      <w:pPr>
        <w:pStyle w:val="Heading3"/>
      </w:pPr>
      <w:bookmarkStart w:id="56" w:name="_2bn6wsx" w:colFirst="0" w:colLast="0"/>
      <w:bookmarkStart w:id="57" w:name="_Toc31104352"/>
      <w:bookmarkStart w:id="58" w:name="_Toc83709472"/>
      <w:bookmarkEnd w:id="56"/>
      <w:r w:rsidRPr="002C026C">
        <w:t>Lewis-Clark State College (LCSC) Campus</w:t>
      </w:r>
      <w:bookmarkEnd w:id="57"/>
      <w:bookmarkEnd w:id="58"/>
    </w:p>
    <w:p w14:paraId="02784737" w14:textId="77777777" w:rsidR="002C026C" w:rsidRPr="002C026C" w:rsidRDefault="002C026C" w:rsidP="00787414">
      <w:r w:rsidRPr="002C026C">
        <w:t xml:space="preserve">As of May 4, 2018, Boise State University is no longer offering extended studies programs at the Lewis-Clark State College (LCSC) Campus, located at 500 8th Avenue, Lewiston, Idaho 83501.  The program offered at this location concluded with the Spring 2018 semester classes.  The following information will remain in the report until no longer required. </w:t>
      </w:r>
    </w:p>
    <w:p w14:paraId="5B50C2C9" w14:textId="77777777" w:rsidR="002C026C" w:rsidRPr="002C026C" w:rsidRDefault="002C026C" w:rsidP="002C026C">
      <w:r w:rsidRPr="002C026C">
        <w:t>Lewis-Clark State College (LCSC) is located at 500 8th Avenue, Lewiston, Idaho 83501. Most buildings are open to the public during regular business hours.  Some are open Saturday and Sunday for classes, labs and special events. Although it may vary by semester, students have access to the following buildings:</w:t>
      </w:r>
    </w:p>
    <w:p w14:paraId="444D8B40" w14:textId="77777777" w:rsidR="002C026C" w:rsidRPr="002C026C" w:rsidRDefault="002C026C" w:rsidP="00C66F9B">
      <w:pPr>
        <w:pStyle w:val="ListParagraph"/>
        <w:numPr>
          <w:ilvl w:val="0"/>
          <w:numId w:val="4"/>
        </w:numPr>
      </w:pPr>
      <w:r w:rsidRPr="002C026C">
        <w:t>Activity Center, 908 6</w:t>
      </w:r>
      <w:r w:rsidRPr="00787414">
        <w:rPr>
          <w:vertAlign w:val="superscript"/>
        </w:rPr>
        <w:t>th</w:t>
      </w:r>
      <w:r w:rsidRPr="002C026C">
        <w:t xml:space="preserve"> Street</w:t>
      </w:r>
    </w:p>
    <w:p w14:paraId="6DE3F076" w14:textId="77777777" w:rsidR="002C026C" w:rsidRPr="002C026C" w:rsidRDefault="002C026C" w:rsidP="00C66F9B">
      <w:pPr>
        <w:pStyle w:val="ListParagraph"/>
        <w:numPr>
          <w:ilvl w:val="0"/>
          <w:numId w:val="4"/>
        </w:numPr>
      </w:pPr>
      <w:r w:rsidRPr="002C026C">
        <w:t>Daycare, 805 4</w:t>
      </w:r>
      <w:r w:rsidRPr="00787414">
        <w:rPr>
          <w:vertAlign w:val="superscript"/>
        </w:rPr>
        <w:t>th</w:t>
      </w:r>
      <w:r w:rsidRPr="002C026C">
        <w:t xml:space="preserve"> Street</w:t>
      </w:r>
    </w:p>
    <w:p w14:paraId="5C8CD361" w14:textId="77777777" w:rsidR="002C026C" w:rsidRPr="002C026C" w:rsidRDefault="002C026C" w:rsidP="00C66F9B">
      <w:pPr>
        <w:pStyle w:val="ListParagraph"/>
        <w:numPr>
          <w:ilvl w:val="0"/>
          <w:numId w:val="4"/>
        </w:numPr>
      </w:pPr>
      <w:r w:rsidRPr="002C026C">
        <w:t>Library, 725 5</w:t>
      </w:r>
      <w:r w:rsidRPr="00787414">
        <w:rPr>
          <w:vertAlign w:val="superscript"/>
        </w:rPr>
        <w:t>th</w:t>
      </w:r>
      <w:r w:rsidRPr="002C026C">
        <w:t xml:space="preserve"> Street</w:t>
      </w:r>
    </w:p>
    <w:p w14:paraId="21961B76" w14:textId="77777777" w:rsidR="002C026C" w:rsidRPr="002C026C" w:rsidRDefault="002C026C" w:rsidP="00C66F9B">
      <w:pPr>
        <w:pStyle w:val="ListParagraph"/>
        <w:numPr>
          <w:ilvl w:val="0"/>
          <w:numId w:val="4"/>
        </w:numPr>
      </w:pPr>
      <w:r w:rsidRPr="002C026C">
        <w:t>Meriwether Lewis Hall, 745 5</w:t>
      </w:r>
      <w:r w:rsidRPr="00787414">
        <w:rPr>
          <w:vertAlign w:val="superscript"/>
        </w:rPr>
        <w:t>th</w:t>
      </w:r>
      <w:r w:rsidRPr="002C026C">
        <w:t xml:space="preserve"> Street</w:t>
      </w:r>
    </w:p>
    <w:p w14:paraId="16A854F0" w14:textId="77777777" w:rsidR="002C026C" w:rsidRPr="002C026C" w:rsidRDefault="002C026C" w:rsidP="00C66F9B">
      <w:pPr>
        <w:pStyle w:val="ListParagraph"/>
        <w:numPr>
          <w:ilvl w:val="0"/>
          <w:numId w:val="4"/>
        </w:numPr>
      </w:pPr>
      <w:r w:rsidRPr="002C026C">
        <w:t>Sacajawea Hall, 710 5</w:t>
      </w:r>
      <w:r w:rsidRPr="00787414">
        <w:rPr>
          <w:vertAlign w:val="superscript"/>
        </w:rPr>
        <w:t>th</w:t>
      </w:r>
      <w:r w:rsidRPr="002C026C">
        <w:t xml:space="preserve"> Street</w:t>
      </w:r>
    </w:p>
    <w:p w14:paraId="52CF3136" w14:textId="77777777" w:rsidR="002C026C" w:rsidRPr="002C026C" w:rsidRDefault="002C026C" w:rsidP="00C66F9B">
      <w:pPr>
        <w:pStyle w:val="ListParagraph"/>
        <w:numPr>
          <w:ilvl w:val="0"/>
          <w:numId w:val="4"/>
        </w:numPr>
      </w:pPr>
      <w:r w:rsidRPr="002C026C">
        <w:t>Sam Glenn Complex, 921 4</w:t>
      </w:r>
      <w:r w:rsidRPr="00787414">
        <w:rPr>
          <w:vertAlign w:val="superscript"/>
        </w:rPr>
        <w:t>th</w:t>
      </w:r>
      <w:r w:rsidRPr="002C026C">
        <w:t xml:space="preserve"> Street</w:t>
      </w:r>
    </w:p>
    <w:p w14:paraId="719FBD08" w14:textId="77777777" w:rsidR="002C026C" w:rsidRPr="002C026C" w:rsidRDefault="002C026C" w:rsidP="00C66F9B">
      <w:pPr>
        <w:pStyle w:val="ListParagraph"/>
        <w:numPr>
          <w:ilvl w:val="0"/>
          <w:numId w:val="4"/>
        </w:numPr>
      </w:pPr>
      <w:r w:rsidRPr="002C026C">
        <w:t>Spalding Hall, 420 10</w:t>
      </w:r>
      <w:r w:rsidRPr="00787414">
        <w:rPr>
          <w:vertAlign w:val="superscript"/>
        </w:rPr>
        <w:t>th</w:t>
      </w:r>
      <w:r w:rsidRPr="002C026C">
        <w:t xml:space="preserve"> Avenue</w:t>
      </w:r>
    </w:p>
    <w:p w14:paraId="1823C2A3" w14:textId="77777777" w:rsidR="002C026C" w:rsidRPr="002C026C" w:rsidRDefault="002C026C" w:rsidP="00C66F9B">
      <w:pPr>
        <w:pStyle w:val="ListParagraph"/>
        <w:numPr>
          <w:ilvl w:val="0"/>
          <w:numId w:val="4"/>
        </w:numPr>
      </w:pPr>
      <w:r w:rsidRPr="002C026C">
        <w:t>Student Union Building, 830 5</w:t>
      </w:r>
      <w:r w:rsidRPr="00787414">
        <w:rPr>
          <w:vertAlign w:val="superscript"/>
        </w:rPr>
        <w:t>th</w:t>
      </w:r>
      <w:r w:rsidRPr="002C026C">
        <w:t xml:space="preserve"> Street</w:t>
      </w:r>
    </w:p>
    <w:p w14:paraId="2EEE9BE4" w14:textId="77777777" w:rsidR="002C026C" w:rsidRPr="002C026C" w:rsidRDefault="002C026C" w:rsidP="00C66F9B">
      <w:pPr>
        <w:pStyle w:val="ListParagraph"/>
        <w:numPr>
          <w:ilvl w:val="0"/>
          <w:numId w:val="4"/>
        </w:numPr>
      </w:pPr>
      <w:r w:rsidRPr="002C026C">
        <w:t>Thomas Jefferson Hall, 815 5</w:t>
      </w:r>
      <w:r w:rsidRPr="00787414">
        <w:rPr>
          <w:vertAlign w:val="superscript"/>
        </w:rPr>
        <w:t>th</w:t>
      </w:r>
      <w:r w:rsidRPr="002C026C">
        <w:t xml:space="preserve"> Street</w:t>
      </w:r>
    </w:p>
    <w:p w14:paraId="12DF47E8" w14:textId="77777777" w:rsidR="002C026C" w:rsidRPr="002C026C" w:rsidRDefault="002C026C" w:rsidP="00C66F9B">
      <w:pPr>
        <w:pStyle w:val="ListParagraph"/>
        <w:numPr>
          <w:ilvl w:val="0"/>
          <w:numId w:val="4"/>
        </w:numPr>
      </w:pPr>
      <w:r w:rsidRPr="002C026C">
        <w:t>Williams Conference Center, 837 4</w:t>
      </w:r>
      <w:r w:rsidRPr="00787414">
        <w:rPr>
          <w:vertAlign w:val="superscript"/>
        </w:rPr>
        <w:t>th</w:t>
      </w:r>
      <w:r w:rsidRPr="002C026C">
        <w:t xml:space="preserve"> Street</w:t>
      </w:r>
    </w:p>
    <w:p w14:paraId="1AD64D1A" w14:textId="77777777" w:rsidR="002C026C" w:rsidRPr="002C026C" w:rsidRDefault="002C026C" w:rsidP="00C66F9B">
      <w:pPr>
        <w:pStyle w:val="ListParagraph"/>
        <w:numPr>
          <w:ilvl w:val="0"/>
          <w:numId w:val="4"/>
        </w:numPr>
      </w:pPr>
      <w:r w:rsidRPr="002C026C">
        <w:t>Campus Recreation Center, 500 8</w:t>
      </w:r>
      <w:r w:rsidRPr="00787414">
        <w:rPr>
          <w:vertAlign w:val="superscript"/>
        </w:rPr>
        <w:t>th</w:t>
      </w:r>
      <w:r w:rsidRPr="002C026C">
        <w:t xml:space="preserve"> Avenue</w:t>
      </w:r>
    </w:p>
    <w:p w14:paraId="2A588C4E" w14:textId="77777777" w:rsidR="008E7123" w:rsidRDefault="008E7123" w:rsidP="008E7123">
      <w:pPr>
        <w:pStyle w:val="Heading4"/>
      </w:pPr>
      <w:r>
        <w:t>LCSC Emergency Alert System Details</w:t>
      </w:r>
    </w:p>
    <w:p w14:paraId="220B461C" w14:textId="77777777" w:rsidR="002C026C" w:rsidRPr="002C026C" w:rsidRDefault="002C026C" w:rsidP="002C026C">
      <w:r w:rsidRPr="002C026C">
        <w:t xml:space="preserve">While all Boise State community members receive any campus alert issued by Boise State, LCSC also has its own emergency alert system. In the event of an emergency, LCSC’s Regroup alert system sends an alert message via email, text message, and text-to-speech call to all LCSC students, faculty, and staff. The protocol was if/when an alert was issued, Boise State Coordinator Sue Martin would then disseminate the alert to Boise State students, faculty and staff at the LCSC campus via Boise State email and, optionally, through text messaging. </w:t>
      </w:r>
    </w:p>
    <w:p w14:paraId="258D555F" w14:textId="77777777" w:rsidR="002C026C" w:rsidRPr="002C026C" w:rsidRDefault="002C026C" w:rsidP="002C026C">
      <w:r w:rsidRPr="002C026C">
        <w:t>LCSC has the capability to broadcast an emergency alert in and around multiple buildings on campus via an indoor/outdoor warning system.  These buildings have been fitted with a system that features a public address loudspeaker and strobe lights.</w:t>
      </w:r>
    </w:p>
    <w:p w14:paraId="3A10F601" w14:textId="341089BB" w:rsidR="002C026C" w:rsidRPr="002C026C" w:rsidRDefault="00000000" w:rsidP="002C026C">
      <w:hyperlink r:id="rId28" w:history="1">
        <w:r w:rsidR="002C026C" w:rsidRPr="001507D2">
          <w:rPr>
            <w:rStyle w:val="Hyperlink"/>
          </w:rPr>
          <w:t>LCSC’s website features an</w:t>
        </w:r>
        <w:r w:rsidR="001507D2" w:rsidRPr="001507D2">
          <w:rPr>
            <w:rStyle w:val="Hyperlink"/>
          </w:rPr>
          <w:t xml:space="preserve"> emergency information page</w:t>
        </w:r>
      </w:hyperlink>
      <w:r w:rsidR="002C026C" w:rsidRPr="002C026C">
        <w:t xml:space="preserve"> as a source for disseminating emergency information.  Alert information ranging from weather emergencies to campus closures are posted on this page and the LCSC home page.</w:t>
      </w:r>
    </w:p>
    <w:p w14:paraId="37BA4BB2" w14:textId="77777777" w:rsidR="002C026C" w:rsidRPr="002C026C" w:rsidRDefault="002C026C" w:rsidP="002C026C">
      <w:r w:rsidRPr="002C026C">
        <w:t>In the event of an emergency, Building Evacuation Coordinators (BECs) assists with the dissemination of information and to assist with building evacuations.  For larger building with multiple floors, Building Evacuation Monitors (BEMs) are in place to assist the BECs.</w:t>
      </w:r>
    </w:p>
    <w:p w14:paraId="00F6C283" w14:textId="77777777" w:rsidR="002C026C" w:rsidRPr="002C026C" w:rsidRDefault="002C026C" w:rsidP="00DE615A">
      <w:r w:rsidRPr="002C026C">
        <w:t>All students attending Boise State at LCSC were informed on an annual basis at orientation who their Boise State Coordinator is and where to report crimes.  Additionally, as a portion of the Graduate training, the students receive information regarding</w:t>
      </w:r>
      <w:r w:rsidR="00DE615A">
        <w:t xml:space="preserve"> personal safety and awareness.</w:t>
      </w:r>
    </w:p>
    <w:p w14:paraId="1590BCB6" w14:textId="77777777" w:rsidR="008E7123" w:rsidRDefault="008E7123" w:rsidP="008E7123">
      <w:pPr>
        <w:pStyle w:val="Heading4"/>
      </w:pPr>
      <w:r>
        <w:lastRenderedPageBreak/>
        <w:t>LCSC Security Department</w:t>
      </w:r>
    </w:p>
    <w:p w14:paraId="6CA45088" w14:textId="77777777" w:rsidR="002C026C" w:rsidRPr="002C026C" w:rsidRDefault="002C026C" w:rsidP="002C026C">
      <w:r w:rsidRPr="002C026C">
        <w:t>LCSC maintains a security department where a security officer is on-duty 24 hours a day, 365 days a year.  Uniformed campus security officers and a Security Director provide around the clock patrol and services to the campus community.  LCSC Campus Security does not have arrest powers. They can be reached by phone at (208) 792-2226 or (208) 792-2815 (routed to a phone that security officers carry with them while on-duty), or in person at Meriwether Lewis Hall 110. LCSC security personnel carry keys and access cards to all buildings and are responsible for locking and opening buildings and classrooms during normal operations as well as for special events.</w:t>
      </w:r>
    </w:p>
    <w:p w14:paraId="76B26282" w14:textId="77777777" w:rsidR="002C026C" w:rsidRPr="002C026C" w:rsidRDefault="002C026C" w:rsidP="002C026C">
      <w:r w:rsidRPr="002C026C">
        <w:t>Access control is a LCSC Security Department responsibility. All keys or access cards issued are reviewed and issued through the Security and Campus Card Services offices. All keys signed out should be returned to LCSC Security when no longer needed and access cards returned to LCSC Campus Card Services. Access keys or cards are not to be given to unauthorized persons. The LCSC Security Department works closely with the LCSC Physical Plant locksmith to ensure all doors and locks work properly.</w:t>
      </w:r>
    </w:p>
    <w:p w14:paraId="347A0971" w14:textId="77777777" w:rsidR="008E7123" w:rsidRPr="008E7123" w:rsidRDefault="008E7123" w:rsidP="008E7123">
      <w:pPr>
        <w:pStyle w:val="Heading4"/>
      </w:pPr>
      <w:r w:rsidRPr="008E7123">
        <w:t>LCSC Campus Details</w:t>
      </w:r>
    </w:p>
    <w:p w14:paraId="48C90366" w14:textId="77777777" w:rsidR="002C026C" w:rsidRPr="002C026C" w:rsidRDefault="002C026C" w:rsidP="002C026C">
      <w:r w:rsidRPr="002C026C">
        <w:t xml:space="preserve">Motor vehicle parking lots, pedestrian walkways, and building exteriors are well lighted. Surveys of exterior lighting on campus are conducted weekly by the LCSC Security Department, which works closely with LCSC Physical Plant to ensure that all lighting issues are addressed in a timely manner. Shrubbery, trees, and other vegetation on campus are trimmed on a regular basis. LCSC security officers and designated representatives of the Physical Plant survey the grounds of the campus to ensure that shrubbery, trees and other vegetation have been properly trimmed to meet safety standards. </w:t>
      </w:r>
    </w:p>
    <w:p w14:paraId="6294479B" w14:textId="77777777" w:rsidR="002C026C" w:rsidRPr="002C026C" w:rsidRDefault="002C026C" w:rsidP="002C026C">
      <w:r w:rsidRPr="002C026C">
        <w:t>The agency providing law enforcement services to Lewis-Clark State College and public property surrounding this facility is the Lewiston Police Department, located at 1224 F Street, Lewiston, Idaho 83501, phone number (208) 746-0171. All crimes and other emergencies should be reported to the Lewiston Police Department by dialing 9-1-1, making sure to identify where you are located on the LCSC campus. All crimes and emergencies should also be reported to the Boise State Coordinator Dori Forster, phone number (208) 792-2783, at 500 8</w:t>
      </w:r>
      <w:r w:rsidRPr="002C026C">
        <w:rPr>
          <w:vertAlign w:val="superscript"/>
        </w:rPr>
        <w:t>th</w:t>
      </w:r>
      <w:r w:rsidRPr="002C026C">
        <w:t xml:space="preserve"> Ave, Lewiston, Idaho 83501.</w:t>
      </w:r>
    </w:p>
    <w:p w14:paraId="6D8BE032" w14:textId="77777777" w:rsidR="002C026C" w:rsidRPr="002C026C" w:rsidRDefault="002C026C" w:rsidP="002C026C">
      <w:r w:rsidRPr="002C026C">
        <w:t xml:space="preserve">Comments, concerns, or questions about security at Lewis-Clark State College should be communicated to the former Boise State Coordinator Dori Foster at </w:t>
      </w:r>
      <w:hyperlink r:id="rId29">
        <w:r w:rsidRPr="002C026C">
          <w:rPr>
            <w:rStyle w:val="Hyperlink"/>
          </w:rPr>
          <w:t>dorifoster@boisestate.edu</w:t>
        </w:r>
      </w:hyperlink>
      <w:r w:rsidRPr="002C026C">
        <w:t xml:space="preserve"> or by phone at (208) 792-2783 or the Director of Regional Sites for Extended Studies at Boise State University, Sean Hunter at </w:t>
      </w:r>
      <w:hyperlink r:id="rId30">
        <w:r w:rsidRPr="002C026C">
          <w:rPr>
            <w:rStyle w:val="Hyperlink"/>
          </w:rPr>
          <w:t>seanhunter@boisestate.edu</w:t>
        </w:r>
      </w:hyperlink>
      <w:r w:rsidRPr="002C026C">
        <w:t xml:space="preserve"> or by phone (208) 426-4092.</w:t>
      </w:r>
    </w:p>
    <w:p w14:paraId="2A24C4AB" w14:textId="77777777" w:rsidR="002C026C" w:rsidRPr="002C026C" w:rsidRDefault="002C026C" w:rsidP="00787414">
      <w:pPr>
        <w:pStyle w:val="Heading3"/>
      </w:pPr>
      <w:bookmarkStart w:id="59" w:name="_qsh70q" w:colFirst="0" w:colLast="0"/>
      <w:bookmarkStart w:id="60" w:name="_Toc31104353"/>
      <w:bookmarkStart w:id="61" w:name="_Toc83709473"/>
      <w:bookmarkEnd w:id="59"/>
      <w:r w:rsidRPr="002C026C">
        <w:t>Lewis-Clark State College (LCSC) at North Idaho College (NIC)</w:t>
      </w:r>
      <w:bookmarkEnd w:id="60"/>
      <w:bookmarkEnd w:id="61"/>
    </w:p>
    <w:p w14:paraId="5F999A2D" w14:textId="77777777" w:rsidR="002C026C" w:rsidRPr="002C026C" w:rsidRDefault="002C026C" w:rsidP="002C026C">
      <w:r w:rsidRPr="002C026C">
        <w:t>Extended studies programs are provided at Lewis-Clark State College (LCSC) at North Idaho College (NIC), located at 1031 N. Academic Way, Room 142A Suite 140, Coeur d’Alene, Idaho 83814.  Facilities are open to the public during regular business hours. Some buildings are open Saturday and Sunday for classes, labs and special events. Exterior doors and most interior doors to the college are locked when offices and buildings are closed at 10pm or when classes are not in session. Keys that are authorized and issued to faculty and staff are not to be duplicated or provided to unauthorized employees or students. Persons found in possession of unauthorized keys will have the key immediately confiscated, and can face disciplinary action. Although it may vary by semester, students generally have access to the following buildings:</w:t>
      </w:r>
    </w:p>
    <w:p w14:paraId="22BCAA2F" w14:textId="77777777" w:rsidR="002C026C" w:rsidRPr="002C026C" w:rsidRDefault="002C026C" w:rsidP="00C66F9B">
      <w:pPr>
        <w:pStyle w:val="ListParagraph"/>
        <w:numPr>
          <w:ilvl w:val="0"/>
          <w:numId w:val="5"/>
        </w:numPr>
      </w:pPr>
      <w:r w:rsidRPr="002C026C">
        <w:t>Seiter, 475 N. College Drive</w:t>
      </w:r>
    </w:p>
    <w:p w14:paraId="3AD98DE3" w14:textId="77777777" w:rsidR="002C026C" w:rsidRPr="002C026C" w:rsidRDefault="002C026C" w:rsidP="00C66F9B">
      <w:pPr>
        <w:pStyle w:val="ListParagraph"/>
        <w:numPr>
          <w:ilvl w:val="0"/>
          <w:numId w:val="5"/>
        </w:numPr>
      </w:pPr>
      <w:r w:rsidRPr="002C026C">
        <w:t>Lee/Kildow, 471 N. College Drive</w:t>
      </w:r>
    </w:p>
    <w:p w14:paraId="47251BE0" w14:textId="77777777" w:rsidR="002C026C" w:rsidRPr="002C026C" w:rsidRDefault="002C026C" w:rsidP="00C66F9B">
      <w:pPr>
        <w:pStyle w:val="ListParagraph"/>
        <w:numPr>
          <w:ilvl w:val="0"/>
          <w:numId w:val="5"/>
        </w:numPr>
      </w:pPr>
      <w:proofErr w:type="spellStart"/>
      <w:r w:rsidRPr="002C026C">
        <w:lastRenderedPageBreak/>
        <w:t>Molstead</w:t>
      </w:r>
      <w:proofErr w:type="spellEnd"/>
      <w:r w:rsidRPr="002C026C">
        <w:t xml:space="preserve"> Library, 875 W. Garden Avenue</w:t>
      </w:r>
    </w:p>
    <w:p w14:paraId="75AB351E" w14:textId="77777777" w:rsidR="002C026C" w:rsidRPr="002C026C" w:rsidRDefault="002C026C" w:rsidP="00C66F9B">
      <w:pPr>
        <w:pStyle w:val="ListParagraph"/>
        <w:numPr>
          <w:ilvl w:val="0"/>
          <w:numId w:val="5"/>
        </w:numPr>
      </w:pPr>
      <w:r w:rsidRPr="002C026C">
        <w:t>Meyer Health and Science, 1000 W. Garden Avenue</w:t>
      </w:r>
    </w:p>
    <w:p w14:paraId="4421AA72" w14:textId="77777777" w:rsidR="002C026C" w:rsidRPr="002C026C" w:rsidRDefault="002C026C" w:rsidP="00C66F9B">
      <w:pPr>
        <w:pStyle w:val="ListParagraph"/>
        <w:numPr>
          <w:ilvl w:val="0"/>
          <w:numId w:val="5"/>
        </w:numPr>
      </w:pPr>
      <w:r w:rsidRPr="002C026C">
        <w:t>Harbor Center, Office #142A,1031 N. Academic Way</w:t>
      </w:r>
    </w:p>
    <w:p w14:paraId="5A94BCA4" w14:textId="77777777" w:rsidR="002C026C" w:rsidRPr="002C026C" w:rsidRDefault="002C026C" w:rsidP="00C66F9B">
      <w:pPr>
        <w:pStyle w:val="ListParagraph"/>
        <w:numPr>
          <w:ilvl w:val="0"/>
          <w:numId w:val="5"/>
        </w:numPr>
      </w:pPr>
      <w:r w:rsidRPr="002C026C">
        <w:t>DeArmond Building, 901 W. River Avenue</w:t>
      </w:r>
    </w:p>
    <w:p w14:paraId="1715C8A1" w14:textId="77777777" w:rsidR="008E7123" w:rsidRDefault="008E7123" w:rsidP="008E7123">
      <w:pPr>
        <w:pStyle w:val="Heading4"/>
      </w:pPr>
      <w:r>
        <w:t>LCSC at NIC Emergency Alert System Details</w:t>
      </w:r>
    </w:p>
    <w:p w14:paraId="39BE954A" w14:textId="725274A5" w:rsidR="002C026C" w:rsidRPr="002C026C" w:rsidRDefault="002C026C" w:rsidP="002C026C">
      <w:r w:rsidRPr="002C026C">
        <w:t xml:space="preserve">While all Boise State community members receive any campus alert issued by Boise State, LCSC at NIC also maintains its own emergency alert system. In the event of an emergency, NIC’s alert system will send an alert message via email, text message, and phone to all students, faculty, and staff. Students can elect to join the NIC emergency notification system, known as Cardinal Contact, to receive alerts through email, text message and voicemail by signing up for alerts and can view emergency notifications on their website:  </w:t>
      </w:r>
      <w:hyperlink r:id="rId31">
        <w:r w:rsidR="001507D2">
          <w:rPr>
            <w:rStyle w:val="Hyperlink"/>
          </w:rPr>
          <w:t>Cardinal Contact Login Portal</w:t>
        </w:r>
      </w:hyperlink>
      <w:r w:rsidRPr="002C026C">
        <w:t>. Students are also given the opportunity to sign up for Cardinal Contact during orientation. </w:t>
      </w:r>
    </w:p>
    <w:p w14:paraId="5F7218B0" w14:textId="77777777" w:rsidR="008E7123" w:rsidRDefault="008E7123" w:rsidP="008E7123">
      <w:pPr>
        <w:pStyle w:val="Heading4"/>
      </w:pPr>
      <w:r>
        <w:t>LCSC at NIC Security Department</w:t>
      </w:r>
    </w:p>
    <w:p w14:paraId="372A0BDA" w14:textId="77777777" w:rsidR="002C026C" w:rsidRPr="002C026C" w:rsidRDefault="002C026C" w:rsidP="002C026C">
      <w:r w:rsidRPr="002C026C">
        <w:t>NIC maintains a security department located at 703 Military Drive, Building #30.  The Security Department can be reached by calling </w:t>
      </w:r>
      <w:hyperlink r:id="rId32">
        <w:r w:rsidRPr="002C026C">
          <w:rPr>
            <w:rStyle w:val="Hyperlink"/>
          </w:rPr>
          <w:t>(208) 769-3310</w:t>
        </w:r>
      </w:hyperlink>
      <w:r w:rsidRPr="002C026C">
        <w:t>.  NIC security officers provide building and grounds security 24 hours a day, seven days per week. NIC Campus Security is the administrative unit responsible for campus security, policy and procedures. NIC officers are professionally trained in public safety methods, and provide proactive patrol of the campus, their authority is limited to the geographical boundaries of NIC’s properties including land, structures, streets and parking facilities. NIC Security does not have arrest powers.</w:t>
      </w:r>
    </w:p>
    <w:p w14:paraId="631583F5" w14:textId="77777777" w:rsidR="002C026C" w:rsidRPr="002C026C" w:rsidRDefault="002C026C" w:rsidP="002C026C">
      <w:r w:rsidRPr="002C026C">
        <w:t xml:space="preserve">NIC Officers patrol the campus on foot, bicycle, golf cart, and in vehicles. NIC Security Officers do not carry firearms, but are armed with OC (Pepper) Spray, and the Taser ECW, both of which are non-lethal weapons. To carry these non-lethal weapons, NIC officers complete training through the Coeur d’Alene Police Department, Spokane Police Academy, and/or by certified instructors with campus security. Even though NIC security officers are not sworn peace officers, they are authorized to make citizens </w:t>
      </w:r>
      <w:proofErr w:type="gramStart"/>
      <w:r w:rsidRPr="002C026C">
        <w:t>arrests</w:t>
      </w:r>
      <w:proofErr w:type="gramEnd"/>
      <w:r w:rsidRPr="002C026C">
        <w:t xml:space="preserve"> when necessary, as granted by Idaho Statute 19-604, and are responsible for enforcement of college rules and regulations, and applicable federal, state, city, and county laws and ordinances on college property. North Idaho College also has a School Resource Officer (SRO) on staff. The SRO is a member of the Coeur d’Alene Police Department who is assigned to NIC and is a sworn law enforcement officer. The SRO can be contacted by calling </w:t>
      </w:r>
      <w:hyperlink r:id="rId33">
        <w:r w:rsidRPr="002C026C">
          <w:rPr>
            <w:rStyle w:val="Hyperlink"/>
          </w:rPr>
          <w:t>(208) 769-3310</w:t>
        </w:r>
      </w:hyperlink>
      <w:r w:rsidRPr="002C026C">
        <w:t>. The SRO is a member of the Coeur d’Alene Police Dept. who is assigned to NIC and is a sworn law enforcement officer. NIC Campus Security works closely with the Coeur d’Alene Police, Post Falls Police and Kootenai County Sheriff’s Office to assist in safeguarding the campus community. City and County law enforcement officers patrol the public streets on campus and adjoining area.</w:t>
      </w:r>
    </w:p>
    <w:p w14:paraId="4B743F12" w14:textId="77777777" w:rsidR="002C026C" w:rsidRPr="002C026C" w:rsidRDefault="002C026C" w:rsidP="002C026C">
      <w:r w:rsidRPr="002C026C">
        <w:t>NIC Campus Security and NIC Facilities personnel carry keys to all buildings and are responsible for locking and opening buildings and classrooms on the main campus, NIC Campus Security makes building checks throughout the night.</w:t>
      </w:r>
    </w:p>
    <w:p w14:paraId="45A4730D" w14:textId="77777777" w:rsidR="008E7123" w:rsidRDefault="008E7123" w:rsidP="008E7123">
      <w:pPr>
        <w:pStyle w:val="Heading4"/>
      </w:pPr>
      <w:r>
        <w:t>LCSC at NIC Campus Details</w:t>
      </w:r>
    </w:p>
    <w:p w14:paraId="50DE8793" w14:textId="77777777" w:rsidR="002C026C" w:rsidRPr="002C026C" w:rsidRDefault="002C026C" w:rsidP="002C026C">
      <w:r w:rsidRPr="002C026C">
        <w:t>Motor vehicle parking lots, pedestrian walkways and building exteriors are well lighted. Formal surveys of exterior lighting on campus are conducted routinely by the NIC Security Department and work closely with the NIC Physical Plant to have all lighting issues addressed in a timely manner. Members of the campus community are encouraged to report any lighting deficiencies to the NIC Facilities Department via School Dude Online Maintenance Request, or by calling (208) 769-3413.</w:t>
      </w:r>
    </w:p>
    <w:p w14:paraId="0403E1AE" w14:textId="77777777" w:rsidR="002C026C" w:rsidRPr="002C026C" w:rsidRDefault="002C026C" w:rsidP="00DE615A">
      <w:r w:rsidRPr="002C026C">
        <w:lastRenderedPageBreak/>
        <w:t>Shrubbery, trees and other vegetation on campus are trimmed on a regular basis. NIC Campus Security and facilities personnel survey the grounds of the campus to ensure that shrubbery, trees and other vegetation have been properly trimmed to meet safety standards, within the guidelines of C.P.T.E.D. (Crime Prevention</w:t>
      </w:r>
      <w:r w:rsidR="00DE615A">
        <w:t xml:space="preserve"> Through Environmental Design).</w:t>
      </w:r>
    </w:p>
    <w:p w14:paraId="23F58A6F" w14:textId="77777777" w:rsidR="002C026C" w:rsidRPr="002C026C" w:rsidRDefault="002C026C" w:rsidP="002C026C">
      <w:r w:rsidRPr="002C026C">
        <w:t>The agency providing law enforcement services to Lewis-Clark State College at NIC and public property surrounding this facility is the Coeur d’Alene Police Department, located at 3818 Schreiber Way, Coeur d’Alene, Idaho 83814, phone number </w:t>
      </w:r>
      <w:hyperlink r:id="rId34">
        <w:r w:rsidRPr="002C026C">
          <w:rPr>
            <w:rStyle w:val="Hyperlink"/>
          </w:rPr>
          <w:t>(208) 769-2320</w:t>
        </w:r>
      </w:hyperlink>
      <w:r w:rsidRPr="002C026C">
        <w:t xml:space="preserve">. North Idaho College has installed emergency (Blue Light) phones throughout campus for use during emergencies or for assistance with vehicle jumpstarts/lockouts or to request the campus escort service. By lifting the </w:t>
      </w:r>
      <w:proofErr w:type="gramStart"/>
      <w:r w:rsidRPr="002C026C">
        <w:t>Red</w:t>
      </w:r>
      <w:proofErr w:type="gramEnd"/>
      <w:r w:rsidRPr="002C026C">
        <w:t xml:space="preserve"> handset, users can communicate directly with the Security Office during business hours, or direct with the on-duty security officer after business hours and weekends. The NIC School Resource Officer (SRO) can be contacted by calling </w:t>
      </w:r>
      <w:hyperlink r:id="rId35">
        <w:r w:rsidRPr="002C026C">
          <w:rPr>
            <w:rStyle w:val="Hyperlink"/>
          </w:rPr>
          <w:t>(208)769-3310</w:t>
        </w:r>
      </w:hyperlink>
      <w:r w:rsidRPr="002C026C">
        <w:t xml:space="preserve">. Crimes and other emergencies at this location should be reported to the Coeur d’Alene Police Department by dialing 9-1-1, and to the Boise State Coordinator Sonja </w:t>
      </w:r>
      <w:proofErr w:type="spellStart"/>
      <w:r w:rsidRPr="002C026C">
        <w:t>Enger</w:t>
      </w:r>
      <w:proofErr w:type="spellEnd"/>
      <w:r w:rsidRPr="002C026C">
        <w:t xml:space="preserve"> at </w:t>
      </w:r>
      <w:hyperlink r:id="rId36">
        <w:r w:rsidRPr="002C026C">
          <w:rPr>
            <w:rStyle w:val="Hyperlink"/>
          </w:rPr>
          <w:t>(208) 769-4287</w:t>
        </w:r>
      </w:hyperlink>
      <w:r w:rsidRPr="002C026C">
        <w:t>. </w:t>
      </w:r>
    </w:p>
    <w:p w14:paraId="1DCC7CF9" w14:textId="77777777" w:rsidR="002C026C" w:rsidRPr="002C026C" w:rsidRDefault="002C026C" w:rsidP="002C026C">
      <w:r w:rsidRPr="002C026C">
        <w:t>All students are informed on an annual basis at orientation who their Building Coordinator is. As a portion of the Graduate training, students receive information regarding personal safety and awareness.</w:t>
      </w:r>
    </w:p>
    <w:p w14:paraId="48E31C39" w14:textId="77777777" w:rsidR="002C026C" w:rsidRPr="002C026C" w:rsidRDefault="002C026C" w:rsidP="002C026C">
      <w:r w:rsidRPr="002C026C">
        <w:t xml:space="preserve">Comments, concerns, or questions about security at Lewis-Clark State College at NIC should be communicated to the Boise State Coordinator Sonja </w:t>
      </w:r>
      <w:proofErr w:type="spellStart"/>
      <w:r w:rsidRPr="002C026C">
        <w:t>Enger</w:t>
      </w:r>
      <w:proofErr w:type="spellEnd"/>
      <w:r w:rsidRPr="002C026C">
        <w:t xml:space="preserve"> by email at </w:t>
      </w:r>
      <w:hyperlink r:id="rId37">
        <w:r w:rsidRPr="002C026C">
          <w:rPr>
            <w:rStyle w:val="Hyperlink"/>
          </w:rPr>
          <w:t>sonjaenger@boisestate.edu</w:t>
        </w:r>
      </w:hyperlink>
      <w:r w:rsidRPr="002C026C">
        <w:t> or by phone at (208) 769-4287.</w:t>
      </w:r>
    </w:p>
    <w:p w14:paraId="4BBE8049" w14:textId="77777777" w:rsidR="002C026C" w:rsidRPr="002C026C" w:rsidRDefault="002C026C" w:rsidP="00787414">
      <w:pPr>
        <w:pStyle w:val="Heading3"/>
      </w:pPr>
      <w:bookmarkStart w:id="62" w:name="_3as4poj" w:colFirst="0" w:colLast="0"/>
      <w:bookmarkStart w:id="63" w:name="_Toc31104354"/>
      <w:bookmarkStart w:id="64" w:name="_Toc83709474"/>
      <w:bookmarkEnd w:id="62"/>
      <w:r w:rsidRPr="002C026C">
        <w:t>Mountain Home Air Force Base Campus</w:t>
      </w:r>
      <w:bookmarkEnd w:id="63"/>
      <w:bookmarkEnd w:id="64"/>
    </w:p>
    <w:p w14:paraId="09BDD597" w14:textId="6E739B0A" w:rsidR="00AE519F" w:rsidRPr="002C026C" w:rsidRDefault="00A30621" w:rsidP="00AE519F">
      <w:r w:rsidRPr="002C026C">
        <w:t>Classes at this site were discontinued after the Fall 2018 semester.</w:t>
      </w:r>
      <w:r w:rsidR="00AE519F">
        <w:t xml:space="preserve"> </w:t>
      </w:r>
      <w:r w:rsidR="00AE519F" w:rsidRPr="002C026C">
        <w:t xml:space="preserve"> The following information will remain in the report until no longer required. </w:t>
      </w:r>
    </w:p>
    <w:p w14:paraId="664C5898" w14:textId="7552EF93" w:rsidR="002C026C" w:rsidRPr="002C026C" w:rsidRDefault="00A30621" w:rsidP="002C026C">
      <w:r w:rsidRPr="002C026C">
        <w:t xml:space="preserve">  </w:t>
      </w:r>
      <w:r w:rsidR="00AE519F">
        <w:t>Extended studies programs were</w:t>
      </w:r>
      <w:r w:rsidR="002C026C" w:rsidRPr="002C026C">
        <w:t xml:space="preserve"> provided at Mountain Home Air Force Base.  The Boise State office is located at 665 Falcon Street, Mountain Home Air Force Base, Idaho 83648. </w:t>
      </w:r>
      <w:r>
        <w:t xml:space="preserve"> </w:t>
      </w:r>
      <w:r w:rsidR="002C026C" w:rsidRPr="002C026C">
        <w:t xml:space="preserve">Classes were held in the education center classrooms.  The Mountain Home AFB facility is secure and only accessible to authorized individuals. The education center has a building facility manager that is responsible for ensuring the center is maintained and alerts the Civil Engineer Squadron of any maintenance issues ranging from lights not working up to major structural repairs needed. There are also regular checks completed of door jams, fire systems, lights and streets to ensure systems are working properly. </w:t>
      </w:r>
    </w:p>
    <w:p w14:paraId="19EFA486" w14:textId="77777777" w:rsidR="002C026C" w:rsidRPr="002C026C" w:rsidRDefault="002C026C" w:rsidP="002C026C">
      <w:r w:rsidRPr="002C026C">
        <w:t xml:space="preserve">Mountain Home is a military installation, which required Boise State employees and guests to submit to a security check before being granted access to the base. A base pass was valid for the specific dates and times indicated by the sponsor (the Boise State Site Coordinator).  </w:t>
      </w:r>
    </w:p>
    <w:p w14:paraId="19877256" w14:textId="77777777" w:rsidR="002C026C" w:rsidRPr="002C026C" w:rsidRDefault="002C026C" w:rsidP="002C026C">
      <w:r w:rsidRPr="002C026C">
        <w:t xml:space="preserve">Students who attended classes at Mountain Home Air Force Base were also under the purview of the Department of Defense policies and procedures. While all Boise State community members receive any campus alert issued by Boise State, the Mountain Home Air Force Base also utilized its own emergency notification system. In the event of an emergency, Mountain Home Air Force Base would broadcast emergency notifications through PA and intercom systems, desktop notifications, and building phone calls. Receiving those notifications did not require students to sign up. </w:t>
      </w:r>
    </w:p>
    <w:p w14:paraId="7C3A15EB" w14:textId="77777777" w:rsidR="002C026C" w:rsidRPr="002C026C" w:rsidRDefault="002C026C" w:rsidP="00787414">
      <w:r w:rsidRPr="002C026C">
        <w:t xml:space="preserve">The agency providing law enforcement services to and patrol of the Mountain Home Air Force Base facility and public property surrounding this facility is the Mountain Home Air Force Base Security Forces Squadron, located at 270 7th Avenue, Mountain Home Air Force Base, Idaho 83648, phone number (208) 828-2258.  </w:t>
      </w:r>
      <w:r w:rsidRPr="002C026C">
        <w:lastRenderedPageBreak/>
        <w:t>Mountain Home Air Force Base Security Forces Squadron have the power to detain, not arrest, individuals. Crimes and other emergencies at this location should have been reported to the Mountain Home Air Force Base Security Forces Squadron by dialing (208) 828-2258.  They should also have been reported to the Boise State Coordinator Laura Porter at the Boise State/Mountain Home office at 665 Falcon Street, Mountain Home Air Force Base, Idaho 83648, phone number (208) 426-4230.</w:t>
      </w:r>
    </w:p>
    <w:p w14:paraId="5B67DFEA" w14:textId="77777777" w:rsidR="002C026C" w:rsidRPr="002C026C" w:rsidRDefault="002C026C" w:rsidP="002C026C">
      <w:r w:rsidRPr="002C026C">
        <w:t xml:space="preserve">Comments, concerns, or questions about security at the Mountain Home Air Force Base facility should be communicated to Laura Porter by email at </w:t>
      </w:r>
      <w:hyperlink r:id="rId38">
        <w:r w:rsidRPr="002C026C">
          <w:rPr>
            <w:rStyle w:val="Hyperlink"/>
          </w:rPr>
          <w:t>lauraporter1@boisestate.edu</w:t>
        </w:r>
      </w:hyperlink>
      <w:r w:rsidRPr="002C026C">
        <w:t xml:space="preserve"> or by phone at (208) 426-4230.</w:t>
      </w:r>
    </w:p>
    <w:p w14:paraId="3B06047A" w14:textId="77777777" w:rsidR="002C026C" w:rsidRPr="002C026C" w:rsidRDefault="002C026C" w:rsidP="00787414">
      <w:pPr>
        <w:pStyle w:val="Heading3"/>
      </w:pPr>
      <w:bookmarkStart w:id="65" w:name="_1pxezwc" w:colFirst="0" w:colLast="0"/>
      <w:bookmarkStart w:id="66" w:name="_Toc31104355"/>
      <w:bookmarkStart w:id="67" w:name="_Toc83709475"/>
      <w:bookmarkEnd w:id="65"/>
      <w:r w:rsidRPr="002C026C">
        <w:t>Downtown Campus (included in Main Campus)</w:t>
      </w:r>
      <w:bookmarkEnd w:id="66"/>
      <w:bookmarkEnd w:id="67"/>
    </w:p>
    <w:p w14:paraId="70E68872" w14:textId="2F528930" w:rsidR="002C026C" w:rsidRPr="002C026C" w:rsidRDefault="002C026C" w:rsidP="002C026C">
      <w:r w:rsidRPr="002C026C">
        <w:t>Boise State uses the entire facility located at 301 S. Capitol Boulevard, Boise for classes, community events and meetings. Boise State’s Venture College, a program of the College of Innovation and Design is housed at the 301 S. Capitol facility. The D</w:t>
      </w:r>
      <w:r w:rsidR="00DD367D">
        <w:t>owntown campus also consists of</w:t>
      </w:r>
      <w:r w:rsidRPr="002C026C">
        <w:t xml:space="preserve"> leased parking spaces at 789 W. Broad Street. The 301 S. Capitol facility is open to the public Monday through Friday between 8am and 4pm. There are regular inspections of fire safety equipment and the Condo Association for the 301 S. Capitol facility ensures the street outside the facility is maintained.  Department of Public Safety personnel provide regular patrols of and response to </w:t>
      </w:r>
      <w:proofErr w:type="gramStart"/>
      <w:r w:rsidRPr="002C026C">
        <w:t>University</w:t>
      </w:r>
      <w:proofErr w:type="gramEnd"/>
      <w:r w:rsidRPr="002C026C">
        <w:t xml:space="preserve"> controlled areas of the Downtown campus. Members of the University community are encouraged to report any criminal or suspicious activities that occur at these areas to the Boise State Department of Public Safety immediately by calling (208) 426-6911. Dial 9-1-1 for emergencies. The agency providing law enforcement services to the 301 S. Capitol facility, leased parking areas and public property surrounding those areas is the Boise Police Department, located at 333 N. Mark Stall Place, Boise, Idaho 83704, phone number (208) 377-6790.  For comments, concerns, or questions about security at the 301 S. Capitol facility, contact Nic Miller by phone at (208) 994-1209 or by email at </w:t>
      </w:r>
      <w:hyperlink r:id="rId39">
        <w:r w:rsidRPr="002C026C">
          <w:rPr>
            <w:rStyle w:val="Hyperlink"/>
          </w:rPr>
          <w:t>nicolasmiller</w:t>
        </w:r>
      </w:hyperlink>
      <w:hyperlink r:id="rId40">
        <w:r w:rsidRPr="002C026C">
          <w:rPr>
            <w:rStyle w:val="Hyperlink"/>
          </w:rPr>
          <w:t>@boisestate.edu.</w:t>
        </w:r>
      </w:hyperlink>
      <w:r w:rsidRPr="002C026C">
        <w:t xml:space="preserve"> </w:t>
      </w:r>
    </w:p>
    <w:p w14:paraId="570D6C3B" w14:textId="76BE3FA9" w:rsidR="002C026C" w:rsidRPr="002C026C" w:rsidRDefault="002C026C" w:rsidP="002C026C">
      <w:r w:rsidRPr="002C026C">
        <w:t xml:space="preserve"> </w:t>
      </w:r>
      <w:r w:rsidR="00B73E3F">
        <w:t>T</w:t>
      </w:r>
      <w:r w:rsidRPr="002C026C">
        <w:t>he</w:t>
      </w:r>
      <w:r w:rsidR="00B73E3F">
        <w:t xml:space="preserve"> Boise State</w:t>
      </w:r>
      <w:r w:rsidRPr="002C026C">
        <w:t xml:space="preserve"> Computer Science program </w:t>
      </w:r>
      <w:r w:rsidR="00B73E3F">
        <w:t xml:space="preserve">is housed at the </w:t>
      </w:r>
      <w:r w:rsidRPr="002C026C">
        <w:t>City Center Plaza building located at 777 W. Main Street, Suite 364, Boise. Boise State also leases parking spaces at 770 W. Main Street and 312 S. 9</w:t>
      </w:r>
      <w:r w:rsidRPr="002C026C">
        <w:rPr>
          <w:vertAlign w:val="superscript"/>
        </w:rPr>
        <w:t>th</w:t>
      </w:r>
      <w:r w:rsidRPr="002C026C">
        <w:t xml:space="preserve"> Street. The City Center Plaza building is open to the public during regular business hours and the Department of Public Safety provides regular patrols of and response to </w:t>
      </w:r>
      <w:proofErr w:type="gramStart"/>
      <w:r w:rsidRPr="002C026C">
        <w:t>University</w:t>
      </w:r>
      <w:proofErr w:type="gramEnd"/>
      <w:r w:rsidRPr="002C026C">
        <w:t xml:space="preserve"> controlled areas. There are regular inspections of fire safety equipment for the City Center Plaza building and the Condo Association for the building ensures the street outside the complex is maintained. Additionally, in June of 2017, Boise State expanded to include leased property at 101 S. Capitol, inside the US Bank Building.  The lease consists of Suite #207 and #208 in the building.  </w:t>
      </w:r>
    </w:p>
    <w:p w14:paraId="38FE0626" w14:textId="77777777" w:rsidR="002C026C" w:rsidRDefault="002C026C" w:rsidP="002C026C">
      <w:r w:rsidRPr="002C026C">
        <w:t>The building is open to students and faculty/staff during regular business hours via key card access. Members of the University community are encouraged to report any criminal or suspicious activities that occur at these locations to the Boise State Department of Public Safety immediately by calling (208) 426-6911. They should also be reported to the Boise State Coordinator Jordan Morales, who can be reached by phone at (208) 426-5759. Dial 9-1-1 for emergencies. The agency providing law enforcement services to the City Center Plaza building and the U.S. Bank building, associated leased parking areas and public property surrounding those areas is the Boise Police Department, located at 333 N. Mark Stall Place, Boise, Idaho 83704, phone number (208) 377-6790. Comments, concerns, or questions about security at the City Center Plaza building and U.S Bank building should be communicated to Jordan Morales at jordanmorales@boisestate.edu or (208) 426-5759.</w:t>
      </w:r>
    </w:p>
    <w:p w14:paraId="043EBD2B" w14:textId="299CCA03" w:rsidR="00787414" w:rsidRPr="00787414" w:rsidRDefault="00A30621" w:rsidP="00787414">
      <w:pPr>
        <w:pStyle w:val="Heading2"/>
      </w:pPr>
      <w:bookmarkStart w:id="68" w:name="_Toc31104356"/>
      <w:bookmarkStart w:id="69" w:name="_Toc83709476"/>
      <w:r>
        <w:t>201</w:t>
      </w:r>
      <w:r w:rsidR="00235C71">
        <w:t>8-2020</w:t>
      </w:r>
      <w:r w:rsidR="00787414" w:rsidRPr="00787414">
        <w:t xml:space="preserve"> Crime Statistics</w:t>
      </w:r>
      <w:bookmarkEnd w:id="68"/>
      <w:bookmarkEnd w:id="69"/>
    </w:p>
    <w:p w14:paraId="75EBDA88" w14:textId="398BC855" w:rsidR="00787414" w:rsidRPr="00787414" w:rsidRDefault="00787414" w:rsidP="00787414">
      <w:r w:rsidRPr="00787414">
        <w:t xml:space="preserve">Reports of these certain Clery Act crimes are calculated per Clery requirements.  When counting multiple offenses, Boise State uses the </w:t>
      </w:r>
      <w:proofErr w:type="gramStart"/>
      <w:r w:rsidRPr="00787414">
        <w:t xml:space="preserve">FBI’s </w:t>
      </w:r>
      <w:r w:rsidRPr="00787414">
        <w:rPr>
          <w:i/>
        </w:rPr>
        <w:t xml:space="preserve"> </w:t>
      </w:r>
      <w:r w:rsidRPr="00787414">
        <w:t>Hierarchy</w:t>
      </w:r>
      <w:proofErr w:type="gramEnd"/>
      <w:r w:rsidRPr="00787414">
        <w:t xml:space="preserve"> Rule.  This rule requires that only the most serious offense is </w:t>
      </w:r>
      <w:r w:rsidRPr="00787414">
        <w:lastRenderedPageBreak/>
        <w:t>counted when more than one offense was committed during a single incident, or when a single offense could fall under the definition of more than one crime.  However, there are some exceptions to this rule.  Hate crimes, arrests and referrals for drug/liquor/weapons violations, and the crimes of arson, domestic violence, dating violence, and stalking do not fall under the Hierarchy Rule are counted along with the most serious crime committed in situations where more than one Clery-reportable crime has occurred in a given incident.  Additionally, if a murder and a sex offense are committed during the same incident, both are counted.  If an incident occurs in University Housing properties, it is counted twice: once in the “On Campus” section and once in the “Residential Facilities” section.</w:t>
      </w:r>
    </w:p>
    <w:p w14:paraId="742B9148" w14:textId="15E64C7D" w:rsidR="00787414" w:rsidRPr="00787414" w:rsidRDefault="00787414" w:rsidP="00787414">
      <w:r w:rsidRPr="00787414">
        <w:t xml:space="preserve">Additionally, with the passing of the Violence Against Women Reauthorization Act (VAWA) of 2013, the crimes of domestic violence, dating violence, and stalking were added to the list of crimes that Boise State is required to collect statistics for and report beginning in 2014.  For definitions of these crimes, see </w:t>
      </w:r>
      <w:hyperlink w:anchor="_Appendix_A">
        <w:r w:rsidRPr="00787414">
          <w:rPr>
            <w:rStyle w:val="Hyperlink"/>
          </w:rPr>
          <w:t>Appendix A</w:t>
        </w:r>
      </w:hyperlink>
      <w:r w:rsidRPr="00787414">
        <w:t>. In 2014, the definition of “rape” in the Uniform Crime Reporting (UCR) Summary Reporting System was also revised to reflect the Federal Bureau of Investigation’s (FBI) updated definition, which encompasses the categories of rape, sodomy, and sexual assault with an object that are used in the UCR National Incident-Based Reporting System. The updated definition of rape is used for Clery purposes in this report.</w:t>
      </w:r>
    </w:p>
    <w:p w14:paraId="46717D5A" w14:textId="77777777" w:rsidR="003163D2" w:rsidRDefault="00787414" w:rsidP="003163D2">
      <w:r w:rsidRPr="00787414">
        <w:t>Lastly, the Clery Act allows for sworn or commissioned law enforcement personnel to make a formal determination that a crime report is “unfounded” if, after investigation, the report is deemed to be false or baseless. If a report is determined to be unfounded, it will not be included in the statistical disclosure of crimes reported to have occurred on Boise State’s Clery geography. However, unfounded reports are tallied and disclosed in a separate column from the other statistics.</w:t>
      </w:r>
    </w:p>
    <w:p w14:paraId="0AE2CBD3" w14:textId="77777777" w:rsidR="003163D2" w:rsidRDefault="003163D2" w:rsidP="003163D2">
      <w:pPr>
        <w:pStyle w:val="Heading3"/>
      </w:pPr>
      <w:bookmarkStart w:id="70" w:name="_Toc31104357"/>
      <w:bookmarkStart w:id="71" w:name="_Toc83709477"/>
      <w:r w:rsidRPr="003163D2">
        <w:t>Criminal Offenses/Arrests and Judicial Review Statistics</w:t>
      </w:r>
      <w:bookmarkEnd w:id="70"/>
      <w:bookmarkEnd w:id="71"/>
    </w:p>
    <w:p w14:paraId="39B2273C" w14:textId="77777777" w:rsidR="00787414" w:rsidRDefault="00787414" w:rsidP="003163D2">
      <w:pPr>
        <w:pStyle w:val="Heading4"/>
      </w:pPr>
      <w:r w:rsidRPr="00787414">
        <w:t xml:space="preserve">Main Campus </w:t>
      </w:r>
    </w:p>
    <w:p w14:paraId="0297EA83" w14:textId="77777777" w:rsidR="00FB707E" w:rsidRDefault="00FB707E" w:rsidP="00FB707E">
      <w:r>
        <w:t xml:space="preserve">*Crimes reported in the residential facilities column are also included in the on-campus category. </w:t>
      </w:r>
    </w:p>
    <w:p w14:paraId="190C6288" w14:textId="77777777" w:rsidR="00FB707E" w:rsidRPr="00FB707E" w:rsidRDefault="00FB707E" w:rsidP="00FB707E">
      <w:r>
        <w:t>* Crime statistic requests were sent to various law enforcement agencies related to Boise State’s non-campus properties.  Some requests went unanswered and some of the responses received were not in a usable format and are not included in these statistics.</w:t>
      </w:r>
    </w:p>
    <w:p w14:paraId="0B2CC511" w14:textId="77777777" w:rsidR="00787414" w:rsidRPr="00D20867" w:rsidRDefault="00787414" w:rsidP="00D20867">
      <w:pPr>
        <w:pStyle w:val="Heading5"/>
      </w:pPr>
      <w:r w:rsidRPr="00D20867">
        <w:t>Murder/Non-Negligent Manslaughter</w:t>
      </w:r>
    </w:p>
    <w:tbl>
      <w:tblPr>
        <w:tblStyle w:val="TableGrid"/>
        <w:tblW w:w="9980" w:type="dxa"/>
        <w:tblInd w:w="314" w:type="dxa"/>
        <w:tblLook w:val="04A0" w:firstRow="1" w:lastRow="0" w:firstColumn="1" w:lastColumn="0" w:noHBand="0" w:noVBand="1"/>
        <w:tblCaption w:val="Main Campus Murder/Non-Negligent Manslaughter rates for 2016-2018"/>
        <w:tblDescription w:val="Main Campus Murder/Non-Negligent Manslaughter rates for 2016-2018"/>
      </w:tblPr>
      <w:tblGrid>
        <w:gridCol w:w="671"/>
        <w:gridCol w:w="2070"/>
        <w:gridCol w:w="2160"/>
        <w:gridCol w:w="2250"/>
        <w:gridCol w:w="1554"/>
        <w:gridCol w:w="1275"/>
      </w:tblGrid>
      <w:tr w:rsidR="00787414" w14:paraId="5405A11C" w14:textId="77777777" w:rsidTr="0095583E">
        <w:trPr>
          <w:tblHeader/>
        </w:trPr>
        <w:tc>
          <w:tcPr>
            <w:cnfStyle w:val="001000000000" w:firstRow="0" w:lastRow="0" w:firstColumn="1" w:lastColumn="0" w:oddVBand="0" w:evenVBand="0" w:oddHBand="0" w:evenHBand="0" w:firstRowFirstColumn="0" w:firstRowLastColumn="0" w:lastRowFirstColumn="0" w:lastRowLastColumn="0"/>
            <w:tcW w:w="671" w:type="dxa"/>
          </w:tcPr>
          <w:p w14:paraId="4F90D67F" w14:textId="77777777" w:rsidR="00787414" w:rsidRDefault="00787414" w:rsidP="00787414">
            <w:pPr>
              <w:ind w:left="0" w:firstLine="0"/>
            </w:pPr>
            <w:bookmarkStart w:id="72" w:name="ColumnTitle_1"/>
            <w:r>
              <w:t>Year</w:t>
            </w:r>
          </w:p>
        </w:tc>
        <w:tc>
          <w:tcPr>
            <w:tcW w:w="2070" w:type="dxa"/>
          </w:tcPr>
          <w:p w14:paraId="02819E42" w14:textId="77777777" w:rsidR="00787414" w:rsidRDefault="00787414" w:rsidP="00787414">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2160" w:type="dxa"/>
          </w:tcPr>
          <w:p w14:paraId="41A0EE78" w14:textId="22E559BD" w:rsidR="00787414" w:rsidRDefault="00787414" w:rsidP="00787414">
            <w:pPr>
              <w:ind w:left="0" w:firstLine="0"/>
              <w:cnfStyle w:val="000000000000" w:firstRow="0" w:lastRow="0" w:firstColumn="0" w:lastColumn="0" w:oddVBand="0" w:evenVBand="0" w:oddHBand="0" w:evenHBand="0" w:firstRowFirstColumn="0" w:firstRowLastColumn="0" w:lastRowFirstColumn="0" w:lastRowLastColumn="0"/>
            </w:pPr>
            <w:r>
              <w:t xml:space="preserve">Residential </w:t>
            </w:r>
            <w:r w:rsidR="00942598">
              <w:t>Facilities</w:t>
            </w:r>
            <w:r>
              <w:t>*</w:t>
            </w:r>
          </w:p>
        </w:tc>
        <w:tc>
          <w:tcPr>
            <w:tcW w:w="2250" w:type="dxa"/>
          </w:tcPr>
          <w:p w14:paraId="55E936AE" w14:textId="77777777" w:rsidR="00787414" w:rsidRDefault="00787414" w:rsidP="00787414">
            <w:pPr>
              <w:ind w:left="0" w:firstLine="0"/>
              <w:cnfStyle w:val="000000000000" w:firstRow="0" w:lastRow="0" w:firstColumn="0" w:lastColumn="0" w:oddVBand="0" w:evenVBand="0" w:oddHBand="0" w:evenHBand="0" w:firstRowFirstColumn="0" w:firstRowLastColumn="0" w:lastRowFirstColumn="0" w:lastRowLastColumn="0"/>
            </w:pPr>
            <w:r>
              <w:t>Non-Campus Property</w:t>
            </w:r>
          </w:p>
        </w:tc>
        <w:tc>
          <w:tcPr>
            <w:tcW w:w="1554" w:type="dxa"/>
          </w:tcPr>
          <w:p w14:paraId="6EE38DD2" w14:textId="77777777" w:rsidR="00787414" w:rsidRDefault="00787414" w:rsidP="00787414">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2AC49E9C" w14:textId="77777777" w:rsidR="00787414" w:rsidRDefault="00787414" w:rsidP="00787414">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72"/>
      <w:tr w:rsidR="00FB707E" w14:paraId="168D03E9" w14:textId="77777777" w:rsidTr="009558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vAlign w:val="center"/>
          </w:tcPr>
          <w:p w14:paraId="77029239" w14:textId="69775C45" w:rsidR="00FB707E" w:rsidRDefault="00FB707E" w:rsidP="00235745">
            <w:pPr>
              <w:ind w:left="0" w:firstLine="0"/>
            </w:pPr>
            <w:r>
              <w:t>201</w:t>
            </w:r>
            <w:r w:rsidR="00235C71">
              <w:t>8</w:t>
            </w:r>
          </w:p>
        </w:tc>
        <w:tc>
          <w:tcPr>
            <w:tcW w:w="2070" w:type="dxa"/>
            <w:vAlign w:val="center"/>
          </w:tcPr>
          <w:p w14:paraId="38B099DB" w14:textId="77777777" w:rsidR="00FB707E" w:rsidRDefault="00FB707E" w:rsidP="00FB707E">
            <w:pPr>
              <w:cnfStyle w:val="000000010000" w:firstRow="0" w:lastRow="0" w:firstColumn="0" w:lastColumn="0" w:oddVBand="0" w:evenVBand="0" w:oddHBand="0" w:evenHBand="1" w:firstRowFirstColumn="0" w:firstRowLastColumn="0" w:lastRowFirstColumn="0" w:lastRowLastColumn="0"/>
            </w:pPr>
            <w:r>
              <w:t>0</w:t>
            </w:r>
          </w:p>
        </w:tc>
        <w:tc>
          <w:tcPr>
            <w:tcW w:w="2160" w:type="dxa"/>
            <w:vAlign w:val="center"/>
          </w:tcPr>
          <w:p w14:paraId="6A0B37DB" w14:textId="77777777" w:rsidR="00FB707E" w:rsidRDefault="00FB707E" w:rsidP="00FB707E">
            <w:pPr>
              <w:cnfStyle w:val="000000010000" w:firstRow="0" w:lastRow="0" w:firstColumn="0" w:lastColumn="0" w:oddVBand="0" w:evenVBand="0" w:oddHBand="0" w:evenHBand="1" w:firstRowFirstColumn="0" w:firstRowLastColumn="0" w:lastRowFirstColumn="0" w:lastRowLastColumn="0"/>
            </w:pPr>
            <w:r>
              <w:t>0</w:t>
            </w:r>
          </w:p>
        </w:tc>
        <w:tc>
          <w:tcPr>
            <w:tcW w:w="2250" w:type="dxa"/>
            <w:vAlign w:val="center"/>
          </w:tcPr>
          <w:p w14:paraId="4B6AA978" w14:textId="77777777" w:rsidR="00FB707E" w:rsidRDefault="00FB707E" w:rsidP="00FB707E">
            <w:pPr>
              <w:cnfStyle w:val="000000010000" w:firstRow="0" w:lastRow="0" w:firstColumn="0" w:lastColumn="0" w:oddVBand="0" w:evenVBand="0" w:oddHBand="0" w:evenHBand="1" w:firstRowFirstColumn="0" w:firstRowLastColumn="0" w:lastRowFirstColumn="0" w:lastRowLastColumn="0"/>
            </w:pPr>
            <w:r>
              <w:t>0</w:t>
            </w:r>
          </w:p>
        </w:tc>
        <w:tc>
          <w:tcPr>
            <w:tcW w:w="1554" w:type="dxa"/>
          </w:tcPr>
          <w:p w14:paraId="55F4436C" w14:textId="77777777" w:rsidR="00FB707E" w:rsidRDefault="00FB707E"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16CB767B" w14:textId="77777777" w:rsidR="00FB707E" w:rsidRDefault="00FB707E" w:rsidP="00FB707E">
            <w:pPr>
              <w:cnfStyle w:val="000000010000" w:firstRow="0" w:lastRow="0" w:firstColumn="0" w:lastColumn="0" w:oddVBand="0" w:evenVBand="0" w:oddHBand="0" w:evenHBand="1" w:firstRowFirstColumn="0" w:firstRowLastColumn="0" w:lastRowFirstColumn="0" w:lastRowLastColumn="0"/>
            </w:pPr>
            <w:r>
              <w:t>0</w:t>
            </w:r>
          </w:p>
        </w:tc>
      </w:tr>
      <w:tr w:rsidR="00FB707E" w14:paraId="051DA98B" w14:textId="77777777" w:rsidTr="0095583E">
        <w:tc>
          <w:tcPr>
            <w:cnfStyle w:val="001000000000" w:firstRow="0" w:lastRow="0" w:firstColumn="1" w:lastColumn="0" w:oddVBand="0" w:evenVBand="0" w:oddHBand="0" w:evenHBand="0" w:firstRowFirstColumn="0" w:firstRowLastColumn="0" w:lastRowFirstColumn="0" w:lastRowLastColumn="0"/>
            <w:tcW w:w="671" w:type="dxa"/>
            <w:vAlign w:val="center"/>
          </w:tcPr>
          <w:p w14:paraId="3ADBB01A" w14:textId="07CC2E59" w:rsidR="00FB707E" w:rsidRDefault="00235745" w:rsidP="00224287">
            <w:pPr>
              <w:ind w:left="0" w:firstLine="0"/>
            </w:pPr>
            <w:r>
              <w:t>201</w:t>
            </w:r>
            <w:r w:rsidR="00235C71">
              <w:t>9</w:t>
            </w:r>
          </w:p>
        </w:tc>
        <w:tc>
          <w:tcPr>
            <w:tcW w:w="2070" w:type="dxa"/>
            <w:vAlign w:val="center"/>
          </w:tcPr>
          <w:p w14:paraId="18FFA09A" w14:textId="77777777" w:rsidR="00FB707E" w:rsidRDefault="00FB707E" w:rsidP="00FB707E">
            <w:pPr>
              <w:cnfStyle w:val="000000000000" w:firstRow="0" w:lastRow="0" w:firstColumn="0" w:lastColumn="0" w:oddVBand="0" w:evenVBand="0" w:oddHBand="0" w:evenHBand="0" w:firstRowFirstColumn="0" w:firstRowLastColumn="0" w:lastRowFirstColumn="0" w:lastRowLastColumn="0"/>
            </w:pPr>
            <w:r>
              <w:t>0</w:t>
            </w:r>
          </w:p>
        </w:tc>
        <w:tc>
          <w:tcPr>
            <w:tcW w:w="2160" w:type="dxa"/>
            <w:vAlign w:val="center"/>
          </w:tcPr>
          <w:p w14:paraId="21C0EE8B" w14:textId="77777777" w:rsidR="00FB707E" w:rsidRDefault="00FB707E" w:rsidP="00FB707E">
            <w:pPr>
              <w:cnfStyle w:val="000000000000" w:firstRow="0" w:lastRow="0" w:firstColumn="0" w:lastColumn="0" w:oddVBand="0" w:evenVBand="0" w:oddHBand="0" w:evenHBand="0" w:firstRowFirstColumn="0" w:firstRowLastColumn="0" w:lastRowFirstColumn="0" w:lastRowLastColumn="0"/>
            </w:pPr>
            <w:r>
              <w:t>0</w:t>
            </w:r>
          </w:p>
        </w:tc>
        <w:tc>
          <w:tcPr>
            <w:tcW w:w="2250" w:type="dxa"/>
            <w:vAlign w:val="center"/>
          </w:tcPr>
          <w:p w14:paraId="018BFFA0" w14:textId="77777777" w:rsidR="00FB707E" w:rsidRDefault="00FB707E" w:rsidP="00FB707E">
            <w:pPr>
              <w:cnfStyle w:val="000000000000" w:firstRow="0" w:lastRow="0" w:firstColumn="0" w:lastColumn="0" w:oddVBand="0" w:evenVBand="0" w:oddHBand="0" w:evenHBand="0" w:firstRowFirstColumn="0" w:firstRowLastColumn="0" w:lastRowFirstColumn="0" w:lastRowLastColumn="0"/>
            </w:pPr>
            <w:r>
              <w:t>0</w:t>
            </w:r>
          </w:p>
        </w:tc>
        <w:tc>
          <w:tcPr>
            <w:tcW w:w="1554" w:type="dxa"/>
          </w:tcPr>
          <w:p w14:paraId="72DA4848" w14:textId="77777777" w:rsidR="00FB707E" w:rsidRDefault="00FB707E" w:rsidP="00FB707E">
            <w:pP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3B13E3F9" w14:textId="77777777" w:rsidR="00FB707E" w:rsidRDefault="00FB707E" w:rsidP="00FB707E">
            <w:pPr>
              <w:cnfStyle w:val="000000000000" w:firstRow="0" w:lastRow="0" w:firstColumn="0" w:lastColumn="0" w:oddVBand="0" w:evenVBand="0" w:oddHBand="0" w:evenHBand="0" w:firstRowFirstColumn="0" w:firstRowLastColumn="0" w:lastRowFirstColumn="0" w:lastRowLastColumn="0"/>
            </w:pPr>
            <w:r>
              <w:t>0</w:t>
            </w:r>
          </w:p>
        </w:tc>
      </w:tr>
      <w:tr w:rsidR="00FB707E" w14:paraId="06EC14E2" w14:textId="77777777" w:rsidTr="0009543F">
        <w:trPr>
          <w:cnfStyle w:val="000000010000" w:firstRow="0" w:lastRow="0" w:firstColumn="0" w:lastColumn="0" w:oddVBand="0" w:evenVBand="0" w:oddHBand="0" w:evenHBand="1"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671" w:type="dxa"/>
            <w:vAlign w:val="center"/>
          </w:tcPr>
          <w:p w14:paraId="5DFDE40E" w14:textId="241175DD" w:rsidR="00FB707E" w:rsidRDefault="00235745" w:rsidP="00224287">
            <w:pPr>
              <w:ind w:left="0" w:firstLine="0"/>
            </w:pPr>
            <w:r>
              <w:t>20</w:t>
            </w:r>
            <w:r w:rsidR="00235C71">
              <w:t>20</w:t>
            </w:r>
          </w:p>
        </w:tc>
        <w:tc>
          <w:tcPr>
            <w:tcW w:w="2070" w:type="dxa"/>
            <w:vAlign w:val="center"/>
          </w:tcPr>
          <w:p w14:paraId="7022CD84" w14:textId="36D6737E" w:rsidR="00FB707E" w:rsidRDefault="00495177" w:rsidP="00FB707E">
            <w:pPr>
              <w:cnfStyle w:val="000000010000" w:firstRow="0" w:lastRow="0" w:firstColumn="0" w:lastColumn="0" w:oddVBand="0" w:evenVBand="0" w:oddHBand="0" w:evenHBand="1" w:firstRowFirstColumn="0" w:firstRowLastColumn="0" w:lastRowFirstColumn="0" w:lastRowLastColumn="0"/>
            </w:pPr>
            <w:r>
              <w:t>0</w:t>
            </w:r>
          </w:p>
        </w:tc>
        <w:tc>
          <w:tcPr>
            <w:tcW w:w="2160" w:type="dxa"/>
            <w:vAlign w:val="center"/>
          </w:tcPr>
          <w:p w14:paraId="02333865" w14:textId="5C197952" w:rsidR="00FB707E" w:rsidRDefault="00495177" w:rsidP="00FB707E">
            <w:pPr>
              <w:cnfStyle w:val="000000010000" w:firstRow="0" w:lastRow="0" w:firstColumn="0" w:lastColumn="0" w:oddVBand="0" w:evenVBand="0" w:oddHBand="0" w:evenHBand="1" w:firstRowFirstColumn="0" w:firstRowLastColumn="0" w:lastRowFirstColumn="0" w:lastRowLastColumn="0"/>
            </w:pPr>
            <w:r>
              <w:t>0</w:t>
            </w:r>
          </w:p>
        </w:tc>
        <w:tc>
          <w:tcPr>
            <w:tcW w:w="2250" w:type="dxa"/>
            <w:vAlign w:val="center"/>
          </w:tcPr>
          <w:p w14:paraId="02071C7D" w14:textId="585022BE" w:rsidR="00FB707E" w:rsidRDefault="00495177" w:rsidP="00FB707E">
            <w:pPr>
              <w:cnfStyle w:val="000000010000" w:firstRow="0" w:lastRow="0" w:firstColumn="0" w:lastColumn="0" w:oddVBand="0" w:evenVBand="0" w:oddHBand="0" w:evenHBand="1" w:firstRowFirstColumn="0" w:firstRowLastColumn="0" w:lastRowFirstColumn="0" w:lastRowLastColumn="0"/>
            </w:pPr>
            <w:r>
              <w:t>0</w:t>
            </w:r>
          </w:p>
        </w:tc>
        <w:tc>
          <w:tcPr>
            <w:tcW w:w="1554" w:type="dxa"/>
          </w:tcPr>
          <w:p w14:paraId="65DC97D0" w14:textId="38ECCA1E" w:rsidR="00FB707E" w:rsidRDefault="00495177" w:rsidP="00495177">
            <w:pPr>
              <w:ind w:left="0" w:firstLine="0"/>
              <w:jc w:val="center"/>
              <w:cnfStyle w:val="000000010000" w:firstRow="0" w:lastRow="0" w:firstColumn="0" w:lastColumn="0" w:oddVBand="0" w:evenVBand="0" w:oddHBand="0" w:evenHBand="1" w:firstRowFirstColumn="0" w:firstRowLastColumn="0" w:lastRowFirstColumn="0" w:lastRowLastColumn="0"/>
            </w:pPr>
            <w:r>
              <w:t xml:space="preserve">    0</w:t>
            </w:r>
          </w:p>
        </w:tc>
        <w:tc>
          <w:tcPr>
            <w:tcW w:w="0" w:type="auto"/>
            <w:vAlign w:val="center"/>
          </w:tcPr>
          <w:p w14:paraId="5AB90470" w14:textId="1551B8B4" w:rsidR="00FB707E" w:rsidRDefault="00495177" w:rsidP="00FB707E">
            <w:pPr>
              <w:cnfStyle w:val="000000010000" w:firstRow="0" w:lastRow="0" w:firstColumn="0" w:lastColumn="0" w:oddVBand="0" w:evenVBand="0" w:oddHBand="0" w:evenHBand="1" w:firstRowFirstColumn="0" w:firstRowLastColumn="0" w:lastRowFirstColumn="0" w:lastRowLastColumn="0"/>
            </w:pPr>
            <w:r>
              <w:t>0</w:t>
            </w:r>
          </w:p>
        </w:tc>
      </w:tr>
    </w:tbl>
    <w:p w14:paraId="29E9CD90" w14:textId="77777777" w:rsidR="00787414" w:rsidRDefault="00FB707E" w:rsidP="00D20867">
      <w:pPr>
        <w:pStyle w:val="Heading5"/>
      </w:pPr>
      <w:r>
        <w:t>Manslaughter by Negligence</w:t>
      </w:r>
    </w:p>
    <w:tbl>
      <w:tblPr>
        <w:tblStyle w:val="TableGrid"/>
        <w:tblW w:w="9980" w:type="dxa"/>
        <w:tblInd w:w="314" w:type="dxa"/>
        <w:tblLook w:val="04A0" w:firstRow="1" w:lastRow="0" w:firstColumn="1" w:lastColumn="0" w:noHBand="0" w:noVBand="1"/>
        <w:tblCaption w:val="Main campus Manslaughter by Negligence rates for 2016-2018"/>
        <w:tblDescription w:val="Main campus Manslaughter by Negligence rates for 2016-2018"/>
      </w:tblPr>
      <w:tblGrid>
        <w:gridCol w:w="666"/>
        <w:gridCol w:w="2120"/>
        <w:gridCol w:w="2104"/>
        <w:gridCol w:w="2248"/>
        <w:gridCol w:w="1602"/>
        <w:gridCol w:w="1240"/>
      </w:tblGrid>
      <w:tr w:rsidR="00FB707E" w14:paraId="117A17C7" w14:textId="77777777" w:rsidTr="00CB1C33">
        <w:trPr>
          <w:tblHeader/>
        </w:trPr>
        <w:tc>
          <w:tcPr>
            <w:cnfStyle w:val="001000000000" w:firstRow="0" w:lastRow="0" w:firstColumn="1" w:lastColumn="0" w:oddVBand="0" w:evenVBand="0" w:oddHBand="0" w:evenHBand="0" w:firstRowFirstColumn="0" w:firstRowLastColumn="0" w:lastRowFirstColumn="0" w:lastRowLastColumn="0"/>
            <w:tcW w:w="0" w:type="auto"/>
          </w:tcPr>
          <w:p w14:paraId="097FCE47" w14:textId="77777777" w:rsidR="00FB707E" w:rsidRDefault="00FB707E" w:rsidP="00D238D9">
            <w:pPr>
              <w:ind w:left="0" w:firstLine="0"/>
            </w:pPr>
            <w:bookmarkStart w:id="73" w:name="ColumnTitle_2"/>
            <w:r>
              <w:t>Year</w:t>
            </w:r>
          </w:p>
        </w:tc>
        <w:tc>
          <w:tcPr>
            <w:tcW w:w="0" w:type="auto"/>
          </w:tcPr>
          <w:p w14:paraId="07193FC8"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6EB081CB" w14:textId="2D779703" w:rsidR="00FB707E" w:rsidRDefault="00FB707E" w:rsidP="00942598">
            <w:pPr>
              <w:ind w:left="0" w:firstLine="0"/>
              <w:cnfStyle w:val="000000000000" w:firstRow="0" w:lastRow="0" w:firstColumn="0" w:lastColumn="0" w:oddVBand="0" w:evenVBand="0" w:oddHBand="0" w:evenHBand="0" w:firstRowFirstColumn="0" w:firstRowLastColumn="0" w:lastRowFirstColumn="0" w:lastRowLastColumn="0"/>
            </w:pPr>
            <w:r>
              <w:t xml:space="preserve">Residential </w:t>
            </w:r>
            <w:r w:rsidR="00942598">
              <w:t>Facilities</w:t>
            </w:r>
            <w:r>
              <w:t>*</w:t>
            </w:r>
          </w:p>
        </w:tc>
        <w:tc>
          <w:tcPr>
            <w:tcW w:w="0" w:type="auto"/>
          </w:tcPr>
          <w:p w14:paraId="0470340C"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Non-Campus Property</w:t>
            </w:r>
          </w:p>
        </w:tc>
        <w:tc>
          <w:tcPr>
            <w:tcW w:w="0" w:type="auto"/>
          </w:tcPr>
          <w:p w14:paraId="5F896808"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3568D32C"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73"/>
      <w:tr w:rsidR="00495177" w14:paraId="1041DECB" w14:textId="77777777" w:rsidTr="00CB1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3EEEA23" w14:textId="78D7E896" w:rsidR="00495177" w:rsidRDefault="00495177" w:rsidP="00224287">
            <w:pPr>
              <w:ind w:left="0" w:firstLine="0"/>
            </w:pPr>
            <w:r>
              <w:t>2018</w:t>
            </w:r>
          </w:p>
        </w:tc>
        <w:tc>
          <w:tcPr>
            <w:tcW w:w="0" w:type="auto"/>
            <w:vAlign w:val="center"/>
          </w:tcPr>
          <w:p w14:paraId="4F990712" w14:textId="1BEB2D4B" w:rsidR="00495177" w:rsidRDefault="00495177"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3CB12CE2" w14:textId="1EF57468" w:rsidR="00495177" w:rsidRDefault="00495177"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7413B0CA" w14:textId="3CDC3D1E" w:rsidR="00495177" w:rsidRDefault="00495177"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tcPr>
          <w:p w14:paraId="32723BA8" w14:textId="6797EB8C" w:rsidR="00495177" w:rsidRDefault="00495177"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636762B0" w14:textId="526AAC46" w:rsidR="00495177" w:rsidRDefault="00495177" w:rsidP="00FB707E">
            <w:pPr>
              <w:cnfStyle w:val="000000010000" w:firstRow="0" w:lastRow="0" w:firstColumn="0" w:lastColumn="0" w:oddVBand="0" w:evenVBand="0" w:oddHBand="0" w:evenHBand="1" w:firstRowFirstColumn="0" w:firstRowLastColumn="0" w:lastRowFirstColumn="0" w:lastRowLastColumn="0"/>
            </w:pPr>
            <w:r>
              <w:t>0</w:t>
            </w:r>
          </w:p>
        </w:tc>
      </w:tr>
      <w:tr w:rsidR="00495177" w14:paraId="5C31416D" w14:textId="77777777" w:rsidTr="00CB1C33">
        <w:tc>
          <w:tcPr>
            <w:cnfStyle w:val="001000000000" w:firstRow="0" w:lastRow="0" w:firstColumn="1" w:lastColumn="0" w:oddVBand="0" w:evenVBand="0" w:oddHBand="0" w:evenHBand="0" w:firstRowFirstColumn="0" w:firstRowLastColumn="0" w:lastRowFirstColumn="0" w:lastRowLastColumn="0"/>
            <w:tcW w:w="0" w:type="auto"/>
            <w:vAlign w:val="center"/>
          </w:tcPr>
          <w:p w14:paraId="4A0CD7F4" w14:textId="338F375F" w:rsidR="00495177" w:rsidRDefault="00495177" w:rsidP="00224287">
            <w:pPr>
              <w:ind w:left="0" w:firstLine="0"/>
            </w:pPr>
            <w:r>
              <w:t>2019</w:t>
            </w:r>
          </w:p>
        </w:tc>
        <w:tc>
          <w:tcPr>
            <w:tcW w:w="0" w:type="auto"/>
            <w:vAlign w:val="center"/>
          </w:tcPr>
          <w:p w14:paraId="69C58D0C" w14:textId="3562C7FC" w:rsidR="00495177" w:rsidRDefault="00495177" w:rsidP="00FB707E">
            <w:pP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5AC0E44B" w14:textId="508DCC67" w:rsidR="00495177" w:rsidRDefault="00495177" w:rsidP="00FB707E">
            <w:pP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3502F068" w14:textId="4BE1F29A" w:rsidR="00495177" w:rsidRDefault="00495177" w:rsidP="00FB707E">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4CCD937B" w14:textId="406B3530" w:rsidR="00495177" w:rsidRDefault="00495177" w:rsidP="00FB707E">
            <w:pP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059FBD63" w14:textId="3203FDCF" w:rsidR="00495177" w:rsidRDefault="00495177" w:rsidP="00FB707E">
            <w:pPr>
              <w:cnfStyle w:val="000000000000" w:firstRow="0" w:lastRow="0" w:firstColumn="0" w:lastColumn="0" w:oddVBand="0" w:evenVBand="0" w:oddHBand="0" w:evenHBand="0" w:firstRowFirstColumn="0" w:firstRowLastColumn="0" w:lastRowFirstColumn="0" w:lastRowLastColumn="0"/>
            </w:pPr>
            <w:r>
              <w:t>0</w:t>
            </w:r>
          </w:p>
        </w:tc>
      </w:tr>
      <w:tr w:rsidR="00495177" w14:paraId="0E4F080A" w14:textId="77777777" w:rsidTr="00495177">
        <w:trPr>
          <w:cnfStyle w:val="000000010000" w:firstRow="0" w:lastRow="0" w:firstColumn="0" w:lastColumn="0" w:oddVBand="0" w:evenVBand="0" w:oddHBand="0" w:evenHBand="1"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0" w:type="auto"/>
            <w:vAlign w:val="center"/>
          </w:tcPr>
          <w:p w14:paraId="68A7D0DB" w14:textId="75148F8C" w:rsidR="00495177" w:rsidRDefault="00495177" w:rsidP="00224287">
            <w:pPr>
              <w:ind w:left="0" w:firstLine="0"/>
            </w:pPr>
            <w:r>
              <w:t>2020</w:t>
            </w:r>
          </w:p>
        </w:tc>
        <w:tc>
          <w:tcPr>
            <w:tcW w:w="0" w:type="auto"/>
            <w:vAlign w:val="center"/>
          </w:tcPr>
          <w:p w14:paraId="09044EBC" w14:textId="30D3D988" w:rsidR="00495177" w:rsidRDefault="00495177"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054D285D" w14:textId="4A4D10FF" w:rsidR="00495177" w:rsidRDefault="00495177"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7C1235BF" w14:textId="0991D145" w:rsidR="00495177" w:rsidRDefault="00495177"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tcPr>
          <w:p w14:paraId="61A4E8E8" w14:textId="6C0B6E4D" w:rsidR="00495177" w:rsidRDefault="00495177" w:rsidP="00495177">
            <w:pPr>
              <w:ind w:left="0" w:firstLine="0"/>
              <w:jc w:val="center"/>
              <w:cnfStyle w:val="000000010000" w:firstRow="0" w:lastRow="0" w:firstColumn="0" w:lastColumn="0" w:oddVBand="0" w:evenVBand="0" w:oddHBand="0" w:evenHBand="1" w:firstRowFirstColumn="0" w:firstRowLastColumn="0" w:lastRowFirstColumn="0" w:lastRowLastColumn="0"/>
            </w:pPr>
            <w:r>
              <w:t xml:space="preserve">   0</w:t>
            </w:r>
          </w:p>
        </w:tc>
        <w:tc>
          <w:tcPr>
            <w:tcW w:w="0" w:type="auto"/>
            <w:vAlign w:val="center"/>
          </w:tcPr>
          <w:p w14:paraId="0E87E453" w14:textId="7747E6DB" w:rsidR="00495177" w:rsidRDefault="00495177" w:rsidP="00FB707E">
            <w:pPr>
              <w:cnfStyle w:val="000000010000" w:firstRow="0" w:lastRow="0" w:firstColumn="0" w:lastColumn="0" w:oddVBand="0" w:evenVBand="0" w:oddHBand="0" w:evenHBand="1" w:firstRowFirstColumn="0" w:firstRowLastColumn="0" w:lastRowFirstColumn="0" w:lastRowLastColumn="0"/>
            </w:pPr>
            <w:r>
              <w:t>0</w:t>
            </w:r>
          </w:p>
        </w:tc>
      </w:tr>
    </w:tbl>
    <w:p w14:paraId="08F430D7" w14:textId="77777777" w:rsidR="00FB707E" w:rsidRDefault="00FB707E" w:rsidP="00D20867">
      <w:pPr>
        <w:pStyle w:val="Heading5"/>
      </w:pPr>
      <w:r>
        <w:t>Rape</w:t>
      </w:r>
    </w:p>
    <w:tbl>
      <w:tblPr>
        <w:tblStyle w:val="TableGrid"/>
        <w:tblW w:w="9980" w:type="dxa"/>
        <w:tblInd w:w="314" w:type="dxa"/>
        <w:tblLook w:val="04A0" w:firstRow="1" w:lastRow="0" w:firstColumn="1" w:lastColumn="0" w:noHBand="0" w:noVBand="1"/>
        <w:tblCaption w:val="Main Campus Criminal Offenses/Arrests and Judicial Review Statistics"/>
        <w:tblDescription w:val="Main Campus Rape rates for 2016-2018"/>
      </w:tblPr>
      <w:tblGrid>
        <w:gridCol w:w="658"/>
        <w:gridCol w:w="2098"/>
        <w:gridCol w:w="2187"/>
        <w:gridCol w:w="2225"/>
        <w:gridCol w:w="1585"/>
        <w:gridCol w:w="1227"/>
      </w:tblGrid>
      <w:tr w:rsidR="00FB707E" w14:paraId="7C15EE79" w14:textId="77777777" w:rsidTr="00CB1C33">
        <w:trPr>
          <w:tblHeader/>
        </w:trPr>
        <w:tc>
          <w:tcPr>
            <w:cnfStyle w:val="001000000000" w:firstRow="0" w:lastRow="0" w:firstColumn="1" w:lastColumn="0" w:oddVBand="0" w:evenVBand="0" w:oddHBand="0" w:evenHBand="0" w:firstRowFirstColumn="0" w:firstRowLastColumn="0" w:lastRowFirstColumn="0" w:lastRowLastColumn="0"/>
            <w:tcW w:w="0" w:type="auto"/>
          </w:tcPr>
          <w:p w14:paraId="1B026D57" w14:textId="77777777" w:rsidR="00FB707E" w:rsidRDefault="00FB707E" w:rsidP="00D238D9">
            <w:pPr>
              <w:ind w:left="0" w:firstLine="0"/>
            </w:pPr>
            <w:bookmarkStart w:id="74" w:name="ColumnTitle_3"/>
            <w:r>
              <w:t>Year</w:t>
            </w:r>
          </w:p>
        </w:tc>
        <w:tc>
          <w:tcPr>
            <w:tcW w:w="0" w:type="auto"/>
          </w:tcPr>
          <w:p w14:paraId="47297627"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1CA67DF4" w14:textId="1DB12D83" w:rsidR="00FB707E" w:rsidRDefault="00FB707E" w:rsidP="00942598">
            <w:pPr>
              <w:ind w:left="0" w:firstLine="0"/>
              <w:cnfStyle w:val="000000000000" w:firstRow="0" w:lastRow="0" w:firstColumn="0" w:lastColumn="0" w:oddVBand="0" w:evenVBand="0" w:oddHBand="0" w:evenHBand="0" w:firstRowFirstColumn="0" w:firstRowLastColumn="0" w:lastRowFirstColumn="0" w:lastRowLastColumn="0"/>
            </w:pPr>
            <w:r>
              <w:t xml:space="preserve">Residential </w:t>
            </w:r>
            <w:r w:rsidR="00942598">
              <w:t>Facilitates</w:t>
            </w:r>
            <w:r>
              <w:t>*</w:t>
            </w:r>
          </w:p>
        </w:tc>
        <w:tc>
          <w:tcPr>
            <w:tcW w:w="0" w:type="auto"/>
          </w:tcPr>
          <w:p w14:paraId="3A3AAD91"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Non-Campus Property</w:t>
            </w:r>
          </w:p>
        </w:tc>
        <w:tc>
          <w:tcPr>
            <w:tcW w:w="0" w:type="auto"/>
          </w:tcPr>
          <w:p w14:paraId="782168CB"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34BE1AC6"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74"/>
      <w:tr w:rsidR="00235C71" w14:paraId="7A88E648" w14:textId="77777777" w:rsidTr="00CB1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06AA246" w14:textId="71A6A423" w:rsidR="00235C71" w:rsidRDefault="00235C71" w:rsidP="00224287">
            <w:pPr>
              <w:ind w:left="0" w:firstLine="0"/>
            </w:pPr>
            <w:r>
              <w:t>2018</w:t>
            </w:r>
          </w:p>
        </w:tc>
        <w:tc>
          <w:tcPr>
            <w:tcW w:w="0" w:type="auto"/>
            <w:vAlign w:val="center"/>
          </w:tcPr>
          <w:p w14:paraId="45E03D42" w14:textId="457F0CA7" w:rsidR="00235C71" w:rsidRDefault="00235C71" w:rsidP="00FB707E">
            <w:pPr>
              <w:cnfStyle w:val="000000010000" w:firstRow="0" w:lastRow="0" w:firstColumn="0" w:lastColumn="0" w:oddVBand="0" w:evenVBand="0" w:oddHBand="0" w:evenHBand="1" w:firstRowFirstColumn="0" w:firstRowLastColumn="0" w:lastRowFirstColumn="0" w:lastRowLastColumn="0"/>
            </w:pPr>
            <w:r>
              <w:t>4</w:t>
            </w:r>
          </w:p>
        </w:tc>
        <w:tc>
          <w:tcPr>
            <w:tcW w:w="0" w:type="auto"/>
            <w:vAlign w:val="center"/>
          </w:tcPr>
          <w:p w14:paraId="469AE11F" w14:textId="66970638" w:rsidR="00235C71" w:rsidRDefault="00235C71" w:rsidP="00FB707E">
            <w:pPr>
              <w:cnfStyle w:val="000000010000" w:firstRow="0" w:lastRow="0" w:firstColumn="0" w:lastColumn="0" w:oddVBand="0" w:evenVBand="0" w:oddHBand="0" w:evenHBand="1" w:firstRowFirstColumn="0" w:firstRowLastColumn="0" w:lastRowFirstColumn="0" w:lastRowLastColumn="0"/>
            </w:pPr>
            <w:r>
              <w:t>4</w:t>
            </w:r>
          </w:p>
        </w:tc>
        <w:tc>
          <w:tcPr>
            <w:tcW w:w="0" w:type="auto"/>
            <w:vAlign w:val="center"/>
          </w:tcPr>
          <w:p w14:paraId="3EBB3B6D" w14:textId="1F4EB542" w:rsidR="00235C71" w:rsidRDefault="00235C71" w:rsidP="00FB707E">
            <w:pPr>
              <w:cnfStyle w:val="000000010000" w:firstRow="0" w:lastRow="0" w:firstColumn="0" w:lastColumn="0" w:oddVBand="0" w:evenVBand="0" w:oddHBand="0" w:evenHBand="1" w:firstRowFirstColumn="0" w:firstRowLastColumn="0" w:lastRowFirstColumn="0" w:lastRowLastColumn="0"/>
            </w:pPr>
            <w:r>
              <w:t>1</w:t>
            </w:r>
          </w:p>
        </w:tc>
        <w:tc>
          <w:tcPr>
            <w:tcW w:w="0" w:type="auto"/>
          </w:tcPr>
          <w:p w14:paraId="2FE3A448" w14:textId="08AB85FF" w:rsidR="00235C71" w:rsidRDefault="00235C71"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4B223646" w14:textId="370BAEFE" w:rsidR="00235C71" w:rsidRDefault="00235C71" w:rsidP="00FB707E">
            <w:pPr>
              <w:cnfStyle w:val="000000010000" w:firstRow="0" w:lastRow="0" w:firstColumn="0" w:lastColumn="0" w:oddVBand="0" w:evenVBand="0" w:oddHBand="0" w:evenHBand="1" w:firstRowFirstColumn="0" w:firstRowLastColumn="0" w:lastRowFirstColumn="0" w:lastRowLastColumn="0"/>
            </w:pPr>
            <w:r>
              <w:t>0</w:t>
            </w:r>
          </w:p>
        </w:tc>
      </w:tr>
      <w:tr w:rsidR="00235C71" w14:paraId="4D8ADBA1" w14:textId="77777777" w:rsidTr="00CB1C33">
        <w:tc>
          <w:tcPr>
            <w:cnfStyle w:val="001000000000" w:firstRow="0" w:lastRow="0" w:firstColumn="1" w:lastColumn="0" w:oddVBand="0" w:evenVBand="0" w:oddHBand="0" w:evenHBand="0" w:firstRowFirstColumn="0" w:firstRowLastColumn="0" w:lastRowFirstColumn="0" w:lastRowLastColumn="0"/>
            <w:tcW w:w="0" w:type="auto"/>
            <w:vAlign w:val="center"/>
          </w:tcPr>
          <w:p w14:paraId="70F7439A" w14:textId="3210CB30" w:rsidR="00235C71" w:rsidRDefault="00235C71" w:rsidP="00224287">
            <w:pPr>
              <w:ind w:left="0" w:firstLine="0"/>
            </w:pPr>
            <w:r>
              <w:t>2019</w:t>
            </w:r>
          </w:p>
        </w:tc>
        <w:tc>
          <w:tcPr>
            <w:tcW w:w="0" w:type="auto"/>
            <w:vAlign w:val="center"/>
          </w:tcPr>
          <w:p w14:paraId="58E95711" w14:textId="1180A077" w:rsidR="00235C71" w:rsidRDefault="00235C71" w:rsidP="00FB707E">
            <w:pPr>
              <w:cnfStyle w:val="000000000000" w:firstRow="0" w:lastRow="0" w:firstColumn="0" w:lastColumn="0" w:oddVBand="0" w:evenVBand="0" w:oddHBand="0" w:evenHBand="0" w:firstRowFirstColumn="0" w:firstRowLastColumn="0" w:lastRowFirstColumn="0" w:lastRowLastColumn="0"/>
            </w:pPr>
            <w:r>
              <w:t>3</w:t>
            </w:r>
          </w:p>
        </w:tc>
        <w:tc>
          <w:tcPr>
            <w:tcW w:w="0" w:type="auto"/>
            <w:vAlign w:val="center"/>
          </w:tcPr>
          <w:p w14:paraId="0ABE0537" w14:textId="11C956B7" w:rsidR="00235C71" w:rsidRDefault="00235C71" w:rsidP="00FB707E">
            <w:pPr>
              <w:cnfStyle w:val="000000000000" w:firstRow="0" w:lastRow="0" w:firstColumn="0" w:lastColumn="0" w:oddVBand="0" w:evenVBand="0" w:oddHBand="0" w:evenHBand="0" w:firstRowFirstColumn="0" w:firstRowLastColumn="0" w:lastRowFirstColumn="0" w:lastRowLastColumn="0"/>
            </w:pPr>
            <w:r>
              <w:t>3</w:t>
            </w:r>
          </w:p>
        </w:tc>
        <w:tc>
          <w:tcPr>
            <w:tcW w:w="0" w:type="auto"/>
            <w:vAlign w:val="center"/>
          </w:tcPr>
          <w:p w14:paraId="36DAC0E2" w14:textId="31678365" w:rsidR="00235C71" w:rsidRDefault="00235C71" w:rsidP="00FB707E">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012676E5" w14:textId="0D016D7B" w:rsidR="00235C71" w:rsidRDefault="00235C71" w:rsidP="00FB707E">
            <w:pPr>
              <w:cnfStyle w:val="000000000000" w:firstRow="0" w:lastRow="0" w:firstColumn="0" w:lastColumn="0" w:oddVBand="0" w:evenVBand="0" w:oddHBand="0" w:evenHBand="0" w:firstRowFirstColumn="0" w:firstRowLastColumn="0" w:lastRowFirstColumn="0" w:lastRowLastColumn="0"/>
            </w:pPr>
            <w:r>
              <w:t>1</w:t>
            </w:r>
          </w:p>
        </w:tc>
        <w:tc>
          <w:tcPr>
            <w:tcW w:w="0" w:type="auto"/>
            <w:vAlign w:val="center"/>
          </w:tcPr>
          <w:p w14:paraId="3BABEC09" w14:textId="2B9B5ED8" w:rsidR="00235C71" w:rsidRDefault="00235C71" w:rsidP="00FB707E">
            <w:pPr>
              <w:cnfStyle w:val="000000000000" w:firstRow="0" w:lastRow="0" w:firstColumn="0" w:lastColumn="0" w:oddVBand="0" w:evenVBand="0" w:oddHBand="0" w:evenHBand="0" w:firstRowFirstColumn="0" w:firstRowLastColumn="0" w:lastRowFirstColumn="0" w:lastRowLastColumn="0"/>
            </w:pPr>
            <w:r>
              <w:t>3</w:t>
            </w:r>
          </w:p>
        </w:tc>
      </w:tr>
      <w:tr w:rsidR="00235C71" w14:paraId="739AA653" w14:textId="77777777" w:rsidTr="00495177">
        <w:trPr>
          <w:cnfStyle w:val="000000010000" w:firstRow="0" w:lastRow="0" w:firstColumn="0" w:lastColumn="0" w:oddVBand="0" w:evenVBand="0" w:oddHBand="0" w:evenHBand="1"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0" w:type="auto"/>
            <w:vAlign w:val="center"/>
          </w:tcPr>
          <w:p w14:paraId="631883EE" w14:textId="1D6E9A68" w:rsidR="00235C71" w:rsidRDefault="00235C71" w:rsidP="00235745">
            <w:pPr>
              <w:ind w:left="0" w:firstLine="0"/>
            </w:pPr>
            <w:r>
              <w:t>2020</w:t>
            </w:r>
          </w:p>
        </w:tc>
        <w:tc>
          <w:tcPr>
            <w:tcW w:w="0" w:type="auto"/>
            <w:vAlign w:val="center"/>
          </w:tcPr>
          <w:p w14:paraId="3E8A3680" w14:textId="603C939B" w:rsidR="00235C71" w:rsidRDefault="005E656A" w:rsidP="00FB707E">
            <w:pPr>
              <w:cnfStyle w:val="000000010000" w:firstRow="0" w:lastRow="0" w:firstColumn="0" w:lastColumn="0" w:oddVBand="0" w:evenVBand="0" w:oddHBand="0" w:evenHBand="1" w:firstRowFirstColumn="0" w:firstRowLastColumn="0" w:lastRowFirstColumn="0" w:lastRowLastColumn="0"/>
            </w:pPr>
            <w:r>
              <w:t>7</w:t>
            </w:r>
          </w:p>
        </w:tc>
        <w:tc>
          <w:tcPr>
            <w:tcW w:w="0" w:type="auto"/>
            <w:vAlign w:val="center"/>
          </w:tcPr>
          <w:p w14:paraId="57599BB3" w14:textId="4844A694" w:rsidR="00235C71" w:rsidRDefault="005E656A" w:rsidP="00FB707E">
            <w:pPr>
              <w:cnfStyle w:val="000000010000" w:firstRow="0" w:lastRow="0" w:firstColumn="0" w:lastColumn="0" w:oddVBand="0" w:evenVBand="0" w:oddHBand="0" w:evenHBand="1" w:firstRowFirstColumn="0" w:firstRowLastColumn="0" w:lastRowFirstColumn="0" w:lastRowLastColumn="0"/>
            </w:pPr>
            <w:r>
              <w:t>6</w:t>
            </w:r>
          </w:p>
        </w:tc>
        <w:tc>
          <w:tcPr>
            <w:tcW w:w="0" w:type="auto"/>
            <w:vAlign w:val="center"/>
          </w:tcPr>
          <w:p w14:paraId="23B6FBA5" w14:textId="28AB66BB" w:rsidR="00235C71" w:rsidRDefault="00495177"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tcPr>
          <w:p w14:paraId="3DE0A5B5" w14:textId="5290CFA7" w:rsidR="00235C71" w:rsidRDefault="00495177"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6E41F681" w14:textId="187B0A98" w:rsidR="00235C71" w:rsidRDefault="00495177" w:rsidP="00FB707E">
            <w:pPr>
              <w:cnfStyle w:val="000000010000" w:firstRow="0" w:lastRow="0" w:firstColumn="0" w:lastColumn="0" w:oddVBand="0" w:evenVBand="0" w:oddHBand="0" w:evenHBand="1" w:firstRowFirstColumn="0" w:firstRowLastColumn="0" w:lastRowFirstColumn="0" w:lastRowLastColumn="0"/>
            </w:pPr>
            <w:r>
              <w:t>1</w:t>
            </w:r>
          </w:p>
        </w:tc>
      </w:tr>
    </w:tbl>
    <w:p w14:paraId="0EEBBAE9" w14:textId="77777777" w:rsidR="00FB707E" w:rsidRDefault="00FB707E" w:rsidP="00D20867">
      <w:pPr>
        <w:pStyle w:val="Heading5"/>
      </w:pPr>
      <w:r>
        <w:lastRenderedPageBreak/>
        <w:t>Fondling</w:t>
      </w:r>
    </w:p>
    <w:tbl>
      <w:tblPr>
        <w:tblStyle w:val="TableGrid"/>
        <w:tblW w:w="9980" w:type="dxa"/>
        <w:tblInd w:w="314" w:type="dxa"/>
        <w:tblLook w:val="04A0" w:firstRow="1" w:lastRow="0" w:firstColumn="1" w:lastColumn="0" w:noHBand="0" w:noVBand="1"/>
        <w:tblCaption w:val="Main Campus Criminal Offenses/Arrests and Judicial Review Statistics"/>
        <w:tblDescription w:val="Main campus rates of Fondling for 2016-2018"/>
      </w:tblPr>
      <w:tblGrid>
        <w:gridCol w:w="666"/>
        <w:gridCol w:w="2120"/>
        <w:gridCol w:w="2104"/>
        <w:gridCol w:w="2248"/>
        <w:gridCol w:w="1602"/>
        <w:gridCol w:w="1240"/>
      </w:tblGrid>
      <w:tr w:rsidR="00FB707E" w14:paraId="11CB6D70" w14:textId="77777777" w:rsidTr="00CB1C33">
        <w:trPr>
          <w:tblHeader/>
        </w:trPr>
        <w:tc>
          <w:tcPr>
            <w:cnfStyle w:val="001000000000" w:firstRow="0" w:lastRow="0" w:firstColumn="1" w:lastColumn="0" w:oddVBand="0" w:evenVBand="0" w:oddHBand="0" w:evenHBand="0" w:firstRowFirstColumn="0" w:firstRowLastColumn="0" w:lastRowFirstColumn="0" w:lastRowLastColumn="0"/>
            <w:tcW w:w="0" w:type="auto"/>
          </w:tcPr>
          <w:p w14:paraId="046E40C2" w14:textId="77777777" w:rsidR="00FB707E" w:rsidRDefault="00FB707E" w:rsidP="00D238D9">
            <w:pPr>
              <w:ind w:left="0" w:firstLine="0"/>
            </w:pPr>
            <w:bookmarkStart w:id="75" w:name="ColumnTitle_4"/>
            <w:r>
              <w:t>Year</w:t>
            </w:r>
          </w:p>
        </w:tc>
        <w:tc>
          <w:tcPr>
            <w:tcW w:w="0" w:type="auto"/>
          </w:tcPr>
          <w:p w14:paraId="14B70A3A"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4D100BF1"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 xml:space="preserve">Residential </w:t>
            </w:r>
            <w:r w:rsidR="00D238D9">
              <w:t>Facilities</w:t>
            </w:r>
            <w:r>
              <w:t>*</w:t>
            </w:r>
          </w:p>
        </w:tc>
        <w:tc>
          <w:tcPr>
            <w:tcW w:w="0" w:type="auto"/>
          </w:tcPr>
          <w:p w14:paraId="7BA6F137"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Non-Campus Property</w:t>
            </w:r>
          </w:p>
        </w:tc>
        <w:tc>
          <w:tcPr>
            <w:tcW w:w="0" w:type="auto"/>
          </w:tcPr>
          <w:p w14:paraId="4E80D4EC"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3F754B02"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75"/>
      <w:tr w:rsidR="00235C71" w14:paraId="5EE52E3A" w14:textId="77777777" w:rsidTr="00CB1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4320FC5" w14:textId="5C0B4FAA" w:rsidR="00235C71" w:rsidRDefault="00235C71" w:rsidP="00224287">
            <w:pPr>
              <w:ind w:left="0" w:firstLine="0"/>
            </w:pPr>
            <w:r>
              <w:t>2018</w:t>
            </w:r>
          </w:p>
        </w:tc>
        <w:tc>
          <w:tcPr>
            <w:tcW w:w="0" w:type="auto"/>
            <w:vAlign w:val="center"/>
          </w:tcPr>
          <w:p w14:paraId="4F93C73E" w14:textId="3825A6CA" w:rsidR="00235C71" w:rsidRDefault="00235C71" w:rsidP="00FB707E">
            <w:pPr>
              <w:cnfStyle w:val="000000010000" w:firstRow="0" w:lastRow="0" w:firstColumn="0" w:lastColumn="0" w:oddVBand="0" w:evenVBand="0" w:oddHBand="0" w:evenHBand="1" w:firstRowFirstColumn="0" w:firstRowLastColumn="0" w:lastRowFirstColumn="0" w:lastRowLastColumn="0"/>
            </w:pPr>
            <w:r>
              <w:t>6</w:t>
            </w:r>
          </w:p>
        </w:tc>
        <w:tc>
          <w:tcPr>
            <w:tcW w:w="0" w:type="auto"/>
            <w:vAlign w:val="center"/>
          </w:tcPr>
          <w:p w14:paraId="734F64B8" w14:textId="19438EBB" w:rsidR="00235C71" w:rsidRDefault="00235C71" w:rsidP="00FB707E">
            <w:pPr>
              <w:cnfStyle w:val="000000010000" w:firstRow="0" w:lastRow="0" w:firstColumn="0" w:lastColumn="0" w:oddVBand="0" w:evenVBand="0" w:oddHBand="0" w:evenHBand="1" w:firstRowFirstColumn="0" w:firstRowLastColumn="0" w:lastRowFirstColumn="0" w:lastRowLastColumn="0"/>
            </w:pPr>
            <w:r>
              <w:t>3</w:t>
            </w:r>
          </w:p>
        </w:tc>
        <w:tc>
          <w:tcPr>
            <w:tcW w:w="0" w:type="auto"/>
            <w:vAlign w:val="center"/>
          </w:tcPr>
          <w:p w14:paraId="47D7E6D2" w14:textId="2C7D7DF9" w:rsidR="00235C71" w:rsidRDefault="00235C71"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tcPr>
          <w:p w14:paraId="40BEE96B" w14:textId="4335B51D" w:rsidR="00235C71" w:rsidRDefault="00235C71"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770D939F" w14:textId="72595527" w:rsidR="00235C71" w:rsidRDefault="00235C71" w:rsidP="00FB707E">
            <w:pPr>
              <w:cnfStyle w:val="000000010000" w:firstRow="0" w:lastRow="0" w:firstColumn="0" w:lastColumn="0" w:oddVBand="0" w:evenVBand="0" w:oddHBand="0" w:evenHBand="1" w:firstRowFirstColumn="0" w:firstRowLastColumn="0" w:lastRowFirstColumn="0" w:lastRowLastColumn="0"/>
            </w:pPr>
            <w:r>
              <w:t>0</w:t>
            </w:r>
          </w:p>
        </w:tc>
      </w:tr>
      <w:tr w:rsidR="00235C71" w14:paraId="0D1F07C5" w14:textId="77777777" w:rsidTr="00CB1C33">
        <w:tc>
          <w:tcPr>
            <w:cnfStyle w:val="001000000000" w:firstRow="0" w:lastRow="0" w:firstColumn="1" w:lastColumn="0" w:oddVBand="0" w:evenVBand="0" w:oddHBand="0" w:evenHBand="0" w:firstRowFirstColumn="0" w:firstRowLastColumn="0" w:lastRowFirstColumn="0" w:lastRowLastColumn="0"/>
            <w:tcW w:w="0" w:type="auto"/>
            <w:vAlign w:val="center"/>
          </w:tcPr>
          <w:p w14:paraId="192B3D77" w14:textId="5FA3F467" w:rsidR="00235C71" w:rsidRDefault="00235C71" w:rsidP="00224287">
            <w:pPr>
              <w:ind w:left="0" w:firstLine="0"/>
            </w:pPr>
            <w:r>
              <w:t>2019</w:t>
            </w:r>
          </w:p>
        </w:tc>
        <w:tc>
          <w:tcPr>
            <w:tcW w:w="0" w:type="auto"/>
            <w:vAlign w:val="center"/>
          </w:tcPr>
          <w:p w14:paraId="2AE1C244" w14:textId="56036F4B" w:rsidR="00235C71" w:rsidRDefault="00235C71" w:rsidP="00FB707E">
            <w:pPr>
              <w:cnfStyle w:val="000000000000" w:firstRow="0" w:lastRow="0" w:firstColumn="0" w:lastColumn="0" w:oddVBand="0" w:evenVBand="0" w:oddHBand="0" w:evenHBand="0" w:firstRowFirstColumn="0" w:firstRowLastColumn="0" w:lastRowFirstColumn="0" w:lastRowLastColumn="0"/>
            </w:pPr>
            <w:r>
              <w:t>7</w:t>
            </w:r>
          </w:p>
        </w:tc>
        <w:tc>
          <w:tcPr>
            <w:tcW w:w="0" w:type="auto"/>
            <w:vAlign w:val="center"/>
          </w:tcPr>
          <w:p w14:paraId="31E681D9" w14:textId="6BE4DCDF" w:rsidR="00235C71" w:rsidRDefault="00235C71" w:rsidP="00FB707E">
            <w:pPr>
              <w:cnfStyle w:val="000000000000" w:firstRow="0" w:lastRow="0" w:firstColumn="0" w:lastColumn="0" w:oddVBand="0" w:evenVBand="0" w:oddHBand="0" w:evenHBand="0" w:firstRowFirstColumn="0" w:firstRowLastColumn="0" w:lastRowFirstColumn="0" w:lastRowLastColumn="0"/>
            </w:pPr>
            <w:r>
              <w:t>4</w:t>
            </w:r>
          </w:p>
        </w:tc>
        <w:tc>
          <w:tcPr>
            <w:tcW w:w="0" w:type="auto"/>
            <w:vAlign w:val="center"/>
          </w:tcPr>
          <w:p w14:paraId="73101ED2" w14:textId="3077C4BA" w:rsidR="00235C71" w:rsidRDefault="00235C71" w:rsidP="00FB707E">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4C7B58F2" w14:textId="361874FD" w:rsidR="00235C71" w:rsidRDefault="00235C71" w:rsidP="00FB707E">
            <w:pP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33102317" w14:textId="1497EE23" w:rsidR="00235C71" w:rsidRDefault="00235C71" w:rsidP="00FB707E">
            <w:pPr>
              <w:cnfStyle w:val="000000000000" w:firstRow="0" w:lastRow="0" w:firstColumn="0" w:lastColumn="0" w:oddVBand="0" w:evenVBand="0" w:oddHBand="0" w:evenHBand="0" w:firstRowFirstColumn="0" w:firstRowLastColumn="0" w:lastRowFirstColumn="0" w:lastRowLastColumn="0"/>
            </w:pPr>
            <w:r>
              <w:t>0</w:t>
            </w:r>
          </w:p>
        </w:tc>
      </w:tr>
      <w:tr w:rsidR="005C3267" w14:paraId="0A75C18F" w14:textId="77777777" w:rsidTr="00C97882">
        <w:trPr>
          <w:cnfStyle w:val="000000010000" w:firstRow="0" w:lastRow="0" w:firstColumn="0" w:lastColumn="0" w:oddVBand="0" w:evenVBand="0" w:oddHBand="0" w:evenHBand="1"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7A79BEF2" w14:textId="68C8DE12" w:rsidR="005C3267" w:rsidRDefault="005C3267" w:rsidP="00C97882">
            <w:pPr>
              <w:ind w:left="0" w:firstLine="0"/>
            </w:pPr>
            <w:r>
              <w:t>2020</w:t>
            </w:r>
          </w:p>
        </w:tc>
        <w:tc>
          <w:tcPr>
            <w:tcW w:w="0" w:type="auto"/>
            <w:vAlign w:val="center"/>
          </w:tcPr>
          <w:p w14:paraId="2B9F3477" w14:textId="355EB86C" w:rsidR="005C3267" w:rsidRDefault="005C3267"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15AC7819" w14:textId="0DD5D35D" w:rsidR="005C3267" w:rsidRDefault="005C3267"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148819C5" w14:textId="5F1A5F3D" w:rsidR="005C3267" w:rsidRDefault="005C3267"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tcPr>
          <w:p w14:paraId="4451675E" w14:textId="11C499CE" w:rsidR="005C3267" w:rsidRDefault="005C3267" w:rsidP="00FB707E">
            <w:pPr>
              <w:cnfStyle w:val="000000010000" w:firstRow="0" w:lastRow="0" w:firstColumn="0" w:lastColumn="0" w:oddVBand="0" w:evenVBand="0" w:oddHBand="0" w:evenHBand="1" w:firstRowFirstColumn="0" w:firstRowLastColumn="0" w:lastRowFirstColumn="0" w:lastRowLastColumn="0"/>
            </w:pPr>
            <w:r>
              <w:t xml:space="preserve">   0</w:t>
            </w:r>
          </w:p>
        </w:tc>
        <w:tc>
          <w:tcPr>
            <w:tcW w:w="0" w:type="auto"/>
            <w:vAlign w:val="center"/>
          </w:tcPr>
          <w:p w14:paraId="01F761F6" w14:textId="3E4D23DE" w:rsidR="005C3267" w:rsidRDefault="005C3267" w:rsidP="00FB707E">
            <w:pPr>
              <w:cnfStyle w:val="000000010000" w:firstRow="0" w:lastRow="0" w:firstColumn="0" w:lastColumn="0" w:oddVBand="0" w:evenVBand="0" w:oddHBand="0" w:evenHBand="1" w:firstRowFirstColumn="0" w:firstRowLastColumn="0" w:lastRowFirstColumn="0" w:lastRowLastColumn="0"/>
            </w:pPr>
            <w:r>
              <w:t>0</w:t>
            </w:r>
          </w:p>
        </w:tc>
      </w:tr>
    </w:tbl>
    <w:p w14:paraId="628F3E5A" w14:textId="77777777" w:rsidR="00FB707E" w:rsidRDefault="00FB707E" w:rsidP="00D20867">
      <w:pPr>
        <w:pStyle w:val="Heading5"/>
      </w:pPr>
      <w:r>
        <w:t>Incest</w:t>
      </w:r>
    </w:p>
    <w:tbl>
      <w:tblPr>
        <w:tblStyle w:val="TableGrid"/>
        <w:tblW w:w="9980" w:type="dxa"/>
        <w:tblInd w:w="314" w:type="dxa"/>
        <w:tblLook w:val="04A0" w:firstRow="1" w:lastRow="0" w:firstColumn="1" w:lastColumn="0" w:noHBand="0" w:noVBand="1"/>
        <w:tblCaption w:val="Main Campus Criminal Offenses/Arrests and Judicial Review Statistics"/>
        <w:tblDescription w:val="Main campus rates of incest for 2016-2018"/>
      </w:tblPr>
      <w:tblGrid>
        <w:gridCol w:w="666"/>
        <w:gridCol w:w="2120"/>
        <w:gridCol w:w="2104"/>
        <w:gridCol w:w="2248"/>
        <w:gridCol w:w="1602"/>
        <w:gridCol w:w="1240"/>
      </w:tblGrid>
      <w:tr w:rsidR="00FB707E" w14:paraId="53BDC0BB" w14:textId="77777777" w:rsidTr="005914C7">
        <w:trPr>
          <w:tblHeader/>
        </w:trPr>
        <w:tc>
          <w:tcPr>
            <w:cnfStyle w:val="001000000000" w:firstRow="0" w:lastRow="0" w:firstColumn="1" w:lastColumn="0" w:oddVBand="0" w:evenVBand="0" w:oddHBand="0" w:evenHBand="0" w:firstRowFirstColumn="0" w:firstRowLastColumn="0" w:lastRowFirstColumn="0" w:lastRowLastColumn="0"/>
            <w:tcW w:w="0" w:type="auto"/>
          </w:tcPr>
          <w:p w14:paraId="2C57E465" w14:textId="77777777" w:rsidR="00FB707E" w:rsidRDefault="00FB707E" w:rsidP="00D238D9">
            <w:pPr>
              <w:ind w:left="0" w:firstLine="0"/>
            </w:pPr>
            <w:bookmarkStart w:id="76" w:name="ColumnTitle_5"/>
            <w:r>
              <w:t>Year</w:t>
            </w:r>
          </w:p>
        </w:tc>
        <w:tc>
          <w:tcPr>
            <w:tcW w:w="0" w:type="auto"/>
          </w:tcPr>
          <w:p w14:paraId="42E1BBDA"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68F066C5"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 xml:space="preserve">Residential </w:t>
            </w:r>
            <w:r w:rsidR="00D238D9">
              <w:t>Facilities</w:t>
            </w:r>
            <w:r>
              <w:t>*</w:t>
            </w:r>
          </w:p>
        </w:tc>
        <w:tc>
          <w:tcPr>
            <w:tcW w:w="0" w:type="auto"/>
          </w:tcPr>
          <w:p w14:paraId="69A385D4"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Non-Campus Property</w:t>
            </w:r>
          </w:p>
        </w:tc>
        <w:tc>
          <w:tcPr>
            <w:tcW w:w="0" w:type="auto"/>
          </w:tcPr>
          <w:p w14:paraId="4152164B"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052E13E4"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76"/>
      <w:tr w:rsidR="00235C71" w14:paraId="0AA83A80" w14:textId="77777777" w:rsidTr="00103A52">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vAlign w:val="center"/>
          </w:tcPr>
          <w:p w14:paraId="3197BAE6" w14:textId="0CB6C020" w:rsidR="00235C71" w:rsidRDefault="00235C71" w:rsidP="00224287">
            <w:pPr>
              <w:ind w:left="0" w:firstLine="0"/>
            </w:pPr>
            <w:r>
              <w:t>2018</w:t>
            </w:r>
          </w:p>
        </w:tc>
        <w:tc>
          <w:tcPr>
            <w:tcW w:w="0" w:type="auto"/>
            <w:vAlign w:val="center"/>
          </w:tcPr>
          <w:p w14:paraId="24E9D1CA" w14:textId="33C7147C" w:rsidR="00235C71" w:rsidRDefault="00235C71" w:rsidP="00D238D9">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3921E9C1" w14:textId="2B70F21D" w:rsidR="00235C71" w:rsidRDefault="00235C71" w:rsidP="00D238D9">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651173DE" w14:textId="09AB65B9" w:rsidR="00235C71" w:rsidRDefault="00235C71" w:rsidP="00D238D9">
            <w:pPr>
              <w:cnfStyle w:val="000000010000" w:firstRow="0" w:lastRow="0" w:firstColumn="0" w:lastColumn="0" w:oddVBand="0" w:evenVBand="0" w:oddHBand="0" w:evenHBand="1" w:firstRowFirstColumn="0" w:firstRowLastColumn="0" w:lastRowFirstColumn="0" w:lastRowLastColumn="0"/>
            </w:pPr>
            <w:r>
              <w:t>0</w:t>
            </w:r>
          </w:p>
        </w:tc>
        <w:tc>
          <w:tcPr>
            <w:tcW w:w="0" w:type="auto"/>
          </w:tcPr>
          <w:p w14:paraId="6996F4EC" w14:textId="76A5415D" w:rsidR="00235C71" w:rsidRDefault="00235C71" w:rsidP="00D238D9">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5F3EE370" w14:textId="173345B3" w:rsidR="00235C71" w:rsidRDefault="00235C71" w:rsidP="00D238D9">
            <w:pPr>
              <w:cnfStyle w:val="000000010000" w:firstRow="0" w:lastRow="0" w:firstColumn="0" w:lastColumn="0" w:oddVBand="0" w:evenVBand="0" w:oddHBand="0" w:evenHBand="1" w:firstRowFirstColumn="0" w:firstRowLastColumn="0" w:lastRowFirstColumn="0" w:lastRowLastColumn="0"/>
            </w:pPr>
            <w:r>
              <w:t>0</w:t>
            </w:r>
          </w:p>
        </w:tc>
      </w:tr>
      <w:tr w:rsidR="00235C71" w14:paraId="05AFDBE4" w14:textId="77777777" w:rsidTr="005914C7">
        <w:tc>
          <w:tcPr>
            <w:cnfStyle w:val="001000000000" w:firstRow="0" w:lastRow="0" w:firstColumn="1" w:lastColumn="0" w:oddVBand="0" w:evenVBand="0" w:oddHBand="0" w:evenHBand="0" w:firstRowFirstColumn="0" w:firstRowLastColumn="0" w:lastRowFirstColumn="0" w:lastRowLastColumn="0"/>
            <w:tcW w:w="0" w:type="auto"/>
            <w:vAlign w:val="center"/>
          </w:tcPr>
          <w:p w14:paraId="72D8E8CF" w14:textId="64F0863F" w:rsidR="00235C71" w:rsidRDefault="00235C71" w:rsidP="00224287">
            <w:pPr>
              <w:ind w:left="0" w:firstLine="0"/>
            </w:pPr>
            <w:r>
              <w:t>2019</w:t>
            </w:r>
          </w:p>
        </w:tc>
        <w:tc>
          <w:tcPr>
            <w:tcW w:w="0" w:type="auto"/>
            <w:vAlign w:val="center"/>
          </w:tcPr>
          <w:p w14:paraId="066842C4" w14:textId="10DF13E8" w:rsidR="00235C71" w:rsidRDefault="00235C71" w:rsidP="00D238D9">
            <w:pP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68D60C87" w14:textId="25C5F890" w:rsidR="00235C71" w:rsidRDefault="00235C71" w:rsidP="00D238D9">
            <w:pP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76AB8123" w14:textId="67DE40F7" w:rsidR="00235C71" w:rsidRDefault="00235C71" w:rsidP="00D238D9">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2C8623B6" w14:textId="46A8B1E2" w:rsidR="00235C71" w:rsidRDefault="00235C71" w:rsidP="00D238D9">
            <w:pP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3114CAAB" w14:textId="7D70AEDC" w:rsidR="00235C71" w:rsidRDefault="00235C71" w:rsidP="00D238D9">
            <w:pPr>
              <w:cnfStyle w:val="000000000000" w:firstRow="0" w:lastRow="0" w:firstColumn="0" w:lastColumn="0" w:oddVBand="0" w:evenVBand="0" w:oddHBand="0" w:evenHBand="0" w:firstRowFirstColumn="0" w:firstRowLastColumn="0" w:lastRowFirstColumn="0" w:lastRowLastColumn="0"/>
            </w:pPr>
            <w:r>
              <w:t>0</w:t>
            </w:r>
          </w:p>
        </w:tc>
      </w:tr>
      <w:tr w:rsidR="005C3267" w14:paraId="2C2E75AA" w14:textId="77777777" w:rsidTr="005C3267">
        <w:trPr>
          <w:cnfStyle w:val="000000010000" w:firstRow="0" w:lastRow="0" w:firstColumn="0" w:lastColumn="0" w:oddVBand="0" w:evenVBand="0" w:oddHBand="0" w:evenHBand="1"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0" w:type="auto"/>
            <w:vAlign w:val="center"/>
          </w:tcPr>
          <w:p w14:paraId="46935E2B" w14:textId="7BD13E04" w:rsidR="005C3267" w:rsidRDefault="005C3267" w:rsidP="00224287">
            <w:pPr>
              <w:ind w:left="0" w:firstLine="0"/>
            </w:pPr>
            <w:r>
              <w:t>2020</w:t>
            </w:r>
          </w:p>
        </w:tc>
        <w:tc>
          <w:tcPr>
            <w:tcW w:w="0" w:type="auto"/>
            <w:vAlign w:val="center"/>
          </w:tcPr>
          <w:p w14:paraId="1E907522" w14:textId="39A8145F" w:rsidR="005C3267" w:rsidRDefault="005C3267" w:rsidP="00D238D9">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26EA6734" w14:textId="002257F5" w:rsidR="005C3267" w:rsidRDefault="005C3267" w:rsidP="00D238D9">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0986052B" w14:textId="40950482" w:rsidR="005C3267" w:rsidRDefault="005C3267" w:rsidP="00D238D9">
            <w:pPr>
              <w:cnfStyle w:val="000000010000" w:firstRow="0" w:lastRow="0" w:firstColumn="0" w:lastColumn="0" w:oddVBand="0" w:evenVBand="0" w:oddHBand="0" w:evenHBand="1" w:firstRowFirstColumn="0" w:firstRowLastColumn="0" w:lastRowFirstColumn="0" w:lastRowLastColumn="0"/>
            </w:pPr>
            <w:r>
              <w:t>0</w:t>
            </w:r>
          </w:p>
        </w:tc>
        <w:tc>
          <w:tcPr>
            <w:tcW w:w="0" w:type="auto"/>
          </w:tcPr>
          <w:p w14:paraId="7580FCD6" w14:textId="2FDAB30A" w:rsidR="005C3267" w:rsidRDefault="005C3267" w:rsidP="00D238D9">
            <w:pPr>
              <w:cnfStyle w:val="000000010000" w:firstRow="0" w:lastRow="0" w:firstColumn="0" w:lastColumn="0" w:oddVBand="0" w:evenVBand="0" w:oddHBand="0" w:evenHBand="1" w:firstRowFirstColumn="0" w:firstRowLastColumn="0" w:lastRowFirstColumn="0" w:lastRowLastColumn="0"/>
            </w:pPr>
            <w:r>
              <w:t xml:space="preserve">   0</w:t>
            </w:r>
          </w:p>
        </w:tc>
        <w:tc>
          <w:tcPr>
            <w:tcW w:w="0" w:type="auto"/>
            <w:vAlign w:val="center"/>
          </w:tcPr>
          <w:p w14:paraId="7070A31D" w14:textId="74135741" w:rsidR="005C3267" w:rsidRDefault="005C3267" w:rsidP="00D238D9">
            <w:pPr>
              <w:cnfStyle w:val="000000010000" w:firstRow="0" w:lastRow="0" w:firstColumn="0" w:lastColumn="0" w:oddVBand="0" w:evenVBand="0" w:oddHBand="0" w:evenHBand="1" w:firstRowFirstColumn="0" w:firstRowLastColumn="0" w:lastRowFirstColumn="0" w:lastRowLastColumn="0"/>
            </w:pPr>
            <w:r>
              <w:t>0</w:t>
            </w:r>
          </w:p>
        </w:tc>
      </w:tr>
    </w:tbl>
    <w:p w14:paraId="0D64C46A" w14:textId="77777777" w:rsidR="00FB707E" w:rsidRDefault="00FB707E" w:rsidP="00D20867">
      <w:pPr>
        <w:pStyle w:val="Heading5"/>
      </w:pPr>
      <w:r>
        <w:t>Statutory Rape</w:t>
      </w:r>
    </w:p>
    <w:tbl>
      <w:tblPr>
        <w:tblStyle w:val="TableGrid"/>
        <w:tblW w:w="9980" w:type="dxa"/>
        <w:tblInd w:w="314" w:type="dxa"/>
        <w:tblLook w:val="04A0" w:firstRow="1" w:lastRow="0" w:firstColumn="1" w:lastColumn="0" w:noHBand="0" w:noVBand="1"/>
        <w:tblCaption w:val="Main Campus Criminal Offenses/Arrests and Judicial Review Statistics"/>
        <w:tblDescription w:val="Main campus rates of statutory rape for 2016-2018"/>
      </w:tblPr>
      <w:tblGrid>
        <w:gridCol w:w="666"/>
        <w:gridCol w:w="2120"/>
        <w:gridCol w:w="2104"/>
        <w:gridCol w:w="2248"/>
        <w:gridCol w:w="1602"/>
        <w:gridCol w:w="1240"/>
      </w:tblGrid>
      <w:tr w:rsidR="00FB707E" w14:paraId="0FB7C4F1" w14:textId="77777777" w:rsidTr="005914C7">
        <w:trPr>
          <w:tblHeader/>
        </w:trPr>
        <w:tc>
          <w:tcPr>
            <w:cnfStyle w:val="001000000000" w:firstRow="0" w:lastRow="0" w:firstColumn="1" w:lastColumn="0" w:oddVBand="0" w:evenVBand="0" w:oddHBand="0" w:evenHBand="0" w:firstRowFirstColumn="0" w:firstRowLastColumn="0" w:lastRowFirstColumn="0" w:lastRowLastColumn="0"/>
            <w:tcW w:w="0" w:type="auto"/>
          </w:tcPr>
          <w:p w14:paraId="6DCFDF30" w14:textId="77777777" w:rsidR="00FB707E" w:rsidRDefault="00FB707E" w:rsidP="00D238D9">
            <w:pPr>
              <w:ind w:left="0" w:firstLine="0"/>
            </w:pPr>
            <w:bookmarkStart w:id="77" w:name="ColumnTitle_6"/>
            <w:r>
              <w:t>Year</w:t>
            </w:r>
          </w:p>
        </w:tc>
        <w:tc>
          <w:tcPr>
            <w:tcW w:w="0" w:type="auto"/>
          </w:tcPr>
          <w:p w14:paraId="5AB2159E"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7CF43EDD"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 xml:space="preserve">Residential </w:t>
            </w:r>
            <w:r w:rsidR="00D238D9">
              <w:t>Facilities</w:t>
            </w:r>
            <w:r>
              <w:t>*</w:t>
            </w:r>
          </w:p>
        </w:tc>
        <w:tc>
          <w:tcPr>
            <w:tcW w:w="0" w:type="auto"/>
          </w:tcPr>
          <w:p w14:paraId="411C96C7"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Non-Campus Property</w:t>
            </w:r>
          </w:p>
        </w:tc>
        <w:tc>
          <w:tcPr>
            <w:tcW w:w="0" w:type="auto"/>
          </w:tcPr>
          <w:p w14:paraId="00D118C1"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70AF4A06"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77"/>
      <w:tr w:rsidR="00FB707E" w14:paraId="49E57133" w14:textId="77777777" w:rsidTr="005914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80AFAD7" w14:textId="68C00407" w:rsidR="00FB707E" w:rsidRDefault="00C97882" w:rsidP="00224287">
            <w:pPr>
              <w:ind w:left="0" w:firstLine="0"/>
            </w:pPr>
            <w:r>
              <w:t>201</w:t>
            </w:r>
            <w:r w:rsidR="00235C71">
              <w:t>8</w:t>
            </w:r>
          </w:p>
        </w:tc>
        <w:tc>
          <w:tcPr>
            <w:tcW w:w="0" w:type="auto"/>
            <w:vAlign w:val="center"/>
          </w:tcPr>
          <w:p w14:paraId="7845C0CD" w14:textId="77777777" w:rsidR="00FB707E" w:rsidRDefault="00FB707E" w:rsidP="00D238D9">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2702693E" w14:textId="77777777" w:rsidR="00FB707E" w:rsidRDefault="00FB707E" w:rsidP="00D238D9">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228C313D" w14:textId="77777777" w:rsidR="00FB707E" w:rsidRDefault="00FB707E" w:rsidP="00D238D9">
            <w:pPr>
              <w:cnfStyle w:val="000000010000" w:firstRow="0" w:lastRow="0" w:firstColumn="0" w:lastColumn="0" w:oddVBand="0" w:evenVBand="0" w:oddHBand="0" w:evenHBand="1" w:firstRowFirstColumn="0" w:firstRowLastColumn="0" w:lastRowFirstColumn="0" w:lastRowLastColumn="0"/>
            </w:pPr>
            <w:r>
              <w:t>0</w:t>
            </w:r>
          </w:p>
        </w:tc>
        <w:tc>
          <w:tcPr>
            <w:tcW w:w="0" w:type="auto"/>
          </w:tcPr>
          <w:p w14:paraId="7749B019" w14:textId="77777777" w:rsidR="00FB707E" w:rsidRDefault="00FB707E" w:rsidP="00D238D9">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60F59F19" w14:textId="77777777" w:rsidR="00FB707E" w:rsidRDefault="00FB707E" w:rsidP="00D238D9">
            <w:pPr>
              <w:cnfStyle w:val="000000010000" w:firstRow="0" w:lastRow="0" w:firstColumn="0" w:lastColumn="0" w:oddVBand="0" w:evenVBand="0" w:oddHBand="0" w:evenHBand="1" w:firstRowFirstColumn="0" w:firstRowLastColumn="0" w:lastRowFirstColumn="0" w:lastRowLastColumn="0"/>
            </w:pPr>
            <w:r>
              <w:t>0</w:t>
            </w:r>
          </w:p>
        </w:tc>
      </w:tr>
      <w:tr w:rsidR="00FB707E" w14:paraId="0993641C" w14:textId="77777777" w:rsidTr="005914C7">
        <w:tc>
          <w:tcPr>
            <w:cnfStyle w:val="001000000000" w:firstRow="0" w:lastRow="0" w:firstColumn="1" w:lastColumn="0" w:oddVBand="0" w:evenVBand="0" w:oddHBand="0" w:evenHBand="0" w:firstRowFirstColumn="0" w:firstRowLastColumn="0" w:lastRowFirstColumn="0" w:lastRowLastColumn="0"/>
            <w:tcW w:w="0" w:type="auto"/>
            <w:vAlign w:val="center"/>
          </w:tcPr>
          <w:p w14:paraId="023499AF" w14:textId="40C12244" w:rsidR="00FB707E" w:rsidRDefault="00C97882" w:rsidP="00224287">
            <w:pPr>
              <w:ind w:left="0" w:firstLine="0"/>
            </w:pPr>
            <w:r>
              <w:t>201</w:t>
            </w:r>
            <w:r w:rsidR="00235C71">
              <w:t>9</w:t>
            </w:r>
          </w:p>
        </w:tc>
        <w:tc>
          <w:tcPr>
            <w:tcW w:w="0" w:type="auto"/>
            <w:vAlign w:val="center"/>
          </w:tcPr>
          <w:p w14:paraId="36F86E1F" w14:textId="77777777" w:rsidR="00FB707E" w:rsidRDefault="00FB707E" w:rsidP="00D238D9">
            <w:pP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73A560CB" w14:textId="77777777" w:rsidR="00FB707E" w:rsidRDefault="00FB707E" w:rsidP="00D238D9">
            <w:pP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2A7F522B" w14:textId="77777777" w:rsidR="00FB707E" w:rsidRDefault="00FB707E" w:rsidP="00D238D9">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7180105D" w14:textId="77777777" w:rsidR="00FB707E" w:rsidRDefault="00FB707E" w:rsidP="00D238D9">
            <w:pP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5900AA55" w14:textId="77777777" w:rsidR="00FB707E" w:rsidRDefault="00FB707E" w:rsidP="00D238D9">
            <w:pPr>
              <w:cnfStyle w:val="000000000000" w:firstRow="0" w:lastRow="0" w:firstColumn="0" w:lastColumn="0" w:oddVBand="0" w:evenVBand="0" w:oddHBand="0" w:evenHBand="0" w:firstRowFirstColumn="0" w:firstRowLastColumn="0" w:lastRowFirstColumn="0" w:lastRowLastColumn="0"/>
            </w:pPr>
            <w:r>
              <w:t>0</w:t>
            </w:r>
          </w:p>
        </w:tc>
      </w:tr>
      <w:tr w:rsidR="005C3267" w14:paraId="0756C02F" w14:textId="77777777" w:rsidTr="005914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67448DB" w14:textId="08178422" w:rsidR="005C3267" w:rsidRDefault="005C3267" w:rsidP="00224287">
            <w:pPr>
              <w:ind w:left="0" w:firstLine="0"/>
            </w:pPr>
            <w:r>
              <w:t>2020</w:t>
            </w:r>
          </w:p>
        </w:tc>
        <w:tc>
          <w:tcPr>
            <w:tcW w:w="0" w:type="auto"/>
            <w:vAlign w:val="center"/>
          </w:tcPr>
          <w:p w14:paraId="661BECB9" w14:textId="138D4BBD" w:rsidR="005C3267" w:rsidRDefault="005C3267" w:rsidP="00D238D9">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58555617" w14:textId="2E9F486F" w:rsidR="005C3267" w:rsidRDefault="005C3267" w:rsidP="00D238D9">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5CD484E0" w14:textId="2FAA9BB3" w:rsidR="005C3267" w:rsidRDefault="005C3267" w:rsidP="00D238D9">
            <w:pPr>
              <w:cnfStyle w:val="000000010000" w:firstRow="0" w:lastRow="0" w:firstColumn="0" w:lastColumn="0" w:oddVBand="0" w:evenVBand="0" w:oddHBand="0" w:evenHBand="1" w:firstRowFirstColumn="0" w:firstRowLastColumn="0" w:lastRowFirstColumn="0" w:lastRowLastColumn="0"/>
            </w:pPr>
            <w:r>
              <w:t>0</w:t>
            </w:r>
          </w:p>
        </w:tc>
        <w:tc>
          <w:tcPr>
            <w:tcW w:w="0" w:type="auto"/>
          </w:tcPr>
          <w:p w14:paraId="5FFA5B04" w14:textId="3F23DF8B" w:rsidR="005C3267" w:rsidRDefault="005C3267" w:rsidP="00D238D9">
            <w:pPr>
              <w:cnfStyle w:val="000000010000" w:firstRow="0" w:lastRow="0" w:firstColumn="0" w:lastColumn="0" w:oddVBand="0" w:evenVBand="0" w:oddHBand="0" w:evenHBand="1" w:firstRowFirstColumn="0" w:firstRowLastColumn="0" w:lastRowFirstColumn="0" w:lastRowLastColumn="0"/>
            </w:pPr>
            <w:r>
              <w:t xml:space="preserve">   0</w:t>
            </w:r>
          </w:p>
        </w:tc>
        <w:tc>
          <w:tcPr>
            <w:tcW w:w="0" w:type="auto"/>
            <w:vAlign w:val="center"/>
          </w:tcPr>
          <w:p w14:paraId="228299E6" w14:textId="5E43B634" w:rsidR="005C3267" w:rsidRDefault="005C3267" w:rsidP="00D238D9">
            <w:pPr>
              <w:cnfStyle w:val="000000010000" w:firstRow="0" w:lastRow="0" w:firstColumn="0" w:lastColumn="0" w:oddVBand="0" w:evenVBand="0" w:oddHBand="0" w:evenHBand="1" w:firstRowFirstColumn="0" w:firstRowLastColumn="0" w:lastRowFirstColumn="0" w:lastRowLastColumn="0"/>
            </w:pPr>
            <w:r>
              <w:t>0</w:t>
            </w:r>
          </w:p>
        </w:tc>
      </w:tr>
    </w:tbl>
    <w:p w14:paraId="26178452" w14:textId="77777777" w:rsidR="00FB707E" w:rsidRDefault="00FB707E" w:rsidP="00D20867">
      <w:pPr>
        <w:pStyle w:val="Heading5"/>
      </w:pPr>
      <w:r>
        <w:t>Robbery</w:t>
      </w:r>
    </w:p>
    <w:tbl>
      <w:tblPr>
        <w:tblStyle w:val="TableGrid"/>
        <w:tblW w:w="9980" w:type="dxa"/>
        <w:tblInd w:w="314" w:type="dxa"/>
        <w:tblLook w:val="04A0" w:firstRow="1" w:lastRow="0" w:firstColumn="1" w:lastColumn="0" w:noHBand="0" w:noVBand="1"/>
        <w:tblCaption w:val="Main Campus Criminal Offenses/Arrests and Judicial Review Statistics"/>
        <w:tblDescription w:val="main campus rates of robbery for 2016-2018"/>
      </w:tblPr>
      <w:tblGrid>
        <w:gridCol w:w="666"/>
        <w:gridCol w:w="2120"/>
        <w:gridCol w:w="2104"/>
        <w:gridCol w:w="2248"/>
        <w:gridCol w:w="1602"/>
        <w:gridCol w:w="1240"/>
      </w:tblGrid>
      <w:tr w:rsidR="00FB707E" w14:paraId="39B5D3BC" w14:textId="77777777" w:rsidTr="005914C7">
        <w:trPr>
          <w:tblHeader/>
        </w:trPr>
        <w:tc>
          <w:tcPr>
            <w:cnfStyle w:val="001000000000" w:firstRow="0" w:lastRow="0" w:firstColumn="1" w:lastColumn="0" w:oddVBand="0" w:evenVBand="0" w:oddHBand="0" w:evenHBand="0" w:firstRowFirstColumn="0" w:firstRowLastColumn="0" w:lastRowFirstColumn="0" w:lastRowLastColumn="0"/>
            <w:tcW w:w="0" w:type="auto"/>
          </w:tcPr>
          <w:p w14:paraId="6F3C0EEF" w14:textId="77777777" w:rsidR="00FB707E" w:rsidRDefault="00FB707E" w:rsidP="00D238D9">
            <w:pPr>
              <w:ind w:left="0" w:firstLine="0"/>
            </w:pPr>
            <w:bookmarkStart w:id="78" w:name="ColumnTitle_7"/>
            <w:r>
              <w:t>Year</w:t>
            </w:r>
          </w:p>
        </w:tc>
        <w:tc>
          <w:tcPr>
            <w:tcW w:w="0" w:type="auto"/>
          </w:tcPr>
          <w:p w14:paraId="6E15DC29"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57ABFC1E"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 xml:space="preserve">Residential </w:t>
            </w:r>
            <w:r w:rsidR="00D238D9">
              <w:t>Facilities</w:t>
            </w:r>
            <w:r>
              <w:t>*</w:t>
            </w:r>
          </w:p>
        </w:tc>
        <w:tc>
          <w:tcPr>
            <w:tcW w:w="0" w:type="auto"/>
          </w:tcPr>
          <w:p w14:paraId="7BF3E209"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Non-Campus Property</w:t>
            </w:r>
          </w:p>
        </w:tc>
        <w:tc>
          <w:tcPr>
            <w:tcW w:w="0" w:type="auto"/>
          </w:tcPr>
          <w:p w14:paraId="56337CFD"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104ECA5C"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78"/>
      <w:tr w:rsidR="00235C71" w14:paraId="4E87AA9A" w14:textId="77777777" w:rsidTr="005914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88A280" w14:textId="5175E632" w:rsidR="00235C71" w:rsidRDefault="00235C71" w:rsidP="00224287">
            <w:pPr>
              <w:ind w:left="0" w:firstLine="0"/>
            </w:pPr>
            <w:r>
              <w:t>2018</w:t>
            </w:r>
          </w:p>
        </w:tc>
        <w:tc>
          <w:tcPr>
            <w:tcW w:w="0" w:type="auto"/>
            <w:vAlign w:val="center"/>
          </w:tcPr>
          <w:p w14:paraId="07CEBBC1" w14:textId="13224C0B" w:rsidR="00235C71" w:rsidRDefault="00235C71" w:rsidP="00FB707E">
            <w:pPr>
              <w:cnfStyle w:val="000000010000" w:firstRow="0" w:lastRow="0" w:firstColumn="0" w:lastColumn="0" w:oddVBand="0" w:evenVBand="0" w:oddHBand="0" w:evenHBand="1" w:firstRowFirstColumn="0" w:firstRowLastColumn="0" w:lastRowFirstColumn="0" w:lastRowLastColumn="0"/>
            </w:pPr>
            <w:r>
              <w:t>1</w:t>
            </w:r>
          </w:p>
        </w:tc>
        <w:tc>
          <w:tcPr>
            <w:tcW w:w="0" w:type="auto"/>
            <w:vAlign w:val="center"/>
          </w:tcPr>
          <w:p w14:paraId="210597E2" w14:textId="1EDC7A61" w:rsidR="00235C71" w:rsidRDefault="00235C71"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6EA0787D" w14:textId="072E2821" w:rsidR="00235C71" w:rsidRDefault="00235C71"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tcPr>
          <w:p w14:paraId="1D3B46E1" w14:textId="1DC82009" w:rsidR="00235C71" w:rsidRDefault="00235C71"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061AD5C5" w14:textId="0759C6BA" w:rsidR="00235C71" w:rsidRDefault="00235C71" w:rsidP="00FB707E">
            <w:pPr>
              <w:cnfStyle w:val="000000010000" w:firstRow="0" w:lastRow="0" w:firstColumn="0" w:lastColumn="0" w:oddVBand="0" w:evenVBand="0" w:oddHBand="0" w:evenHBand="1" w:firstRowFirstColumn="0" w:firstRowLastColumn="0" w:lastRowFirstColumn="0" w:lastRowLastColumn="0"/>
            </w:pPr>
            <w:r>
              <w:t>0</w:t>
            </w:r>
          </w:p>
        </w:tc>
      </w:tr>
      <w:tr w:rsidR="00235C71" w14:paraId="3BEDCD84" w14:textId="77777777" w:rsidTr="005914C7">
        <w:tc>
          <w:tcPr>
            <w:cnfStyle w:val="001000000000" w:firstRow="0" w:lastRow="0" w:firstColumn="1" w:lastColumn="0" w:oddVBand="0" w:evenVBand="0" w:oddHBand="0" w:evenHBand="0" w:firstRowFirstColumn="0" w:firstRowLastColumn="0" w:lastRowFirstColumn="0" w:lastRowLastColumn="0"/>
            <w:tcW w:w="0" w:type="auto"/>
            <w:vAlign w:val="center"/>
          </w:tcPr>
          <w:p w14:paraId="45A8AD16" w14:textId="43B32D44" w:rsidR="00235C71" w:rsidRDefault="00235C71" w:rsidP="00224287">
            <w:pPr>
              <w:ind w:left="0" w:firstLine="0"/>
            </w:pPr>
            <w:r>
              <w:t>2019</w:t>
            </w:r>
          </w:p>
        </w:tc>
        <w:tc>
          <w:tcPr>
            <w:tcW w:w="0" w:type="auto"/>
            <w:vAlign w:val="center"/>
          </w:tcPr>
          <w:p w14:paraId="73050858" w14:textId="61A9F43E" w:rsidR="00235C71" w:rsidRDefault="00235C71" w:rsidP="00FB707E">
            <w:pP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231E12A1" w14:textId="7262634E" w:rsidR="00235C71" w:rsidRDefault="00235C71" w:rsidP="00FB707E">
            <w:pP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53BD6B4D" w14:textId="6888393B" w:rsidR="00235C71" w:rsidRDefault="00235C71" w:rsidP="00FB707E">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24CA4762" w14:textId="5975D880" w:rsidR="00235C71" w:rsidRDefault="00235C71" w:rsidP="00FB707E">
            <w:pP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7F214F58" w14:textId="204C945A" w:rsidR="00235C71" w:rsidRDefault="00235C71" w:rsidP="00FB707E">
            <w:pPr>
              <w:cnfStyle w:val="000000000000" w:firstRow="0" w:lastRow="0" w:firstColumn="0" w:lastColumn="0" w:oddVBand="0" w:evenVBand="0" w:oddHBand="0" w:evenHBand="0" w:firstRowFirstColumn="0" w:firstRowLastColumn="0" w:lastRowFirstColumn="0" w:lastRowLastColumn="0"/>
            </w:pPr>
            <w:r>
              <w:t>0</w:t>
            </w:r>
          </w:p>
        </w:tc>
      </w:tr>
      <w:tr w:rsidR="00235C71" w14:paraId="0905ADB3" w14:textId="77777777" w:rsidTr="00235C71">
        <w:trPr>
          <w:cnfStyle w:val="000000010000" w:firstRow="0" w:lastRow="0" w:firstColumn="0" w:lastColumn="0" w:oddVBand="0" w:evenVBand="0" w:oddHBand="0" w:evenHBand="1"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0" w:type="auto"/>
            <w:vAlign w:val="center"/>
          </w:tcPr>
          <w:p w14:paraId="2CF2262F" w14:textId="38814513" w:rsidR="00235C71" w:rsidRDefault="00235C71" w:rsidP="00224287">
            <w:pPr>
              <w:ind w:left="0" w:firstLine="0"/>
            </w:pPr>
            <w:r>
              <w:t>2020</w:t>
            </w:r>
          </w:p>
        </w:tc>
        <w:tc>
          <w:tcPr>
            <w:tcW w:w="0" w:type="auto"/>
            <w:vAlign w:val="center"/>
          </w:tcPr>
          <w:p w14:paraId="60AF9BC2" w14:textId="4352234A" w:rsidR="00235C71" w:rsidRDefault="00495177"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4BF754A4" w14:textId="41209EF5" w:rsidR="00235C71" w:rsidRDefault="00495177"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6A76F862" w14:textId="1B7EE503" w:rsidR="00235C71" w:rsidRDefault="00495177"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tcPr>
          <w:p w14:paraId="7123BB83" w14:textId="6E246CEB" w:rsidR="00235C71" w:rsidRDefault="00495177"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02DD90B9" w14:textId="0673627E" w:rsidR="00235C71" w:rsidRDefault="00495177" w:rsidP="00FB707E">
            <w:pPr>
              <w:cnfStyle w:val="000000010000" w:firstRow="0" w:lastRow="0" w:firstColumn="0" w:lastColumn="0" w:oddVBand="0" w:evenVBand="0" w:oddHBand="0" w:evenHBand="1" w:firstRowFirstColumn="0" w:firstRowLastColumn="0" w:lastRowFirstColumn="0" w:lastRowLastColumn="0"/>
            </w:pPr>
            <w:r>
              <w:t>0</w:t>
            </w:r>
          </w:p>
        </w:tc>
      </w:tr>
    </w:tbl>
    <w:p w14:paraId="39E5711D" w14:textId="77777777" w:rsidR="00FB707E" w:rsidRDefault="00FB707E" w:rsidP="00D20867">
      <w:pPr>
        <w:pStyle w:val="Heading5"/>
      </w:pPr>
      <w:r>
        <w:t>Aggravated Assault</w:t>
      </w:r>
    </w:p>
    <w:tbl>
      <w:tblPr>
        <w:tblStyle w:val="TableGrid"/>
        <w:tblW w:w="9980" w:type="dxa"/>
        <w:tblInd w:w="314" w:type="dxa"/>
        <w:tblLook w:val="04A0" w:firstRow="1" w:lastRow="0" w:firstColumn="1" w:lastColumn="0" w:noHBand="0" w:noVBand="1"/>
        <w:tblCaption w:val="Main Campus Criminal Offenses/Arrests and Judicial Review Statistics"/>
        <w:tblDescription w:val="main campus rates of aggravated assault for 2016-2018"/>
      </w:tblPr>
      <w:tblGrid>
        <w:gridCol w:w="666"/>
        <w:gridCol w:w="2120"/>
        <w:gridCol w:w="2104"/>
        <w:gridCol w:w="2248"/>
        <w:gridCol w:w="1602"/>
        <w:gridCol w:w="1240"/>
      </w:tblGrid>
      <w:tr w:rsidR="00FB707E" w14:paraId="02770D3B" w14:textId="77777777" w:rsidTr="005914C7">
        <w:trPr>
          <w:tblHeader/>
        </w:trPr>
        <w:tc>
          <w:tcPr>
            <w:cnfStyle w:val="001000000000" w:firstRow="0" w:lastRow="0" w:firstColumn="1" w:lastColumn="0" w:oddVBand="0" w:evenVBand="0" w:oddHBand="0" w:evenHBand="0" w:firstRowFirstColumn="0" w:firstRowLastColumn="0" w:lastRowFirstColumn="0" w:lastRowLastColumn="0"/>
            <w:tcW w:w="0" w:type="auto"/>
          </w:tcPr>
          <w:p w14:paraId="32314223" w14:textId="77777777" w:rsidR="00FB707E" w:rsidRDefault="00FB707E" w:rsidP="00D238D9">
            <w:pPr>
              <w:ind w:left="0" w:firstLine="0"/>
            </w:pPr>
            <w:bookmarkStart w:id="79" w:name="ColumnTitle_8"/>
            <w:r>
              <w:t>Year</w:t>
            </w:r>
          </w:p>
        </w:tc>
        <w:tc>
          <w:tcPr>
            <w:tcW w:w="0" w:type="auto"/>
          </w:tcPr>
          <w:p w14:paraId="26C316C0"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254C9C04"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 xml:space="preserve">Residential </w:t>
            </w:r>
            <w:r w:rsidR="00D238D9">
              <w:t>Facilities</w:t>
            </w:r>
            <w:r>
              <w:t>*</w:t>
            </w:r>
          </w:p>
        </w:tc>
        <w:tc>
          <w:tcPr>
            <w:tcW w:w="0" w:type="auto"/>
          </w:tcPr>
          <w:p w14:paraId="070A1E3F"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Non-Campus Property</w:t>
            </w:r>
          </w:p>
        </w:tc>
        <w:tc>
          <w:tcPr>
            <w:tcW w:w="0" w:type="auto"/>
          </w:tcPr>
          <w:p w14:paraId="2A3713BB"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1DFCB34B"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79"/>
      <w:tr w:rsidR="00235C71" w14:paraId="5B19B9CB" w14:textId="77777777" w:rsidTr="005914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C4340C4" w14:textId="785424B7" w:rsidR="00235C71" w:rsidRDefault="00235C71" w:rsidP="00224287">
            <w:pPr>
              <w:ind w:left="0" w:firstLine="0"/>
            </w:pPr>
            <w:r>
              <w:t>2018</w:t>
            </w:r>
          </w:p>
        </w:tc>
        <w:tc>
          <w:tcPr>
            <w:tcW w:w="0" w:type="auto"/>
            <w:vAlign w:val="center"/>
          </w:tcPr>
          <w:p w14:paraId="2B1858C1" w14:textId="6EB61D8E" w:rsidR="00235C71" w:rsidRDefault="00235C71" w:rsidP="00FB707E">
            <w:pPr>
              <w:cnfStyle w:val="000000010000" w:firstRow="0" w:lastRow="0" w:firstColumn="0" w:lastColumn="0" w:oddVBand="0" w:evenVBand="0" w:oddHBand="0" w:evenHBand="1" w:firstRowFirstColumn="0" w:firstRowLastColumn="0" w:lastRowFirstColumn="0" w:lastRowLastColumn="0"/>
            </w:pPr>
            <w:r>
              <w:t>1</w:t>
            </w:r>
          </w:p>
        </w:tc>
        <w:tc>
          <w:tcPr>
            <w:tcW w:w="0" w:type="auto"/>
            <w:vAlign w:val="center"/>
          </w:tcPr>
          <w:p w14:paraId="60119B69" w14:textId="0FBCD0A6" w:rsidR="00235C71" w:rsidRDefault="00235C71"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1E83E6EF" w14:textId="7D8F1485" w:rsidR="00235C71" w:rsidRDefault="00235C71" w:rsidP="00FB707E">
            <w:pPr>
              <w:cnfStyle w:val="000000010000" w:firstRow="0" w:lastRow="0" w:firstColumn="0" w:lastColumn="0" w:oddVBand="0" w:evenVBand="0" w:oddHBand="0" w:evenHBand="1" w:firstRowFirstColumn="0" w:firstRowLastColumn="0" w:lastRowFirstColumn="0" w:lastRowLastColumn="0"/>
            </w:pPr>
            <w:r>
              <w:t>2</w:t>
            </w:r>
          </w:p>
        </w:tc>
        <w:tc>
          <w:tcPr>
            <w:tcW w:w="0" w:type="auto"/>
          </w:tcPr>
          <w:p w14:paraId="453F25DB" w14:textId="7E8E3294" w:rsidR="00235C71" w:rsidRDefault="00235C71" w:rsidP="00FB707E">
            <w:pPr>
              <w:cnfStyle w:val="000000010000" w:firstRow="0" w:lastRow="0" w:firstColumn="0" w:lastColumn="0" w:oddVBand="0" w:evenVBand="0" w:oddHBand="0" w:evenHBand="1" w:firstRowFirstColumn="0" w:firstRowLastColumn="0" w:lastRowFirstColumn="0" w:lastRowLastColumn="0"/>
            </w:pPr>
            <w:r>
              <w:t>2</w:t>
            </w:r>
          </w:p>
        </w:tc>
        <w:tc>
          <w:tcPr>
            <w:tcW w:w="0" w:type="auto"/>
            <w:vAlign w:val="center"/>
          </w:tcPr>
          <w:p w14:paraId="229C23E4" w14:textId="539BB4D8" w:rsidR="00235C71" w:rsidRDefault="00235C71" w:rsidP="00FB707E">
            <w:pPr>
              <w:cnfStyle w:val="000000010000" w:firstRow="0" w:lastRow="0" w:firstColumn="0" w:lastColumn="0" w:oddVBand="0" w:evenVBand="0" w:oddHBand="0" w:evenHBand="1" w:firstRowFirstColumn="0" w:firstRowLastColumn="0" w:lastRowFirstColumn="0" w:lastRowLastColumn="0"/>
            </w:pPr>
            <w:r>
              <w:t>0</w:t>
            </w:r>
          </w:p>
        </w:tc>
      </w:tr>
      <w:tr w:rsidR="00235C71" w14:paraId="2B3AC490" w14:textId="77777777" w:rsidTr="005914C7">
        <w:tc>
          <w:tcPr>
            <w:cnfStyle w:val="001000000000" w:firstRow="0" w:lastRow="0" w:firstColumn="1" w:lastColumn="0" w:oddVBand="0" w:evenVBand="0" w:oddHBand="0" w:evenHBand="0" w:firstRowFirstColumn="0" w:firstRowLastColumn="0" w:lastRowFirstColumn="0" w:lastRowLastColumn="0"/>
            <w:tcW w:w="0" w:type="auto"/>
            <w:vAlign w:val="center"/>
          </w:tcPr>
          <w:p w14:paraId="04F98408" w14:textId="16816E4C" w:rsidR="00235C71" w:rsidRDefault="00235C71" w:rsidP="00224287">
            <w:pPr>
              <w:ind w:left="0" w:firstLine="0"/>
            </w:pPr>
            <w:r>
              <w:t>2019</w:t>
            </w:r>
          </w:p>
        </w:tc>
        <w:tc>
          <w:tcPr>
            <w:tcW w:w="0" w:type="auto"/>
            <w:vAlign w:val="center"/>
          </w:tcPr>
          <w:p w14:paraId="734ACDDE" w14:textId="51B6BAAC" w:rsidR="00235C71" w:rsidRDefault="00235C71" w:rsidP="00FB707E">
            <w:pP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17C8A8E0" w14:textId="0B82D69E" w:rsidR="00235C71" w:rsidRDefault="00235C71" w:rsidP="00FB707E">
            <w:pP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08034A28" w14:textId="2B7F707A" w:rsidR="00235C71" w:rsidRDefault="00235C71" w:rsidP="00FB707E">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01409D87" w14:textId="5EC05C80" w:rsidR="00235C71" w:rsidRDefault="00235C71" w:rsidP="00FB707E">
            <w:pPr>
              <w:cnfStyle w:val="000000000000" w:firstRow="0" w:lastRow="0" w:firstColumn="0" w:lastColumn="0" w:oddVBand="0" w:evenVBand="0" w:oddHBand="0" w:evenHBand="0" w:firstRowFirstColumn="0" w:firstRowLastColumn="0" w:lastRowFirstColumn="0" w:lastRowLastColumn="0"/>
            </w:pPr>
            <w:r>
              <w:t>3</w:t>
            </w:r>
          </w:p>
        </w:tc>
        <w:tc>
          <w:tcPr>
            <w:tcW w:w="0" w:type="auto"/>
            <w:vAlign w:val="center"/>
          </w:tcPr>
          <w:p w14:paraId="26E7F1FA" w14:textId="44FAB29A" w:rsidR="00235C71" w:rsidRDefault="00235C71" w:rsidP="00FB707E">
            <w:pPr>
              <w:cnfStyle w:val="000000000000" w:firstRow="0" w:lastRow="0" w:firstColumn="0" w:lastColumn="0" w:oddVBand="0" w:evenVBand="0" w:oddHBand="0" w:evenHBand="0" w:firstRowFirstColumn="0" w:firstRowLastColumn="0" w:lastRowFirstColumn="0" w:lastRowLastColumn="0"/>
            </w:pPr>
            <w:r>
              <w:t>0</w:t>
            </w:r>
          </w:p>
        </w:tc>
      </w:tr>
      <w:tr w:rsidR="00235C71" w14:paraId="091971C8" w14:textId="77777777" w:rsidTr="00495177">
        <w:trPr>
          <w:cnfStyle w:val="000000010000" w:firstRow="0" w:lastRow="0" w:firstColumn="0" w:lastColumn="0" w:oddVBand="0" w:evenVBand="0" w:oddHBand="0" w:evenHBand="1"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9384E5" w14:textId="0FE62B79" w:rsidR="00235C71" w:rsidRDefault="00235C71" w:rsidP="00224287">
            <w:pPr>
              <w:ind w:left="0" w:firstLine="0"/>
            </w:pPr>
            <w:r>
              <w:t>2020</w:t>
            </w:r>
          </w:p>
        </w:tc>
        <w:tc>
          <w:tcPr>
            <w:tcW w:w="0" w:type="auto"/>
            <w:vAlign w:val="center"/>
          </w:tcPr>
          <w:p w14:paraId="1E5E0658" w14:textId="5510C750" w:rsidR="00235C71" w:rsidRDefault="00495177"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18262232" w14:textId="7FBB26D8" w:rsidR="00235C71" w:rsidRDefault="00495177"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09FA872F" w14:textId="26630A7F" w:rsidR="00235C71" w:rsidRDefault="00495177"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tcPr>
          <w:p w14:paraId="6B20DBF1" w14:textId="49CE240E" w:rsidR="00235C71" w:rsidRDefault="00495177" w:rsidP="00FB707E">
            <w:pPr>
              <w:cnfStyle w:val="000000010000" w:firstRow="0" w:lastRow="0" w:firstColumn="0" w:lastColumn="0" w:oddVBand="0" w:evenVBand="0" w:oddHBand="0" w:evenHBand="1" w:firstRowFirstColumn="0" w:firstRowLastColumn="0" w:lastRowFirstColumn="0" w:lastRowLastColumn="0"/>
            </w:pPr>
            <w:r>
              <w:t>1</w:t>
            </w:r>
          </w:p>
        </w:tc>
        <w:tc>
          <w:tcPr>
            <w:tcW w:w="0" w:type="auto"/>
            <w:vAlign w:val="center"/>
          </w:tcPr>
          <w:p w14:paraId="66A2A825" w14:textId="044A0308" w:rsidR="00235C71" w:rsidRDefault="00495177" w:rsidP="00FB707E">
            <w:pPr>
              <w:cnfStyle w:val="000000010000" w:firstRow="0" w:lastRow="0" w:firstColumn="0" w:lastColumn="0" w:oddVBand="0" w:evenVBand="0" w:oddHBand="0" w:evenHBand="1" w:firstRowFirstColumn="0" w:firstRowLastColumn="0" w:lastRowFirstColumn="0" w:lastRowLastColumn="0"/>
            </w:pPr>
            <w:r>
              <w:t>0</w:t>
            </w:r>
          </w:p>
        </w:tc>
      </w:tr>
    </w:tbl>
    <w:p w14:paraId="302EAD12" w14:textId="77777777" w:rsidR="00FB707E" w:rsidRDefault="00FB707E" w:rsidP="00D20867">
      <w:pPr>
        <w:pStyle w:val="Heading5"/>
      </w:pPr>
      <w:r>
        <w:t>Burglary</w:t>
      </w:r>
    </w:p>
    <w:tbl>
      <w:tblPr>
        <w:tblStyle w:val="TableGrid"/>
        <w:tblW w:w="9980" w:type="dxa"/>
        <w:tblInd w:w="314" w:type="dxa"/>
        <w:tblLook w:val="04A0" w:firstRow="1" w:lastRow="0" w:firstColumn="1" w:lastColumn="0" w:noHBand="0" w:noVBand="1"/>
        <w:tblCaption w:val="Main Campus Criminal Offenses/Arrests and Judicial Review Statistics"/>
        <w:tblDescription w:val="main campus rates of burglary for 2016-2018"/>
      </w:tblPr>
      <w:tblGrid>
        <w:gridCol w:w="666"/>
        <w:gridCol w:w="2120"/>
        <w:gridCol w:w="2104"/>
        <w:gridCol w:w="2248"/>
        <w:gridCol w:w="1602"/>
        <w:gridCol w:w="1240"/>
      </w:tblGrid>
      <w:tr w:rsidR="00FB707E" w14:paraId="070DFA73" w14:textId="77777777" w:rsidTr="005914C7">
        <w:trPr>
          <w:tblHeader/>
        </w:trPr>
        <w:tc>
          <w:tcPr>
            <w:cnfStyle w:val="001000000000" w:firstRow="0" w:lastRow="0" w:firstColumn="1" w:lastColumn="0" w:oddVBand="0" w:evenVBand="0" w:oddHBand="0" w:evenHBand="0" w:firstRowFirstColumn="0" w:firstRowLastColumn="0" w:lastRowFirstColumn="0" w:lastRowLastColumn="0"/>
            <w:tcW w:w="0" w:type="auto"/>
          </w:tcPr>
          <w:p w14:paraId="09B253D9" w14:textId="77777777" w:rsidR="00FB707E" w:rsidRDefault="00FB707E" w:rsidP="00D238D9">
            <w:pPr>
              <w:ind w:left="0" w:firstLine="0"/>
            </w:pPr>
            <w:bookmarkStart w:id="80" w:name="ColumnTitle_9"/>
            <w:r>
              <w:t>Year</w:t>
            </w:r>
          </w:p>
        </w:tc>
        <w:tc>
          <w:tcPr>
            <w:tcW w:w="0" w:type="auto"/>
          </w:tcPr>
          <w:p w14:paraId="19476A2D"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63C0F89E"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 xml:space="preserve">Residential </w:t>
            </w:r>
            <w:r w:rsidR="00D238D9">
              <w:t>Facilities</w:t>
            </w:r>
            <w:r>
              <w:t>*</w:t>
            </w:r>
          </w:p>
        </w:tc>
        <w:tc>
          <w:tcPr>
            <w:tcW w:w="0" w:type="auto"/>
          </w:tcPr>
          <w:p w14:paraId="7D0EAF0B"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Non-Campus Property</w:t>
            </w:r>
          </w:p>
        </w:tc>
        <w:tc>
          <w:tcPr>
            <w:tcW w:w="0" w:type="auto"/>
          </w:tcPr>
          <w:p w14:paraId="375E3D8C"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356BE3C6"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80"/>
      <w:tr w:rsidR="00235C71" w14:paraId="17B0C3F4" w14:textId="77777777" w:rsidTr="005914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E4DC73F" w14:textId="0371CF7B" w:rsidR="00235C71" w:rsidRDefault="00235C71" w:rsidP="00224287">
            <w:pPr>
              <w:ind w:left="0" w:firstLine="0"/>
            </w:pPr>
            <w:r>
              <w:t>2018</w:t>
            </w:r>
          </w:p>
        </w:tc>
        <w:tc>
          <w:tcPr>
            <w:tcW w:w="0" w:type="auto"/>
            <w:vAlign w:val="center"/>
          </w:tcPr>
          <w:p w14:paraId="48E1A1F0" w14:textId="3FB99646" w:rsidR="00235C71" w:rsidRDefault="00235C71" w:rsidP="00FB707E">
            <w:pPr>
              <w:cnfStyle w:val="000000010000" w:firstRow="0" w:lastRow="0" w:firstColumn="0" w:lastColumn="0" w:oddVBand="0" w:evenVBand="0" w:oddHBand="0" w:evenHBand="1" w:firstRowFirstColumn="0" w:firstRowLastColumn="0" w:lastRowFirstColumn="0" w:lastRowLastColumn="0"/>
            </w:pPr>
            <w:r>
              <w:t>6</w:t>
            </w:r>
          </w:p>
        </w:tc>
        <w:tc>
          <w:tcPr>
            <w:tcW w:w="0" w:type="auto"/>
            <w:vAlign w:val="center"/>
          </w:tcPr>
          <w:p w14:paraId="130E5D2A" w14:textId="5F720F6D" w:rsidR="00235C71" w:rsidRDefault="00235C71" w:rsidP="00FB707E">
            <w:pPr>
              <w:cnfStyle w:val="000000010000" w:firstRow="0" w:lastRow="0" w:firstColumn="0" w:lastColumn="0" w:oddVBand="0" w:evenVBand="0" w:oddHBand="0" w:evenHBand="1" w:firstRowFirstColumn="0" w:firstRowLastColumn="0" w:lastRowFirstColumn="0" w:lastRowLastColumn="0"/>
            </w:pPr>
            <w:r>
              <w:t>2</w:t>
            </w:r>
          </w:p>
        </w:tc>
        <w:tc>
          <w:tcPr>
            <w:tcW w:w="0" w:type="auto"/>
            <w:vAlign w:val="center"/>
          </w:tcPr>
          <w:p w14:paraId="2918DA18" w14:textId="246E8507" w:rsidR="00235C71" w:rsidRDefault="00235C71"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tcPr>
          <w:p w14:paraId="39738949" w14:textId="6B6091FF" w:rsidR="00235C71" w:rsidRDefault="00235C71"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206682B3" w14:textId="5FDE3E86" w:rsidR="00235C71" w:rsidRDefault="00235C71" w:rsidP="00FB707E">
            <w:pPr>
              <w:cnfStyle w:val="000000010000" w:firstRow="0" w:lastRow="0" w:firstColumn="0" w:lastColumn="0" w:oddVBand="0" w:evenVBand="0" w:oddHBand="0" w:evenHBand="1" w:firstRowFirstColumn="0" w:firstRowLastColumn="0" w:lastRowFirstColumn="0" w:lastRowLastColumn="0"/>
            </w:pPr>
            <w:r>
              <w:t>0</w:t>
            </w:r>
          </w:p>
        </w:tc>
      </w:tr>
      <w:tr w:rsidR="00235C71" w14:paraId="43C9B0D2" w14:textId="77777777" w:rsidTr="005914C7">
        <w:tc>
          <w:tcPr>
            <w:cnfStyle w:val="001000000000" w:firstRow="0" w:lastRow="0" w:firstColumn="1" w:lastColumn="0" w:oddVBand="0" w:evenVBand="0" w:oddHBand="0" w:evenHBand="0" w:firstRowFirstColumn="0" w:firstRowLastColumn="0" w:lastRowFirstColumn="0" w:lastRowLastColumn="0"/>
            <w:tcW w:w="0" w:type="auto"/>
            <w:vAlign w:val="center"/>
          </w:tcPr>
          <w:p w14:paraId="735A2095" w14:textId="760E9435" w:rsidR="00235C71" w:rsidRDefault="00235C71" w:rsidP="00224287">
            <w:pPr>
              <w:ind w:left="0" w:firstLine="0"/>
            </w:pPr>
            <w:r>
              <w:t>2019</w:t>
            </w:r>
          </w:p>
        </w:tc>
        <w:tc>
          <w:tcPr>
            <w:tcW w:w="0" w:type="auto"/>
            <w:vAlign w:val="center"/>
          </w:tcPr>
          <w:p w14:paraId="63A0F621" w14:textId="6D89A302" w:rsidR="00235C71" w:rsidRDefault="00235C71" w:rsidP="00FB707E">
            <w:pPr>
              <w:cnfStyle w:val="000000000000" w:firstRow="0" w:lastRow="0" w:firstColumn="0" w:lastColumn="0" w:oddVBand="0" w:evenVBand="0" w:oddHBand="0" w:evenHBand="0" w:firstRowFirstColumn="0" w:firstRowLastColumn="0" w:lastRowFirstColumn="0" w:lastRowLastColumn="0"/>
            </w:pPr>
            <w:r>
              <w:t>1</w:t>
            </w:r>
          </w:p>
        </w:tc>
        <w:tc>
          <w:tcPr>
            <w:tcW w:w="0" w:type="auto"/>
            <w:vAlign w:val="center"/>
          </w:tcPr>
          <w:p w14:paraId="310F2F86" w14:textId="217ECCC3" w:rsidR="00235C71" w:rsidRDefault="00235C71" w:rsidP="00FB707E">
            <w:pP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2E9EF1DC" w14:textId="5279DB16" w:rsidR="00235C71" w:rsidRDefault="00235C71" w:rsidP="00FB707E">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22B15805" w14:textId="71601282" w:rsidR="00235C71" w:rsidRDefault="00235C71" w:rsidP="00FB707E">
            <w:pP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088A7C28" w14:textId="24F5E08A" w:rsidR="00235C71" w:rsidRDefault="00235C71" w:rsidP="00FB707E">
            <w:pPr>
              <w:cnfStyle w:val="000000000000" w:firstRow="0" w:lastRow="0" w:firstColumn="0" w:lastColumn="0" w:oddVBand="0" w:evenVBand="0" w:oddHBand="0" w:evenHBand="0" w:firstRowFirstColumn="0" w:firstRowLastColumn="0" w:lastRowFirstColumn="0" w:lastRowLastColumn="0"/>
            </w:pPr>
            <w:r>
              <w:t>0</w:t>
            </w:r>
          </w:p>
        </w:tc>
      </w:tr>
      <w:tr w:rsidR="00235C71" w14:paraId="63587F1A" w14:textId="77777777" w:rsidTr="005914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B913B29" w14:textId="44993390" w:rsidR="00235C71" w:rsidRDefault="00235C71" w:rsidP="00224287">
            <w:pPr>
              <w:ind w:left="0" w:firstLine="0"/>
            </w:pPr>
            <w:r>
              <w:t>2020</w:t>
            </w:r>
          </w:p>
        </w:tc>
        <w:tc>
          <w:tcPr>
            <w:tcW w:w="0" w:type="auto"/>
            <w:vAlign w:val="center"/>
          </w:tcPr>
          <w:p w14:paraId="7D9769AF" w14:textId="409673A4" w:rsidR="00235C71" w:rsidRDefault="00495177" w:rsidP="00FB707E">
            <w:pPr>
              <w:cnfStyle w:val="000000010000" w:firstRow="0" w:lastRow="0" w:firstColumn="0" w:lastColumn="0" w:oddVBand="0" w:evenVBand="0" w:oddHBand="0" w:evenHBand="1" w:firstRowFirstColumn="0" w:firstRowLastColumn="0" w:lastRowFirstColumn="0" w:lastRowLastColumn="0"/>
            </w:pPr>
            <w:r>
              <w:t>1</w:t>
            </w:r>
          </w:p>
        </w:tc>
        <w:tc>
          <w:tcPr>
            <w:tcW w:w="0" w:type="auto"/>
            <w:vAlign w:val="center"/>
          </w:tcPr>
          <w:p w14:paraId="34BE5DF4" w14:textId="66DF3BAF" w:rsidR="00235C71" w:rsidRDefault="00495177" w:rsidP="00FB707E">
            <w:pPr>
              <w:cnfStyle w:val="000000010000" w:firstRow="0" w:lastRow="0" w:firstColumn="0" w:lastColumn="0" w:oddVBand="0" w:evenVBand="0" w:oddHBand="0" w:evenHBand="1" w:firstRowFirstColumn="0" w:firstRowLastColumn="0" w:lastRowFirstColumn="0" w:lastRowLastColumn="0"/>
            </w:pPr>
            <w:r>
              <w:t>1</w:t>
            </w:r>
          </w:p>
        </w:tc>
        <w:tc>
          <w:tcPr>
            <w:tcW w:w="0" w:type="auto"/>
            <w:vAlign w:val="center"/>
          </w:tcPr>
          <w:p w14:paraId="06272B64" w14:textId="1D019200" w:rsidR="00235C71" w:rsidRDefault="00495177"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tcPr>
          <w:p w14:paraId="27B85553" w14:textId="604AD347" w:rsidR="00235C71" w:rsidRDefault="00495177"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65AE1B41" w14:textId="31983D5C" w:rsidR="00235C71" w:rsidRDefault="00495177" w:rsidP="00FB707E">
            <w:pPr>
              <w:cnfStyle w:val="000000010000" w:firstRow="0" w:lastRow="0" w:firstColumn="0" w:lastColumn="0" w:oddVBand="0" w:evenVBand="0" w:oddHBand="0" w:evenHBand="1" w:firstRowFirstColumn="0" w:firstRowLastColumn="0" w:lastRowFirstColumn="0" w:lastRowLastColumn="0"/>
            </w:pPr>
            <w:r>
              <w:t>0</w:t>
            </w:r>
          </w:p>
        </w:tc>
      </w:tr>
    </w:tbl>
    <w:p w14:paraId="5510F743" w14:textId="77777777" w:rsidR="00FB707E" w:rsidRDefault="00FB707E" w:rsidP="00D20867">
      <w:pPr>
        <w:pStyle w:val="Heading5"/>
      </w:pPr>
      <w:r>
        <w:t>Motor Vehicle Theft</w:t>
      </w:r>
    </w:p>
    <w:tbl>
      <w:tblPr>
        <w:tblStyle w:val="TableGrid"/>
        <w:tblW w:w="9980" w:type="dxa"/>
        <w:tblInd w:w="315" w:type="dxa"/>
        <w:tblLook w:val="04A0" w:firstRow="1" w:lastRow="0" w:firstColumn="1" w:lastColumn="0" w:noHBand="0" w:noVBand="1"/>
        <w:tblCaption w:val="Main Campus Criminal Offenses/Arrests and Judicial Review Statistics"/>
        <w:tblDescription w:val="main campus rates of motor vehicle theft for 2016-2018"/>
      </w:tblPr>
      <w:tblGrid>
        <w:gridCol w:w="668"/>
        <w:gridCol w:w="2159"/>
        <w:gridCol w:w="2070"/>
        <w:gridCol w:w="2280"/>
        <w:gridCol w:w="1603"/>
        <w:gridCol w:w="1200"/>
      </w:tblGrid>
      <w:tr w:rsidR="00C97882" w14:paraId="78CC66DC" w14:textId="77777777" w:rsidTr="00C97882">
        <w:trPr>
          <w:tblHeader/>
        </w:trPr>
        <w:tc>
          <w:tcPr>
            <w:cnfStyle w:val="001000000000" w:firstRow="0" w:lastRow="0" w:firstColumn="1" w:lastColumn="0" w:oddVBand="0" w:evenVBand="0" w:oddHBand="0" w:evenHBand="0" w:firstRowFirstColumn="0" w:firstRowLastColumn="0" w:lastRowFirstColumn="0" w:lastRowLastColumn="0"/>
            <w:tcW w:w="668" w:type="dxa"/>
          </w:tcPr>
          <w:p w14:paraId="06EAB7FC" w14:textId="77777777" w:rsidR="00FB707E" w:rsidRDefault="00FB707E" w:rsidP="00D238D9">
            <w:pPr>
              <w:ind w:left="0" w:firstLine="0"/>
            </w:pPr>
            <w:bookmarkStart w:id="81" w:name="ColumnTitle_10"/>
            <w:r>
              <w:t>Year</w:t>
            </w:r>
          </w:p>
        </w:tc>
        <w:tc>
          <w:tcPr>
            <w:tcW w:w="2159" w:type="dxa"/>
          </w:tcPr>
          <w:p w14:paraId="75A0EE93"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2070" w:type="dxa"/>
          </w:tcPr>
          <w:p w14:paraId="39ED67CD"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 xml:space="preserve">Residential </w:t>
            </w:r>
            <w:r w:rsidR="00D238D9">
              <w:t>Facilities</w:t>
            </w:r>
            <w:r>
              <w:t>*</w:t>
            </w:r>
          </w:p>
        </w:tc>
        <w:tc>
          <w:tcPr>
            <w:tcW w:w="2280" w:type="dxa"/>
          </w:tcPr>
          <w:p w14:paraId="63B3FA9D"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Non-Campus Property</w:t>
            </w:r>
          </w:p>
        </w:tc>
        <w:tc>
          <w:tcPr>
            <w:tcW w:w="1603" w:type="dxa"/>
          </w:tcPr>
          <w:p w14:paraId="0AA23C65"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0CF39CA0"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81"/>
      <w:tr w:rsidR="00235C71" w14:paraId="7796DF55" w14:textId="77777777" w:rsidTr="00C978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dxa"/>
            <w:vAlign w:val="center"/>
          </w:tcPr>
          <w:p w14:paraId="549303BA" w14:textId="1E5AF497" w:rsidR="00235C71" w:rsidRDefault="00235C71" w:rsidP="00224287">
            <w:pPr>
              <w:ind w:left="0" w:firstLine="0"/>
            </w:pPr>
            <w:r>
              <w:t>2018</w:t>
            </w:r>
          </w:p>
        </w:tc>
        <w:tc>
          <w:tcPr>
            <w:tcW w:w="2159" w:type="dxa"/>
            <w:vAlign w:val="center"/>
          </w:tcPr>
          <w:p w14:paraId="2702CF83" w14:textId="3DA9BE67" w:rsidR="00235C71" w:rsidRDefault="00235C71" w:rsidP="00FB707E">
            <w:pPr>
              <w:cnfStyle w:val="000000010000" w:firstRow="0" w:lastRow="0" w:firstColumn="0" w:lastColumn="0" w:oddVBand="0" w:evenVBand="0" w:oddHBand="0" w:evenHBand="1" w:firstRowFirstColumn="0" w:firstRowLastColumn="0" w:lastRowFirstColumn="0" w:lastRowLastColumn="0"/>
            </w:pPr>
            <w:r>
              <w:t>2</w:t>
            </w:r>
          </w:p>
        </w:tc>
        <w:tc>
          <w:tcPr>
            <w:tcW w:w="2070" w:type="dxa"/>
            <w:vAlign w:val="center"/>
          </w:tcPr>
          <w:p w14:paraId="31DF9F5F" w14:textId="26043A09" w:rsidR="00235C71" w:rsidRDefault="00235C71" w:rsidP="00FB707E">
            <w:pPr>
              <w:cnfStyle w:val="000000010000" w:firstRow="0" w:lastRow="0" w:firstColumn="0" w:lastColumn="0" w:oddVBand="0" w:evenVBand="0" w:oddHBand="0" w:evenHBand="1" w:firstRowFirstColumn="0" w:firstRowLastColumn="0" w:lastRowFirstColumn="0" w:lastRowLastColumn="0"/>
            </w:pPr>
            <w:r>
              <w:t>0</w:t>
            </w:r>
          </w:p>
        </w:tc>
        <w:tc>
          <w:tcPr>
            <w:tcW w:w="2280" w:type="dxa"/>
            <w:vAlign w:val="center"/>
          </w:tcPr>
          <w:p w14:paraId="6AF1BDA0" w14:textId="4811BECD" w:rsidR="00235C71" w:rsidRDefault="00235C71" w:rsidP="00FB707E">
            <w:pPr>
              <w:cnfStyle w:val="000000010000" w:firstRow="0" w:lastRow="0" w:firstColumn="0" w:lastColumn="0" w:oddVBand="0" w:evenVBand="0" w:oddHBand="0" w:evenHBand="1" w:firstRowFirstColumn="0" w:firstRowLastColumn="0" w:lastRowFirstColumn="0" w:lastRowLastColumn="0"/>
            </w:pPr>
            <w:r>
              <w:t>0</w:t>
            </w:r>
          </w:p>
        </w:tc>
        <w:tc>
          <w:tcPr>
            <w:tcW w:w="1603" w:type="dxa"/>
            <w:vAlign w:val="center"/>
          </w:tcPr>
          <w:p w14:paraId="57049337" w14:textId="644B5588" w:rsidR="00235C71" w:rsidRDefault="00235C71" w:rsidP="00FB707E">
            <w:pPr>
              <w:cnfStyle w:val="000000010000" w:firstRow="0" w:lastRow="0" w:firstColumn="0" w:lastColumn="0" w:oddVBand="0" w:evenVBand="0" w:oddHBand="0" w:evenHBand="1" w:firstRowFirstColumn="0" w:firstRowLastColumn="0" w:lastRowFirstColumn="0" w:lastRowLastColumn="0"/>
            </w:pPr>
            <w:r>
              <w:t>1</w:t>
            </w:r>
          </w:p>
        </w:tc>
        <w:tc>
          <w:tcPr>
            <w:tcW w:w="0" w:type="auto"/>
            <w:vAlign w:val="center"/>
          </w:tcPr>
          <w:p w14:paraId="65909AFE" w14:textId="30DC4001" w:rsidR="00235C71" w:rsidRDefault="00235C71" w:rsidP="00FB707E">
            <w:pPr>
              <w:cnfStyle w:val="000000010000" w:firstRow="0" w:lastRow="0" w:firstColumn="0" w:lastColumn="0" w:oddVBand="0" w:evenVBand="0" w:oddHBand="0" w:evenHBand="1" w:firstRowFirstColumn="0" w:firstRowLastColumn="0" w:lastRowFirstColumn="0" w:lastRowLastColumn="0"/>
            </w:pPr>
            <w:r>
              <w:t>3</w:t>
            </w:r>
          </w:p>
        </w:tc>
      </w:tr>
      <w:tr w:rsidR="00235C71" w14:paraId="58B2A508" w14:textId="77777777" w:rsidTr="00C97882">
        <w:tc>
          <w:tcPr>
            <w:cnfStyle w:val="001000000000" w:firstRow="0" w:lastRow="0" w:firstColumn="1" w:lastColumn="0" w:oddVBand="0" w:evenVBand="0" w:oddHBand="0" w:evenHBand="0" w:firstRowFirstColumn="0" w:firstRowLastColumn="0" w:lastRowFirstColumn="0" w:lastRowLastColumn="0"/>
            <w:tcW w:w="668" w:type="dxa"/>
            <w:vAlign w:val="center"/>
          </w:tcPr>
          <w:p w14:paraId="7202B0A5" w14:textId="110DC9D4" w:rsidR="00235C71" w:rsidRDefault="00235C71" w:rsidP="00C97882">
            <w:pPr>
              <w:ind w:left="0" w:firstLine="0"/>
            </w:pPr>
            <w:r>
              <w:t>2019</w:t>
            </w:r>
          </w:p>
        </w:tc>
        <w:tc>
          <w:tcPr>
            <w:tcW w:w="2159" w:type="dxa"/>
            <w:vAlign w:val="center"/>
          </w:tcPr>
          <w:p w14:paraId="6C3F9204" w14:textId="1FAD75A6" w:rsidR="00235C71" w:rsidRDefault="00235C71" w:rsidP="00FB707E">
            <w:pPr>
              <w:cnfStyle w:val="000000000000" w:firstRow="0" w:lastRow="0" w:firstColumn="0" w:lastColumn="0" w:oddVBand="0" w:evenVBand="0" w:oddHBand="0" w:evenHBand="0" w:firstRowFirstColumn="0" w:firstRowLastColumn="0" w:lastRowFirstColumn="0" w:lastRowLastColumn="0"/>
            </w:pPr>
            <w:r>
              <w:t>1</w:t>
            </w:r>
          </w:p>
        </w:tc>
        <w:tc>
          <w:tcPr>
            <w:tcW w:w="2070" w:type="dxa"/>
            <w:vAlign w:val="center"/>
          </w:tcPr>
          <w:p w14:paraId="5DD188D4" w14:textId="49961BE4" w:rsidR="00235C71" w:rsidRDefault="00235C71" w:rsidP="00FB707E">
            <w:pPr>
              <w:cnfStyle w:val="000000000000" w:firstRow="0" w:lastRow="0" w:firstColumn="0" w:lastColumn="0" w:oddVBand="0" w:evenVBand="0" w:oddHBand="0" w:evenHBand="0" w:firstRowFirstColumn="0" w:firstRowLastColumn="0" w:lastRowFirstColumn="0" w:lastRowLastColumn="0"/>
            </w:pPr>
            <w:r>
              <w:t>0</w:t>
            </w:r>
          </w:p>
        </w:tc>
        <w:tc>
          <w:tcPr>
            <w:tcW w:w="2280" w:type="dxa"/>
            <w:vAlign w:val="center"/>
          </w:tcPr>
          <w:p w14:paraId="4A7B2414" w14:textId="34271296" w:rsidR="00235C71" w:rsidRDefault="00235C71" w:rsidP="00FB707E">
            <w:pPr>
              <w:cnfStyle w:val="000000000000" w:firstRow="0" w:lastRow="0" w:firstColumn="0" w:lastColumn="0" w:oddVBand="0" w:evenVBand="0" w:oddHBand="0" w:evenHBand="0" w:firstRowFirstColumn="0" w:firstRowLastColumn="0" w:lastRowFirstColumn="0" w:lastRowLastColumn="0"/>
            </w:pPr>
            <w:r>
              <w:t>0</w:t>
            </w:r>
          </w:p>
        </w:tc>
        <w:tc>
          <w:tcPr>
            <w:tcW w:w="1603" w:type="dxa"/>
            <w:vAlign w:val="center"/>
          </w:tcPr>
          <w:p w14:paraId="7123DECA" w14:textId="6D66FFAC" w:rsidR="00235C71" w:rsidRDefault="00235C71" w:rsidP="00FB707E">
            <w:pP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0826EF2F" w14:textId="665009E5" w:rsidR="00235C71" w:rsidRDefault="00235C71" w:rsidP="00FB707E">
            <w:pPr>
              <w:cnfStyle w:val="000000000000" w:firstRow="0" w:lastRow="0" w:firstColumn="0" w:lastColumn="0" w:oddVBand="0" w:evenVBand="0" w:oddHBand="0" w:evenHBand="0" w:firstRowFirstColumn="0" w:firstRowLastColumn="0" w:lastRowFirstColumn="0" w:lastRowLastColumn="0"/>
            </w:pPr>
            <w:r>
              <w:t>1</w:t>
            </w:r>
          </w:p>
        </w:tc>
      </w:tr>
      <w:tr w:rsidR="00235C71" w14:paraId="54F76971" w14:textId="77777777" w:rsidTr="00495177">
        <w:trPr>
          <w:cnfStyle w:val="000000010000" w:firstRow="0" w:lastRow="0" w:firstColumn="0" w:lastColumn="0" w:oddVBand="0" w:evenVBand="0" w:oddHBand="0" w:evenHBand="1"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668" w:type="dxa"/>
            <w:vAlign w:val="center"/>
          </w:tcPr>
          <w:p w14:paraId="5871FE45" w14:textId="711FF204" w:rsidR="00235C71" w:rsidRDefault="00235C71" w:rsidP="00224287">
            <w:pPr>
              <w:ind w:left="0" w:firstLine="0"/>
            </w:pPr>
            <w:r>
              <w:t>2020</w:t>
            </w:r>
          </w:p>
        </w:tc>
        <w:tc>
          <w:tcPr>
            <w:tcW w:w="2159" w:type="dxa"/>
            <w:vAlign w:val="center"/>
          </w:tcPr>
          <w:p w14:paraId="28347928" w14:textId="507714DB" w:rsidR="00235C71" w:rsidRDefault="00495177" w:rsidP="00FB707E">
            <w:pPr>
              <w:cnfStyle w:val="000000010000" w:firstRow="0" w:lastRow="0" w:firstColumn="0" w:lastColumn="0" w:oddVBand="0" w:evenVBand="0" w:oddHBand="0" w:evenHBand="1" w:firstRowFirstColumn="0" w:firstRowLastColumn="0" w:lastRowFirstColumn="0" w:lastRowLastColumn="0"/>
            </w:pPr>
            <w:r>
              <w:t>1</w:t>
            </w:r>
          </w:p>
        </w:tc>
        <w:tc>
          <w:tcPr>
            <w:tcW w:w="2070" w:type="dxa"/>
            <w:vAlign w:val="center"/>
          </w:tcPr>
          <w:p w14:paraId="0018B014" w14:textId="0367F4A6" w:rsidR="00235C71" w:rsidRDefault="00495177" w:rsidP="00FB707E">
            <w:pPr>
              <w:cnfStyle w:val="000000010000" w:firstRow="0" w:lastRow="0" w:firstColumn="0" w:lastColumn="0" w:oddVBand="0" w:evenVBand="0" w:oddHBand="0" w:evenHBand="1" w:firstRowFirstColumn="0" w:firstRowLastColumn="0" w:lastRowFirstColumn="0" w:lastRowLastColumn="0"/>
            </w:pPr>
            <w:r>
              <w:t>0</w:t>
            </w:r>
          </w:p>
        </w:tc>
        <w:tc>
          <w:tcPr>
            <w:tcW w:w="2280" w:type="dxa"/>
            <w:vAlign w:val="center"/>
          </w:tcPr>
          <w:p w14:paraId="4E2799C0" w14:textId="462124AC" w:rsidR="00235C71" w:rsidRDefault="00495177" w:rsidP="00FB707E">
            <w:pPr>
              <w:cnfStyle w:val="000000010000" w:firstRow="0" w:lastRow="0" w:firstColumn="0" w:lastColumn="0" w:oddVBand="0" w:evenVBand="0" w:oddHBand="0" w:evenHBand="1" w:firstRowFirstColumn="0" w:firstRowLastColumn="0" w:lastRowFirstColumn="0" w:lastRowLastColumn="0"/>
            </w:pPr>
            <w:r>
              <w:t>0</w:t>
            </w:r>
          </w:p>
        </w:tc>
        <w:tc>
          <w:tcPr>
            <w:tcW w:w="1603" w:type="dxa"/>
          </w:tcPr>
          <w:p w14:paraId="60423437" w14:textId="0088C64F" w:rsidR="00235C71" w:rsidRDefault="00495177"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66DA04CF" w14:textId="1A2C86CA" w:rsidR="00235C71" w:rsidRDefault="00495177" w:rsidP="00FB707E">
            <w:pPr>
              <w:cnfStyle w:val="000000010000" w:firstRow="0" w:lastRow="0" w:firstColumn="0" w:lastColumn="0" w:oddVBand="0" w:evenVBand="0" w:oddHBand="0" w:evenHBand="1" w:firstRowFirstColumn="0" w:firstRowLastColumn="0" w:lastRowFirstColumn="0" w:lastRowLastColumn="0"/>
            </w:pPr>
            <w:r>
              <w:t>0</w:t>
            </w:r>
          </w:p>
        </w:tc>
      </w:tr>
    </w:tbl>
    <w:p w14:paraId="3294F1A3" w14:textId="77777777" w:rsidR="00FB707E" w:rsidRDefault="00FB707E" w:rsidP="00D20867">
      <w:pPr>
        <w:pStyle w:val="Heading5"/>
      </w:pPr>
      <w:r>
        <w:t>Arson</w:t>
      </w:r>
    </w:p>
    <w:tbl>
      <w:tblPr>
        <w:tblStyle w:val="TableGrid"/>
        <w:tblW w:w="9980" w:type="dxa"/>
        <w:tblInd w:w="314" w:type="dxa"/>
        <w:tblLook w:val="04A0" w:firstRow="1" w:lastRow="0" w:firstColumn="1" w:lastColumn="0" w:noHBand="0" w:noVBand="1"/>
        <w:tblCaption w:val="Main Campus Criminal Offenses/Arrests and Judicial Review Statistics"/>
        <w:tblDescription w:val="main campus rates of arson for 2016-2018"/>
      </w:tblPr>
      <w:tblGrid>
        <w:gridCol w:w="666"/>
        <w:gridCol w:w="2120"/>
        <w:gridCol w:w="2104"/>
        <w:gridCol w:w="2248"/>
        <w:gridCol w:w="1602"/>
        <w:gridCol w:w="1240"/>
      </w:tblGrid>
      <w:tr w:rsidR="00FB707E" w14:paraId="1B3973AC" w14:textId="77777777" w:rsidTr="005914C7">
        <w:trPr>
          <w:tblHeader/>
        </w:trPr>
        <w:tc>
          <w:tcPr>
            <w:cnfStyle w:val="001000000000" w:firstRow="0" w:lastRow="0" w:firstColumn="1" w:lastColumn="0" w:oddVBand="0" w:evenVBand="0" w:oddHBand="0" w:evenHBand="0" w:firstRowFirstColumn="0" w:firstRowLastColumn="0" w:lastRowFirstColumn="0" w:lastRowLastColumn="0"/>
            <w:tcW w:w="0" w:type="auto"/>
          </w:tcPr>
          <w:p w14:paraId="1706CF09" w14:textId="77777777" w:rsidR="00FB707E" w:rsidRDefault="00FB707E" w:rsidP="00D238D9">
            <w:pPr>
              <w:ind w:left="0" w:firstLine="0"/>
            </w:pPr>
            <w:bookmarkStart w:id="82" w:name="ColumnTitle_11"/>
            <w:r>
              <w:t>Year</w:t>
            </w:r>
          </w:p>
        </w:tc>
        <w:tc>
          <w:tcPr>
            <w:tcW w:w="0" w:type="auto"/>
          </w:tcPr>
          <w:p w14:paraId="7B41576B"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14C3AB32"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 xml:space="preserve">Residential </w:t>
            </w:r>
            <w:r w:rsidR="00D238D9">
              <w:t>Facilities</w:t>
            </w:r>
            <w:r>
              <w:t>*</w:t>
            </w:r>
          </w:p>
        </w:tc>
        <w:tc>
          <w:tcPr>
            <w:tcW w:w="0" w:type="auto"/>
          </w:tcPr>
          <w:p w14:paraId="318B5270"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Non-Campus Property</w:t>
            </w:r>
          </w:p>
        </w:tc>
        <w:tc>
          <w:tcPr>
            <w:tcW w:w="0" w:type="auto"/>
          </w:tcPr>
          <w:p w14:paraId="48E67225"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4BB5DF04"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82"/>
      <w:tr w:rsidR="00235C71" w14:paraId="36836240" w14:textId="77777777" w:rsidTr="005914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6175173" w14:textId="77E2EBF6" w:rsidR="00235C71" w:rsidRDefault="00235C71" w:rsidP="00224287">
            <w:pPr>
              <w:ind w:left="0" w:firstLine="0"/>
            </w:pPr>
            <w:r>
              <w:t>2018</w:t>
            </w:r>
          </w:p>
        </w:tc>
        <w:tc>
          <w:tcPr>
            <w:tcW w:w="0" w:type="auto"/>
          </w:tcPr>
          <w:p w14:paraId="479C5296" w14:textId="6204EFC8" w:rsidR="00235C71" w:rsidRPr="000F22AA" w:rsidRDefault="00235C71" w:rsidP="00D238D9">
            <w:pPr>
              <w:cnfStyle w:val="000000010000" w:firstRow="0" w:lastRow="0" w:firstColumn="0" w:lastColumn="0" w:oddVBand="0" w:evenVBand="0" w:oddHBand="0" w:evenHBand="1" w:firstRowFirstColumn="0" w:firstRowLastColumn="0" w:lastRowFirstColumn="0" w:lastRowLastColumn="0"/>
            </w:pPr>
            <w:r w:rsidRPr="000F22AA">
              <w:t>1</w:t>
            </w:r>
          </w:p>
        </w:tc>
        <w:tc>
          <w:tcPr>
            <w:tcW w:w="0" w:type="auto"/>
          </w:tcPr>
          <w:p w14:paraId="53192BF8" w14:textId="44403BDD" w:rsidR="00235C71" w:rsidRPr="000F22AA" w:rsidRDefault="00235C71" w:rsidP="00D238D9">
            <w:pPr>
              <w:cnfStyle w:val="000000010000" w:firstRow="0" w:lastRow="0" w:firstColumn="0" w:lastColumn="0" w:oddVBand="0" w:evenVBand="0" w:oddHBand="0" w:evenHBand="1" w:firstRowFirstColumn="0" w:firstRowLastColumn="0" w:lastRowFirstColumn="0" w:lastRowLastColumn="0"/>
            </w:pPr>
            <w:r w:rsidRPr="000F22AA">
              <w:t>0</w:t>
            </w:r>
          </w:p>
        </w:tc>
        <w:tc>
          <w:tcPr>
            <w:tcW w:w="0" w:type="auto"/>
          </w:tcPr>
          <w:p w14:paraId="07B89D04" w14:textId="548C488E" w:rsidR="00235C71" w:rsidRPr="000F22AA" w:rsidRDefault="00235C71" w:rsidP="00D238D9">
            <w:pPr>
              <w:cnfStyle w:val="000000010000" w:firstRow="0" w:lastRow="0" w:firstColumn="0" w:lastColumn="0" w:oddVBand="0" w:evenVBand="0" w:oddHBand="0" w:evenHBand="1" w:firstRowFirstColumn="0" w:firstRowLastColumn="0" w:lastRowFirstColumn="0" w:lastRowLastColumn="0"/>
            </w:pPr>
            <w:r w:rsidRPr="000F22AA">
              <w:t>0</w:t>
            </w:r>
          </w:p>
        </w:tc>
        <w:tc>
          <w:tcPr>
            <w:tcW w:w="0" w:type="auto"/>
          </w:tcPr>
          <w:p w14:paraId="506C66B6" w14:textId="33E09ED2" w:rsidR="00235C71" w:rsidRPr="000F22AA" w:rsidRDefault="00235C71" w:rsidP="00D238D9">
            <w:pPr>
              <w:cnfStyle w:val="000000010000" w:firstRow="0" w:lastRow="0" w:firstColumn="0" w:lastColumn="0" w:oddVBand="0" w:evenVBand="0" w:oddHBand="0" w:evenHBand="1" w:firstRowFirstColumn="0" w:firstRowLastColumn="0" w:lastRowFirstColumn="0" w:lastRowLastColumn="0"/>
            </w:pPr>
            <w:r w:rsidRPr="000F22AA">
              <w:t>1</w:t>
            </w:r>
          </w:p>
        </w:tc>
        <w:tc>
          <w:tcPr>
            <w:tcW w:w="0" w:type="auto"/>
          </w:tcPr>
          <w:p w14:paraId="69AD4029" w14:textId="7F4B67D0" w:rsidR="00235C71" w:rsidRPr="000F22AA" w:rsidRDefault="00235C71" w:rsidP="00D238D9">
            <w:pPr>
              <w:cnfStyle w:val="000000010000" w:firstRow="0" w:lastRow="0" w:firstColumn="0" w:lastColumn="0" w:oddVBand="0" w:evenVBand="0" w:oddHBand="0" w:evenHBand="1" w:firstRowFirstColumn="0" w:firstRowLastColumn="0" w:lastRowFirstColumn="0" w:lastRowLastColumn="0"/>
            </w:pPr>
            <w:r w:rsidRPr="000F22AA">
              <w:t>0</w:t>
            </w:r>
          </w:p>
        </w:tc>
      </w:tr>
      <w:tr w:rsidR="00235C71" w14:paraId="48168461" w14:textId="77777777" w:rsidTr="005914C7">
        <w:tc>
          <w:tcPr>
            <w:cnfStyle w:val="001000000000" w:firstRow="0" w:lastRow="0" w:firstColumn="1" w:lastColumn="0" w:oddVBand="0" w:evenVBand="0" w:oddHBand="0" w:evenHBand="0" w:firstRowFirstColumn="0" w:firstRowLastColumn="0" w:lastRowFirstColumn="0" w:lastRowLastColumn="0"/>
            <w:tcW w:w="0" w:type="auto"/>
            <w:vAlign w:val="center"/>
          </w:tcPr>
          <w:p w14:paraId="695D06AB" w14:textId="7F552942" w:rsidR="00235C71" w:rsidRDefault="00235C71" w:rsidP="00224287">
            <w:pPr>
              <w:ind w:left="0" w:firstLine="0"/>
            </w:pPr>
            <w:r>
              <w:t>2019</w:t>
            </w:r>
          </w:p>
        </w:tc>
        <w:tc>
          <w:tcPr>
            <w:tcW w:w="0" w:type="auto"/>
          </w:tcPr>
          <w:p w14:paraId="30D5AAA9" w14:textId="452B8064" w:rsidR="00235C71" w:rsidRPr="000F22AA" w:rsidRDefault="00235C71" w:rsidP="00D238D9">
            <w:pPr>
              <w:cnfStyle w:val="000000000000" w:firstRow="0" w:lastRow="0" w:firstColumn="0" w:lastColumn="0" w:oddVBand="0" w:evenVBand="0" w:oddHBand="0" w:evenHBand="0" w:firstRowFirstColumn="0" w:firstRowLastColumn="0" w:lastRowFirstColumn="0" w:lastRowLastColumn="0"/>
            </w:pPr>
            <w:r w:rsidRPr="000F22AA">
              <w:t>1</w:t>
            </w:r>
          </w:p>
        </w:tc>
        <w:tc>
          <w:tcPr>
            <w:tcW w:w="0" w:type="auto"/>
          </w:tcPr>
          <w:p w14:paraId="1000D563" w14:textId="026AAEF6" w:rsidR="00235C71" w:rsidRPr="000F22AA" w:rsidRDefault="00235C71" w:rsidP="003240F1">
            <w:pPr>
              <w:tabs>
                <w:tab w:val="left" w:pos="1449"/>
              </w:tabs>
              <w:cnfStyle w:val="000000000000" w:firstRow="0" w:lastRow="0" w:firstColumn="0" w:lastColumn="0" w:oddVBand="0" w:evenVBand="0" w:oddHBand="0" w:evenHBand="0" w:firstRowFirstColumn="0" w:firstRowLastColumn="0" w:lastRowFirstColumn="0" w:lastRowLastColumn="0"/>
            </w:pPr>
            <w:r w:rsidRPr="000F22AA">
              <w:t>0</w:t>
            </w:r>
          </w:p>
        </w:tc>
        <w:tc>
          <w:tcPr>
            <w:tcW w:w="0" w:type="auto"/>
          </w:tcPr>
          <w:p w14:paraId="0B06EF17" w14:textId="4F827844" w:rsidR="00235C71" w:rsidRPr="000F22AA" w:rsidRDefault="00235C71" w:rsidP="00D238D9">
            <w:pPr>
              <w:cnfStyle w:val="000000000000" w:firstRow="0" w:lastRow="0" w:firstColumn="0" w:lastColumn="0" w:oddVBand="0" w:evenVBand="0" w:oddHBand="0" w:evenHBand="0" w:firstRowFirstColumn="0" w:firstRowLastColumn="0" w:lastRowFirstColumn="0" w:lastRowLastColumn="0"/>
            </w:pPr>
            <w:r w:rsidRPr="000F22AA">
              <w:t>0</w:t>
            </w:r>
          </w:p>
        </w:tc>
        <w:tc>
          <w:tcPr>
            <w:tcW w:w="0" w:type="auto"/>
          </w:tcPr>
          <w:p w14:paraId="240EFAB5" w14:textId="27AB0D29" w:rsidR="00235C71" w:rsidRPr="000F22AA" w:rsidRDefault="00235C71" w:rsidP="00D238D9">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6DB4B1D1" w14:textId="5F0C0E1F" w:rsidR="00235C71" w:rsidRPr="000F22AA" w:rsidRDefault="00235C71" w:rsidP="00D238D9">
            <w:pPr>
              <w:cnfStyle w:val="000000000000" w:firstRow="0" w:lastRow="0" w:firstColumn="0" w:lastColumn="0" w:oddVBand="0" w:evenVBand="0" w:oddHBand="0" w:evenHBand="0" w:firstRowFirstColumn="0" w:firstRowLastColumn="0" w:lastRowFirstColumn="0" w:lastRowLastColumn="0"/>
            </w:pPr>
            <w:r w:rsidRPr="000F22AA">
              <w:t>0</w:t>
            </w:r>
          </w:p>
        </w:tc>
      </w:tr>
      <w:tr w:rsidR="00235C71" w14:paraId="61B3C4DF" w14:textId="77777777" w:rsidTr="00791751">
        <w:trPr>
          <w:cnfStyle w:val="000000010000" w:firstRow="0" w:lastRow="0" w:firstColumn="0" w:lastColumn="0" w:oddVBand="0" w:evenVBand="0" w:oddHBand="0" w:evenHBand="1"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0" w:type="auto"/>
            <w:vAlign w:val="center"/>
          </w:tcPr>
          <w:p w14:paraId="22E154FB" w14:textId="04753704" w:rsidR="00235C71" w:rsidRDefault="00235C71" w:rsidP="00C97882">
            <w:pPr>
              <w:ind w:left="0" w:firstLine="0"/>
            </w:pPr>
            <w:r>
              <w:t>2020</w:t>
            </w:r>
          </w:p>
        </w:tc>
        <w:tc>
          <w:tcPr>
            <w:tcW w:w="0" w:type="auto"/>
            <w:vAlign w:val="center"/>
          </w:tcPr>
          <w:p w14:paraId="3985EF8F" w14:textId="393BAECE" w:rsidR="00235C71" w:rsidRPr="000F22AA" w:rsidRDefault="00495177" w:rsidP="00D238D9">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62441AA3" w14:textId="41ADD563" w:rsidR="00235C71" w:rsidRPr="000F22AA" w:rsidRDefault="00495177" w:rsidP="00D238D9">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69BEC950" w14:textId="44E01021" w:rsidR="00235C71" w:rsidRPr="000F22AA" w:rsidRDefault="00495177" w:rsidP="00D238D9">
            <w:pPr>
              <w:cnfStyle w:val="000000010000" w:firstRow="0" w:lastRow="0" w:firstColumn="0" w:lastColumn="0" w:oddVBand="0" w:evenVBand="0" w:oddHBand="0" w:evenHBand="1" w:firstRowFirstColumn="0" w:firstRowLastColumn="0" w:lastRowFirstColumn="0" w:lastRowLastColumn="0"/>
            </w:pPr>
            <w:r>
              <w:t>0</w:t>
            </w:r>
          </w:p>
        </w:tc>
        <w:tc>
          <w:tcPr>
            <w:tcW w:w="0" w:type="auto"/>
          </w:tcPr>
          <w:p w14:paraId="573DE3B1" w14:textId="62D7A1AB" w:rsidR="00235C71" w:rsidRPr="000F22AA" w:rsidRDefault="00495177" w:rsidP="00D238D9">
            <w:pPr>
              <w:cnfStyle w:val="000000010000" w:firstRow="0" w:lastRow="0" w:firstColumn="0" w:lastColumn="0" w:oddVBand="0" w:evenVBand="0" w:oddHBand="0" w:evenHBand="1" w:firstRowFirstColumn="0" w:firstRowLastColumn="0" w:lastRowFirstColumn="0" w:lastRowLastColumn="0"/>
            </w:pPr>
            <w:r>
              <w:t>1</w:t>
            </w:r>
          </w:p>
        </w:tc>
        <w:tc>
          <w:tcPr>
            <w:tcW w:w="0" w:type="auto"/>
            <w:vAlign w:val="center"/>
          </w:tcPr>
          <w:p w14:paraId="7C54F123" w14:textId="05621B9B" w:rsidR="00235C71" w:rsidRDefault="00495177" w:rsidP="00D238D9">
            <w:pPr>
              <w:cnfStyle w:val="000000010000" w:firstRow="0" w:lastRow="0" w:firstColumn="0" w:lastColumn="0" w:oddVBand="0" w:evenVBand="0" w:oddHBand="0" w:evenHBand="1" w:firstRowFirstColumn="0" w:firstRowLastColumn="0" w:lastRowFirstColumn="0" w:lastRowLastColumn="0"/>
            </w:pPr>
            <w:r>
              <w:t>0</w:t>
            </w:r>
          </w:p>
        </w:tc>
      </w:tr>
    </w:tbl>
    <w:p w14:paraId="48949446" w14:textId="77777777" w:rsidR="00FB707E" w:rsidRDefault="00FB707E" w:rsidP="00D20867">
      <w:pPr>
        <w:pStyle w:val="Heading5"/>
      </w:pPr>
      <w:r>
        <w:t>Liquor Law Arrests</w:t>
      </w:r>
    </w:p>
    <w:tbl>
      <w:tblPr>
        <w:tblStyle w:val="TableGrid"/>
        <w:tblW w:w="9980" w:type="dxa"/>
        <w:tblInd w:w="314" w:type="dxa"/>
        <w:tblLook w:val="04A0" w:firstRow="1" w:lastRow="0" w:firstColumn="1" w:lastColumn="0" w:noHBand="0" w:noVBand="1"/>
        <w:tblCaption w:val="Main Campus Criminal Offenses/Arrests and Judicial Review Statistics"/>
        <w:tblDescription w:val="main campus rates for liquor law arrests for 2016-2018"/>
      </w:tblPr>
      <w:tblGrid>
        <w:gridCol w:w="666"/>
        <w:gridCol w:w="2120"/>
        <w:gridCol w:w="2104"/>
        <w:gridCol w:w="2248"/>
        <w:gridCol w:w="1602"/>
        <w:gridCol w:w="1240"/>
      </w:tblGrid>
      <w:tr w:rsidR="00FB707E" w14:paraId="46D29725" w14:textId="77777777" w:rsidTr="00CB1C33">
        <w:trPr>
          <w:tblHeader/>
        </w:trPr>
        <w:tc>
          <w:tcPr>
            <w:cnfStyle w:val="001000000000" w:firstRow="0" w:lastRow="0" w:firstColumn="1" w:lastColumn="0" w:oddVBand="0" w:evenVBand="0" w:oddHBand="0" w:evenHBand="0" w:firstRowFirstColumn="0" w:firstRowLastColumn="0" w:lastRowFirstColumn="0" w:lastRowLastColumn="0"/>
            <w:tcW w:w="0" w:type="auto"/>
          </w:tcPr>
          <w:p w14:paraId="0709258A" w14:textId="77777777" w:rsidR="00FB707E" w:rsidRDefault="00FB707E" w:rsidP="00D238D9">
            <w:pPr>
              <w:ind w:left="0" w:firstLine="0"/>
            </w:pPr>
            <w:bookmarkStart w:id="83" w:name="ColumnTitle_12"/>
            <w:r>
              <w:t>Year</w:t>
            </w:r>
          </w:p>
        </w:tc>
        <w:tc>
          <w:tcPr>
            <w:tcW w:w="0" w:type="auto"/>
          </w:tcPr>
          <w:p w14:paraId="04F1C606"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4A469212"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 xml:space="preserve">Residential </w:t>
            </w:r>
            <w:r w:rsidR="00D238D9">
              <w:t>Facilities</w:t>
            </w:r>
            <w:r>
              <w:t>*</w:t>
            </w:r>
          </w:p>
        </w:tc>
        <w:tc>
          <w:tcPr>
            <w:tcW w:w="0" w:type="auto"/>
          </w:tcPr>
          <w:p w14:paraId="105E97BB"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Non-Campus Property</w:t>
            </w:r>
          </w:p>
        </w:tc>
        <w:tc>
          <w:tcPr>
            <w:tcW w:w="0" w:type="auto"/>
          </w:tcPr>
          <w:p w14:paraId="17EF9696"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5D70AE10"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83"/>
      <w:tr w:rsidR="00235C71" w14:paraId="3E614DBC" w14:textId="77777777" w:rsidTr="00CB1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7FD3F89" w14:textId="7F16EC49" w:rsidR="00235C71" w:rsidRDefault="00235C71" w:rsidP="00224287">
            <w:pPr>
              <w:ind w:left="0" w:firstLine="0"/>
            </w:pPr>
            <w:r>
              <w:t>2018</w:t>
            </w:r>
          </w:p>
        </w:tc>
        <w:tc>
          <w:tcPr>
            <w:tcW w:w="0" w:type="auto"/>
          </w:tcPr>
          <w:p w14:paraId="697B1D1F" w14:textId="486B75C0" w:rsidR="00235C71" w:rsidRPr="004A6EE2" w:rsidRDefault="00235C71" w:rsidP="00D238D9">
            <w:pPr>
              <w:cnfStyle w:val="000000010000" w:firstRow="0" w:lastRow="0" w:firstColumn="0" w:lastColumn="0" w:oddVBand="0" w:evenVBand="0" w:oddHBand="0" w:evenHBand="1" w:firstRowFirstColumn="0" w:firstRowLastColumn="0" w:lastRowFirstColumn="0" w:lastRowLastColumn="0"/>
            </w:pPr>
            <w:r w:rsidRPr="004A6EE2">
              <w:t>3</w:t>
            </w:r>
          </w:p>
        </w:tc>
        <w:tc>
          <w:tcPr>
            <w:tcW w:w="0" w:type="auto"/>
          </w:tcPr>
          <w:p w14:paraId="33190A80" w14:textId="25931BE6" w:rsidR="00235C71" w:rsidRPr="004A6EE2" w:rsidRDefault="00235C71" w:rsidP="00D238D9">
            <w:pPr>
              <w:cnfStyle w:val="000000010000" w:firstRow="0" w:lastRow="0" w:firstColumn="0" w:lastColumn="0" w:oddVBand="0" w:evenVBand="0" w:oddHBand="0" w:evenHBand="1" w:firstRowFirstColumn="0" w:firstRowLastColumn="0" w:lastRowFirstColumn="0" w:lastRowLastColumn="0"/>
            </w:pPr>
            <w:r w:rsidRPr="004A6EE2">
              <w:t>0</w:t>
            </w:r>
          </w:p>
        </w:tc>
        <w:tc>
          <w:tcPr>
            <w:tcW w:w="0" w:type="auto"/>
          </w:tcPr>
          <w:p w14:paraId="62B49AFA" w14:textId="3D18AA09" w:rsidR="00235C71" w:rsidRPr="004A6EE2" w:rsidRDefault="00235C71" w:rsidP="00D238D9">
            <w:pPr>
              <w:cnfStyle w:val="000000010000" w:firstRow="0" w:lastRow="0" w:firstColumn="0" w:lastColumn="0" w:oddVBand="0" w:evenVBand="0" w:oddHBand="0" w:evenHBand="1" w:firstRowFirstColumn="0" w:firstRowLastColumn="0" w:lastRowFirstColumn="0" w:lastRowLastColumn="0"/>
            </w:pPr>
            <w:r w:rsidRPr="004A6EE2">
              <w:t>0</w:t>
            </w:r>
          </w:p>
        </w:tc>
        <w:tc>
          <w:tcPr>
            <w:tcW w:w="0" w:type="auto"/>
          </w:tcPr>
          <w:p w14:paraId="45AA57CA" w14:textId="0C2FC16E" w:rsidR="00235C71" w:rsidRPr="004A6EE2" w:rsidRDefault="00235C71" w:rsidP="00D238D9">
            <w:pPr>
              <w:cnfStyle w:val="000000010000" w:firstRow="0" w:lastRow="0" w:firstColumn="0" w:lastColumn="0" w:oddVBand="0" w:evenVBand="0" w:oddHBand="0" w:evenHBand="1" w:firstRowFirstColumn="0" w:firstRowLastColumn="0" w:lastRowFirstColumn="0" w:lastRowLastColumn="0"/>
            </w:pPr>
            <w:r w:rsidRPr="004A6EE2">
              <w:t>0</w:t>
            </w:r>
          </w:p>
        </w:tc>
        <w:tc>
          <w:tcPr>
            <w:tcW w:w="0" w:type="auto"/>
          </w:tcPr>
          <w:p w14:paraId="32F6BA99" w14:textId="1A208835" w:rsidR="00235C71" w:rsidRPr="004A6EE2" w:rsidRDefault="00235C71" w:rsidP="00D238D9">
            <w:pPr>
              <w:cnfStyle w:val="000000010000" w:firstRow="0" w:lastRow="0" w:firstColumn="0" w:lastColumn="0" w:oddVBand="0" w:evenVBand="0" w:oddHBand="0" w:evenHBand="1" w:firstRowFirstColumn="0" w:firstRowLastColumn="0" w:lastRowFirstColumn="0" w:lastRowLastColumn="0"/>
            </w:pPr>
            <w:r w:rsidRPr="004A6EE2">
              <w:t>0</w:t>
            </w:r>
          </w:p>
        </w:tc>
      </w:tr>
      <w:tr w:rsidR="00235C71" w14:paraId="46F77743" w14:textId="77777777" w:rsidTr="00CB1C33">
        <w:tc>
          <w:tcPr>
            <w:cnfStyle w:val="001000000000" w:firstRow="0" w:lastRow="0" w:firstColumn="1" w:lastColumn="0" w:oddVBand="0" w:evenVBand="0" w:oddHBand="0" w:evenHBand="0" w:firstRowFirstColumn="0" w:firstRowLastColumn="0" w:lastRowFirstColumn="0" w:lastRowLastColumn="0"/>
            <w:tcW w:w="0" w:type="auto"/>
            <w:vAlign w:val="center"/>
          </w:tcPr>
          <w:p w14:paraId="35EFEA15" w14:textId="069EFDCF" w:rsidR="00235C71" w:rsidRDefault="00235C71" w:rsidP="00224287">
            <w:pPr>
              <w:ind w:left="0" w:firstLine="0"/>
            </w:pPr>
            <w:r>
              <w:t>2019</w:t>
            </w:r>
          </w:p>
        </w:tc>
        <w:tc>
          <w:tcPr>
            <w:tcW w:w="0" w:type="auto"/>
          </w:tcPr>
          <w:p w14:paraId="4FF3F7BA" w14:textId="4FB6A758" w:rsidR="00235C71" w:rsidRPr="004A6EE2" w:rsidRDefault="00235C71" w:rsidP="00D238D9">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5D737B14" w14:textId="5AFE6B9C" w:rsidR="00235C71" w:rsidRPr="004A6EE2" w:rsidRDefault="00235C71" w:rsidP="00D238D9">
            <w:pPr>
              <w:cnfStyle w:val="000000000000" w:firstRow="0" w:lastRow="0" w:firstColumn="0" w:lastColumn="0" w:oddVBand="0" w:evenVBand="0" w:oddHBand="0" w:evenHBand="0" w:firstRowFirstColumn="0" w:firstRowLastColumn="0" w:lastRowFirstColumn="0" w:lastRowLastColumn="0"/>
            </w:pPr>
            <w:r>
              <w:t>1</w:t>
            </w:r>
          </w:p>
        </w:tc>
        <w:tc>
          <w:tcPr>
            <w:tcW w:w="0" w:type="auto"/>
          </w:tcPr>
          <w:p w14:paraId="3245864F" w14:textId="75727391" w:rsidR="00235C71" w:rsidRPr="004A6EE2" w:rsidRDefault="00235C71" w:rsidP="00D238D9">
            <w:pPr>
              <w:cnfStyle w:val="000000000000" w:firstRow="0" w:lastRow="0" w:firstColumn="0" w:lastColumn="0" w:oddVBand="0" w:evenVBand="0" w:oddHBand="0" w:evenHBand="0" w:firstRowFirstColumn="0" w:firstRowLastColumn="0" w:lastRowFirstColumn="0" w:lastRowLastColumn="0"/>
            </w:pPr>
            <w:r w:rsidRPr="004A6EE2">
              <w:t>0</w:t>
            </w:r>
          </w:p>
        </w:tc>
        <w:tc>
          <w:tcPr>
            <w:tcW w:w="0" w:type="auto"/>
          </w:tcPr>
          <w:p w14:paraId="303E4896" w14:textId="200BF36B" w:rsidR="00235C71" w:rsidRPr="004A6EE2" w:rsidRDefault="00235C71" w:rsidP="00D238D9">
            <w:pPr>
              <w:cnfStyle w:val="000000000000" w:firstRow="0" w:lastRow="0" w:firstColumn="0" w:lastColumn="0" w:oddVBand="0" w:evenVBand="0" w:oddHBand="0" w:evenHBand="0" w:firstRowFirstColumn="0" w:firstRowLastColumn="0" w:lastRowFirstColumn="0" w:lastRowLastColumn="0"/>
            </w:pPr>
            <w:r w:rsidRPr="004A6EE2">
              <w:t>0</w:t>
            </w:r>
          </w:p>
        </w:tc>
        <w:tc>
          <w:tcPr>
            <w:tcW w:w="0" w:type="auto"/>
          </w:tcPr>
          <w:p w14:paraId="60736BB2" w14:textId="0679A29D" w:rsidR="00235C71" w:rsidRPr="004A6EE2" w:rsidRDefault="00235C71" w:rsidP="00D238D9">
            <w:pPr>
              <w:cnfStyle w:val="000000000000" w:firstRow="0" w:lastRow="0" w:firstColumn="0" w:lastColumn="0" w:oddVBand="0" w:evenVBand="0" w:oddHBand="0" w:evenHBand="0" w:firstRowFirstColumn="0" w:firstRowLastColumn="0" w:lastRowFirstColumn="0" w:lastRowLastColumn="0"/>
            </w:pPr>
            <w:r w:rsidRPr="004A6EE2">
              <w:t>0</w:t>
            </w:r>
          </w:p>
        </w:tc>
      </w:tr>
      <w:tr w:rsidR="00235C71" w14:paraId="6B9166C3" w14:textId="77777777" w:rsidTr="00235C71">
        <w:trPr>
          <w:cnfStyle w:val="000000010000" w:firstRow="0" w:lastRow="0" w:firstColumn="0" w:lastColumn="0" w:oddVBand="0" w:evenVBand="0" w:oddHBand="0" w:evenHBand="1"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A718E3" w14:textId="0DE47F02" w:rsidR="00235C71" w:rsidRDefault="00235C71" w:rsidP="00224287">
            <w:pPr>
              <w:ind w:left="0" w:firstLine="0"/>
            </w:pPr>
            <w:r>
              <w:lastRenderedPageBreak/>
              <w:t>2020</w:t>
            </w:r>
          </w:p>
        </w:tc>
        <w:tc>
          <w:tcPr>
            <w:tcW w:w="0" w:type="auto"/>
            <w:vAlign w:val="center"/>
          </w:tcPr>
          <w:p w14:paraId="0B728440" w14:textId="2E8B3291" w:rsidR="00235C71" w:rsidRPr="004A6EE2" w:rsidRDefault="00495177" w:rsidP="00D238D9">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43483F2D" w14:textId="2D1FB78C" w:rsidR="00235C71" w:rsidRPr="004A6EE2" w:rsidRDefault="00495177" w:rsidP="00D238D9">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45AC7677" w14:textId="34D14BA7" w:rsidR="00235C71" w:rsidRPr="004A6EE2" w:rsidRDefault="00495177" w:rsidP="00D238D9">
            <w:pPr>
              <w:cnfStyle w:val="000000010000" w:firstRow="0" w:lastRow="0" w:firstColumn="0" w:lastColumn="0" w:oddVBand="0" w:evenVBand="0" w:oddHBand="0" w:evenHBand="1" w:firstRowFirstColumn="0" w:firstRowLastColumn="0" w:lastRowFirstColumn="0" w:lastRowLastColumn="0"/>
            </w:pPr>
            <w:r>
              <w:t>0</w:t>
            </w:r>
          </w:p>
        </w:tc>
        <w:tc>
          <w:tcPr>
            <w:tcW w:w="0" w:type="auto"/>
          </w:tcPr>
          <w:p w14:paraId="04499A43" w14:textId="5C501EAE" w:rsidR="00235C71" w:rsidRPr="004A6EE2" w:rsidRDefault="00495177" w:rsidP="00D238D9">
            <w:pPr>
              <w:cnfStyle w:val="000000010000" w:firstRow="0" w:lastRow="0" w:firstColumn="0" w:lastColumn="0" w:oddVBand="0" w:evenVBand="0" w:oddHBand="0" w:evenHBand="1" w:firstRowFirstColumn="0" w:firstRowLastColumn="0" w:lastRowFirstColumn="0" w:lastRowLastColumn="0"/>
            </w:pPr>
            <w:r>
              <w:t>2</w:t>
            </w:r>
          </w:p>
        </w:tc>
        <w:tc>
          <w:tcPr>
            <w:tcW w:w="0" w:type="auto"/>
            <w:vAlign w:val="center"/>
          </w:tcPr>
          <w:p w14:paraId="16AFA674" w14:textId="08B5F153" w:rsidR="00235C71" w:rsidRDefault="00495177" w:rsidP="00D238D9">
            <w:pPr>
              <w:cnfStyle w:val="000000010000" w:firstRow="0" w:lastRow="0" w:firstColumn="0" w:lastColumn="0" w:oddVBand="0" w:evenVBand="0" w:oddHBand="0" w:evenHBand="1" w:firstRowFirstColumn="0" w:firstRowLastColumn="0" w:lastRowFirstColumn="0" w:lastRowLastColumn="0"/>
            </w:pPr>
            <w:r>
              <w:t>0</w:t>
            </w:r>
          </w:p>
        </w:tc>
      </w:tr>
    </w:tbl>
    <w:p w14:paraId="442030A3" w14:textId="77777777" w:rsidR="00FB707E" w:rsidRDefault="00FB707E" w:rsidP="00D20867">
      <w:pPr>
        <w:pStyle w:val="Heading5"/>
      </w:pPr>
      <w:r>
        <w:t>Liquor Law Violations (Referred for Disciplinary Action)</w:t>
      </w:r>
    </w:p>
    <w:tbl>
      <w:tblPr>
        <w:tblStyle w:val="TableGrid"/>
        <w:tblW w:w="9985" w:type="dxa"/>
        <w:tblInd w:w="314" w:type="dxa"/>
        <w:tblLook w:val="04A0" w:firstRow="1" w:lastRow="0" w:firstColumn="1" w:lastColumn="0" w:noHBand="0" w:noVBand="1"/>
        <w:tblCaption w:val="Main Campus Criminal Offenses/Arrests and Judicial Review Statistics"/>
        <w:tblDescription w:val="main campus rates for liquor law violations (referred for disciplinary action) for 2016-2018"/>
      </w:tblPr>
      <w:tblGrid>
        <w:gridCol w:w="667"/>
        <w:gridCol w:w="2121"/>
        <w:gridCol w:w="2105"/>
        <w:gridCol w:w="2249"/>
        <w:gridCol w:w="1602"/>
        <w:gridCol w:w="1241"/>
      </w:tblGrid>
      <w:tr w:rsidR="00FB707E" w14:paraId="03B64E2D" w14:textId="77777777" w:rsidTr="00CB1C33">
        <w:trPr>
          <w:tblHeader/>
        </w:trPr>
        <w:tc>
          <w:tcPr>
            <w:cnfStyle w:val="001000000000" w:firstRow="0" w:lastRow="0" w:firstColumn="1" w:lastColumn="0" w:oddVBand="0" w:evenVBand="0" w:oddHBand="0" w:evenHBand="0" w:firstRowFirstColumn="0" w:firstRowLastColumn="0" w:lastRowFirstColumn="0" w:lastRowLastColumn="0"/>
            <w:tcW w:w="0" w:type="auto"/>
          </w:tcPr>
          <w:p w14:paraId="21F6C957" w14:textId="77777777" w:rsidR="00FB707E" w:rsidRDefault="00FB707E" w:rsidP="00D238D9">
            <w:pPr>
              <w:ind w:left="0" w:firstLine="0"/>
            </w:pPr>
            <w:bookmarkStart w:id="84" w:name="ColumnTitle_13"/>
            <w:r>
              <w:t>Year</w:t>
            </w:r>
          </w:p>
        </w:tc>
        <w:tc>
          <w:tcPr>
            <w:tcW w:w="0" w:type="auto"/>
          </w:tcPr>
          <w:p w14:paraId="1396C635"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1A3E8A31"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 xml:space="preserve">Residential </w:t>
            </w:r>
            <w:r w:rsidR="00D238D9">
              <w:t>Facilities</w:t>
            </w:r>
            <w:r>
              <w:t>*</w:t>
            </w:r>
          </w:p>
        </w:tc>
        <w:tc>
          <w:tcPr>
            <w:tcW w:w="0" w:type="auto"/>
          </w:tcPr>
          <w:p w14:paraId="6C483059"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Non-Campus Property</w:t>
            </w:r>
          </w:p>
        </w:tc>
        <w:tc>
          <w:tcPr>
            <w:tcW w:w="0" w:type="auto"/>
          </w:tcPr>
          <w:p w14:paraId="2873A92A"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782D7A35"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84"/>
      <w:tr w:rsidR="00235C71" w14:paraId="421FE951" w14:textId="77777777" w:rsidTr="00CB1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3E1BED6" w14:textId="5DAADA48" w:rsidR="00235C71" w:rsidRDefault="00235C71" w:rsidP="00224287">
            <w:pPr>
              <w:ind w:left="0" w:firstLine="0"/>
            </w:pPr>
            <w:r>
              <w:t>2018</w:t>
            </w:r>
          </w:p>
        </w:tc>
        <w:tc>
          <w:tcPr>
            <w:tcW w:w="0" w:type="auto"/>
          </w:tcPr>
          <w:p w14:paraId="0662CAD9" w14:textId="4AE9D419" w:rsidR="00235C71" w:rsidRPr="00EA14F0" w:rsidRDefault="00235C71" w:rsidP="00D238D9">
            <w:pPr>
              <w:cnfStyle w:val="000000010000" w:firstRow="0" w:lastRow="0" w:firstColumn="0" w:lastColumn="0" w:oddVBand="0" w:evenVBand="0" w:oddHBand="0" w:evenHBand="1" w:firstRowFirstColumn="0" w:firstRowLastColumn="0" w:lastRowFirstColumn="0" w:lastRowLastColumn="0"/>
            </w:pPr>
            <w:r w:rsidRPr="00EA14F0">
              <w:t>279</w:t>
            </w:r>
          </w:p>
        </w:tc>
        <w:tc>
          <w:tcPr>
            <w:tcW w:w="0" w:type="auto"/>
          </w:tcPr>
          <w:p w14:paraId="170C95AA" w14:textId="080AC294" w:rsidR="00235C71" w:rsidRPr="00EA14F0" w:rsidRDefault="00235C71" w:rsidP="00D238D9">
            <w:pPr>
              <w:cnfStyle w:val="000000010000" w:firstRow="0" w:lastRow="0" w:firstColumn="0" w:lastColumn="0" w:oddVBand="0" w:evenVBand="0" w:oddHBand="0" w:evenHBand="1" w:firstRowFirstColumn="0" w:firstRowLastColumn="0" w:lastRowFirstColumn="0" w:lastRowLastColumn="0"/>
            </w:pPr>
            <w:r w:rsidRPr="00EA14F0">
              <w:t>251</w:t>
            </w:r>
          </w:p>
        </w:tc>
        <w:tc>
          <w:tcPr>
            <w:tcW w:w="0" w:type="auto"/>
          </w:tcPr>
          <w:p w14:paraId="58D66263" w14:textId="25EAD325" w:rsidR="00235C71" w:rsidRPr="00EA14F0" w:rsidRDefault="00235C71" w:rsidP="00D238D9">
            <w:pPr>
              <w:cnfStyle w:val="000000010000" w:firstRow="0" w:lastRow="0" w:firstColumn="0" w:lastColumn="0" w:oddVBand="0" w:evenVBand="0" w:oddHBand="0" w:evenHBand="1" w:firstRowFirstColumn="0" w:firstRowLastColumn="0" w:lastRowFirstColumn="0" w:lastRowLastColumn="0"/>
            </w:pPr>
            <w:r w:rsidRPr="00EA14F0">
              <w:t>0</w:t>
            </w:r>
          </w:p>
        </w:tc>
        <w:tc>
          <w:tcPr>
            <w:tcW w:w="0" w:type="auto"/>
          </w:tcPr>
          <w:p w14:paraId="338962AE" w14:textId="3636B987" w:rsidR="00235C71" w:rsidRPr="00EA14F0" w:rsidRDefault="00235C71" w:rsidP="00D238D9">
            <w:pPr>
              <w:cnfStyle w:val="000000010000" w:firstRow="0" w:lastRow="0" w:firstColumn="0" w:lastColumn="0" w:oddVBand="0" w:evenVBand="0" w:oddHBand="0" w:evenHBand="1" w:firstRowFirstColumn="0" w:firstRowLastColumn="0" w:lastRowFirstColumn="0" w:lastRowLastColumn="0"/>
            </w:pPr>
            <w:r w:rsidRPr="00EA14F0">
              <w:t>5</w:t>
            </w:r>
          </w:p>
        </w:tc>
        <w:tc>
          <w:tcPr>
            <w:tcW w:w="0" w:type="auto"/>
          </w:tcPr>
          <w:p w14:paraId="389B8A93" w14:textId="5B2D9200" w:rsidR="00235C71" w:rsidRPr="00EA14F0" w:rsidRDefault="00235C71" w:rsidP="00D238D9">
            <w:pPr>
              <w:cnfStyle w:val="000000010000" w:firstRow="0" w:lastRow="0" w:firstColumn="0" w:lastColumn="0" w:oddVBand="0" w:evenVBand="0" w:oddHBand="0" w:evenHBand="1" w:firstRowFirstColumn="0" w:firstRowLastColumn="0" w:lastRowFirstColumn="0" w:lastRowLastColumn="0"/>
            </w:pPr>
            <w:r w:rsidRPr="00EA14F0">
              <w:t>0</w:t>
            </w:r>
          </w:p>
        </w:tc>
      </w:tr>
      <w:tr w:rsidR="00235C71" w14:paraId="47F97C81" w14:textId="77777777" w:rsidTr="00CB1C33">
        <w:tc>
          <w:tcPr>
            <w:cnfStyle w:val="001000000000" w:firstRow="0" w:lastRow="0" w:firstColumn="1" w:lastColumn="0" w:oddVBand="0" w:evenVBand="0" w:oddHBand="0" w:evenHBand="0" w:firstRowFirstColumn="0" w:firstRowLastColumn="0" w:lastRowFirstColumn="0" w:lastRowLastColumn="0"/>
            <w:tcW w:w="0" w:type="auto"/>
            <w:vAlign w:val="center"/>
          </w:tcPr>
          <w:p w14:paraId="5D469FF1" w14:textId="02266F31" w:rsidR="00235C71" w:rsidRDefault="00235C71" w:rsidP="00224287">
            <w:pPr>
              <w:ind w:left="0" w:firstLine="0"/>
            </w:pPr>
            <w:r>
              <w:t>2019</w:t>
            </w:r>
          </w:p>
        </w:tc>
        <w:tc>
          <w:tcPr>
            <w:tcW w:w="0" w:type="auto"/>
          </w:tcPr>
          <w:p w14:paraId="7972C062" w14:textId="4E55021E" w:rsidR="00235C71" w:rsidRPr="00EA14F0" w:rsidRDefault="00235C71" w:rsidP="00D238D9">
            <w:pPr>
              <w:cnfStyle w:val="000000000000" w:firstRow="0" w:lastRow="0" w:firstColumn="0" w:lastColumn="0" w:oddVBand="0" w:evenVBand="0" w:oddHBand="0" w:evenHBand="0" w:firstRowFirstColumn="0" w:firstRowLastColumn="0" w:lastRowFirstColumn="0" w:lastRowLastColumn="0"/>
            </w:pPr>
            <w:r>
              <w:t>346</w:t>
            </w:r>
          </w:p>
        </w:tc>
        <w:tc>
          <w:tcPr>
            <w:tcW w:w="0" w:type="auto"/>
          </w:tcPr>
          <w:p w14:paraId="424B55A7" w14:textId="47CF6B07" w:rsidR="00235C71" w:rsidRPr="00EA14F0" w:rsidRDefault="00235C71" w:rsidP="00D238D9">
            <w:pPr>
              <w:cnfStyle w:val="000000000000" w:firstRow="0" w:lastRow="0" w:firstColumn="0" w:lastColumn="0" w:oddVBand="0" w:evenVBand="0" w:oddHBand="0" w:evenHBand="0" w:firstRowFirstColumn="0" w:firstRowLastColumn="0" w:lastRowFirstColumn="0" w:lastRowLastColumn="0"/>
            </w:pPr>
            <w:r>
              <w:t>330</w:t>
            </w:r>
          </w:p>
        </w:tc>
        <w:tc>
          <w:tcPr>
            <w:tcW w:w="0" w:type="auto"/>
          </w:tcPr>
          <w:p w14:paraId="5F21D0CA" w14:textId="5634C8A5" w:rsidR="00235C71" w:rsidRPr="00EA14F0" w:rsidRDefault="00235C71" w:rsidP="00D238D9">
            <w:pPr>
              <w:cnfStyle w:val="000000000000" w:firstRow="0" w:lastRow="0" w:firstColumn="0" w:lastColumn="0" w:oddVBand="0" w:evenVBand="0" w:oddHBand="0" w:evenHBand="0" w:firstRowFirstColumn="0" w:firstRowLastColumn="0" w:lastRowFirstColumn="0" w:lastRowLastColumn="0"/>
            </w:pPr>
            <w:r w:rsidRPr="00EA14F0">
              <w:t>0</w:t>
            </w:r>
          </w:p>
        </w:tc>
        <w:tc>
          <w:tcPr>
            <w:tcW w:w="0" w:type="auto"/>
          </w:tcPr>
          <w:p w14:paraId="2F53CF84" w14:textId="6E09534E" w:rsidR="00235C71" w:rsidRPr="00EA14F0" w:rsidRDefault="00235C71" w:rsidP="00D238D9">
            <w:pPr>
              <w:cnfStyle w:val="000000000000" w:firstRow="0" w:lastRow="0" w:firstColumn="0" w:lastColumn="0" w:oddVBand="0" w:evenVBand="0" w:oddHBand="0" w:evenHBand="0" w:firstRowFirstColumn="0" w:firstRowLastColumn="0" w:lastRowFirstColumn="0" w:lastRowLastColumn="0"/>
            </w:pPr>
            <w:r>
              <w:t>6</w:t>
            </w:r>
          </w:p>
        </w:tc>
        <w:tc>
          <w:tcPr>
            <w:tcW w:w="0" w:type="auto"/>
          </w:tcPr>
          <w:p w14:paraId="3D4CD7A4" w14:textId="4E68C232" w:rsidR="00235C71" w:rsidRPr="00EA14F0" w:rsidRDefault="00235C71" w:rsidP="00D238D9">
            <w:pPr>
              <w:cnfStyle w:val="000000000000" w:firstRow="0" w:lastRow="0" w:firstColumn="0" w:lastColumn="0" w:oddVBand="0" w:evenVBand="0" w:oddHBand="0" w:evenHBand="0" w:firstRowFirstColumn="0" w:firstRowLastColumn="0" w:lastRowFirstColumn="0" w:lastRowLastColumn="0"/>
            </w:pPr>
            <w:r w:rsidRPr="00EA14F0">
              <w:t>0</w:t>
            </w:r>
          </w:p>
        </w:tc>
      </w:tr>
      <w:tr w:rsidR="00235C71" w14:paraId="7F914C9C" w14:textId="77777777" w:rsidTr="00791751">
        <w:trPr>
          <w:cnfStyle w:val="000000010000" w:firstRow="0" w:lastRow="0" w:firstColumn="0" w:lastColumn="0" w:oddVBand="0" w:evenVBand="0" w:oddHBand="0" w:evenHBand="1"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0" w:type="auto"/>
            <w:vAlign w:val="center"/>
          </w:tcPr>
          <w:p w14:paraId="492A371B" w14:textId="629B9F41" w:rsidR="00235C71" w:rsidRDefault="00235C71" w:rsidP="00224287">
            <w:pPr>
              <w:ind w:left="0" w:firstLine="0"/>
            </w:pPr>
            <w:r>
              <w:t>2020</w:t>
            </w:r>
          </w:p>
        </w:tc>
        <w:tc>
          <w:tcPr>
            <w:tcW w:w="0" w:type="auto"/>
            <w:vAlign w:val="center"/>
          </w:tcPr>
          <w:p w14:paraId="7390E344" w14:textId="37EAC4F1" w:rsidR="00235C71" w:rsidRPr="00EA14F0" w:rsidRDefault="00495177" w:rsidP="00D238D9">
            <w:pPr>
              <w:cnfStyle w:val="000000010000" w:firstRow="0" w:lastRow="0" w:firstColumn="0" w:lastColumn="0" w:oddVBand="0" w:evenVBand="0" w:oddHBand="0" w:evenHBand="1" w:firstRowFirstColumn="0" w:firstRowLastColumn="0" w:lastRowFirstColumn="0" w:lastRowLastColumn="0"/>
            </w:pPr>
            <w:r>
              <w:t>24</w:t>
            </w:r>
            <w:r w:rsidR="006E7185">
              <w:t>6</w:t>
            </w:r>
          </w:p>
        </w:tc>
        <w:tc>
          <w:tcPr>
            <w:tcW w:w="0" w:type="auto"/>
            <w:vAlign w:val="center"/>
          </w:tcPr>
          <w:p w14:paraId="186BAD74" w14:textId="48A273B7" w:rsidR="00235C71" w:rsidRPr="00EA14F0" w:rsidRDefault="00495177" w:rsidP="00D238D9">
            <w:pPr>
              <w:cnfStyle w:val="000000010000" w:firstRow="0" w:lastRow="0" w:firstColumn="0" w:lastColumn="0" w:oddVBand="0" w:evenVBand="0" w:oddHBand="0" w:evenHBand="1" w:firstRowFirstColumn="0" w:firstRowLastColumn="0" w:lastRowFirstColumn="0" w:lastRowLastColumn="0"/>
            </w:pPr>
            <w:r>
              <w:t>2</w:t>
            </w:r>
            <w:r w:rsidR="006E7185">
              <w:t>30</w:t>
            </w:r>
          </w:p>
        </w:tc>
        <w:tc>
          <w:tcPr>
            <w:tcW w:w="0" w:type="auto"/>
            <w:vAlign w:val="center"/>
          </w:tcPr>
          <w:p w14:paraId="75E9F774" w14:textId="34FDCB37" w:rsidR="00235C71" w:rsidRPr="00EA14F0" w:rsidRDefault="00495177" w:rsidP="00D238D9">
            <w:pPr>
              <w:cnfStyle w:val="000000010000" w:firstRow="0" w:lastRow="0" w:firstColumn="0" w:lastColumn="0" w:oddVBand="0" w:evenVBand="0" w:oddHBand="0" w:evenHBand="1" w:firstRowFirstColumn="0" w:firstRowLastColumn="0" w:lastRowFirstColumn="0" w:lastRowLastColumn="0"/>
            </w:pPr>
            <w:r>
              <w:t>0</w:t>
            </w:r>
          </w:p>
        </w:tc>
        <w:tc>
          <w:tcPr>
            <w:tcW w:w="0" w:type="auto"/>
          </w:tcPr>
          <w:p w14:paraId="2BC725D0" w14:textId="0769D327" w:rsidR="00235C71" w:rsidRPr="00EA14F0" w:rsidRDefault="00495177" w:rsidP="00D238D9">
            <w:pPr>
              <w:cnfStyle w:val="000000010000" w:firstRow="0" w:lastRow="0" w:firstColumn="0" w:lastColumn="0" w:oddVBand="0" w:evenVBand="0" w:oddHBand="0" w:evenHBand="1" w:firstRowFirstColumn="0" w:firstRowLastColumn="0" w:lastRowFirstColumn="0" w:lastRowLastColumn="0"/>
            </w:pPr>
            <w:r>
              <w:t>3</w:t>
            </w:r>
          </w:p>
        </w:tc>
        <w:tc>
          <w:tcPr>
            <w:tcW w:w="0" w:type="auto"/>
            <w:vAlign w:val="center"/>
          </w:tcPr>
          <w:p w14:paraId="12025C08" w14:textId="01D62E4D" w:rsidR="00235C71" w:rsidRDefault="00495177" w:rsidP="00D238D9">
            <w:pPr>
              <w:cnfStyle w:val="000000010000" w:firstRow="0" w:lastRow="0" w:firstColumn="0" w:lastColumn="0" w:oddVBand="0" w:evenVBand="0" w:oddHBand="0" w:evenHBand="1" w:firstRowFirstColumn="0" w:firstRowLastColumn="0" w:lastRowFirstColumn="0" w:lastRowLastColumn="0"/>
            </w:pPr>
            <w:r>
              <w:t>2</w:t>
            </w:r>
          </w:p>
        </w:tc>
      </w:tr>
    </w:tbl>
    <w:p w14:paraId="0434F53C" w14:textId="77777777" w:rsidR="00FB707E" w:rsidRDefault="00FB707E" w:rsidP="00D20867">
      <w:pPr>
        <w:pStyle w:val="Heading5"/>
      </w:pPr>
      <w:r>
        <w:t>Drug Law Arrests</w:t>
      </w:r>
    </w:p>
    <w:tbl>
      <w:tblPr>
        <w:tblStyle w:val="TableGrid"/>
        <w:tblW w:w="9980" w:type="dxa"/>
        <w:tblInd w:w="314" w:type="dxa"/>
        <w:tblLook w:val="04A0" w:firstRow="1" w:lastRow="0" w:firstColumn="1" w:lastColumn="0" w:noHBand="0" w:noVBand="1"/>
        <w:tblCaption w:val="Main Campus Criminal Offenses/Arrests and Judicial Review Statistics"/>
        <w:tblDescription w:val="main campus rates for drug law arrests for 2016-2018"/>
      </w:tblPr>
      <w:tblGrid>
        <w:gridCol w:w="666"/>
        <w:gridCol w:w="2120"/>
        <w:gridCol w:w="2104"/>
        <w:gridCol w:w="2248"/>
        <w:gridCol w:w="1602"/>
        <w:gridCol w:w="1240"/>
      </w:tblGrid>
      <w:tr w:rsidR="00FB707E" w14:paraId="6F27E5C7" w14:textId="77777777" w:rsidTr="005914C7">
        <w:trPr>
          <w:tblHeader/>
        </w:trPr>
        <w:tc>
          <w:tcPr>
            <w:cnfStyle w:val="001000000000" w:firstRow="0" w:lastRow="0" w:firstColumn="1" w:lastColumn="0" w:oddVBand="0" w:evenVBand="0" w:oddHBand="0" w:evenHBand="0" w:firstRowFirstColumn="0" w:firstRowLastColumn="0" w:lastRowFirstColumn="0" w:lastRowLastColumn="0"/>
            <w:tcW w:w="0" w:type="auto"/>
          </w:tcPr>
          <w:p w14:paraId="7EB0BC4F" w14:textId="77777777" w:rsidR="00FB707E" w:rsidRDefault="00FB707E" w:rsidP="00D238D9">
            <w:pPr>
              <w:ind w:left="0" w:firstLine="0"/>
            </w:pPr>
            <w:bookmarkStart w:id="85" w:name="ColumnTitle_14"/>
            <w:r>
              <w:t>Year</w:t>
            </w:r>
          </w:p>
        </w:tc>
        <w:tc>
          <w:tcPr>
            <w:tcW w:w="0" w:type="auto"/>
          </w:tcPr>
          <w:p w14:paraId="5D3527C5"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5B43A12F"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 xml:space="preserve">Residential </w:t>
            </w:r>
            <w:r w:rsidR="00D238D9">
              <w:t>Facilities</w:t>
            </w:r>
            <w:r>
              <w:t>*</w:t>
            </w:r>
          </w:p>
        </w:tc>
        <w:tc>
          <w:tcPr>
            <w:tcW w:w="0" w:type="auto"/>
          </w:tcPr>
          <w:p w14:paraId="4C8B6223"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Non-Campus Property</w:t>
            </w:r>
          </w:p>
        </w:tc>
        <w:tc>
          <w:tcPr>
            <w:tcW w:w="0" w:type="auto"/>
          </w:tcPr>
          <w:p w14:paraId="1A40BF4B"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40F76D46"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85"/>
      <w:tr w:rsidR="00235C71" w14:paraId="7F1622A4" w14:textId="77777777" w:rsidTr="005914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8A6EAD7" w14:textId="76D775B8" w:rsidR="00235C71" w:rsidRDefault="00235C71" w:rsidP="00224287">
            <w:pPr>
              <w:ind w:left="0" w:firstLine="0"/>
            </w:pPr>
            <w:r>
              <w:t>2018</w:t>
            </w:r>
          </w:p>
        </w:tc>
        <w:tc>
          <w:tcPr>
            <w:tcW w:w="0" w:type="auto"/>
          </w:tcPr>
          <w:p w14:paraId="668C3B81" w14:textId="2835B89C" w:rsidR="00235C71" w:rsidRPr="00B92B1D" w:rsidRDefault="00235C71" w:rsidP="00D238D9">
            <w:pPr>
              <w:cnfStyle w:val="000000010000" w:firstRow="0" w:lastRow="0" w:firstColumn="0" w:lastColumn="0" w:oddVBand="0" w:evenVBand="0" w:oddHBand="0" w:evenHBand="1" w:firstRowFirstColumn="0" w:firstRowLastColumn="0" w:lastRowFirstColumn="0" w:lastRowLastColumn="0"/>
            </w:pPr>
            <w:r w:rsidRPr="00B92B1D">
              <w:t>4</w:t>
            </w:r>
          </w:p>
        </w:tc>
        <w:tc>
          <w:tcPr>
            <w:tcW w:w="0" w:type="auto"/>
          </w:tcPr>
          <w:p w14:paraId="2CD3B84E" w14:textId="5A1EE671" w:rsidR="00235C71" w:rsidRPr="00B92B1D" w:rsidRDefault="00235C71" w:rsidP="00D238D9">
            <w:pPr>
              <w:cnfStyle w:val="000000010000" w:firstRow="0" w:lastRow="0" w:firstColumn="0" w:lastColumn="0" w:oddVBand="0" w:evenVBand="0" w:oddHBand="0" w:evenHBand="1" w:firstRowFirstColumn="0" w:firstRowLastColumn="0" w:lastRowFirstColumn="0" w:lastRowLastColumn="0"/>
            </w:pPr>
            <w:r w:rsidRPr="00B92B1D">
              <w:t>1</w:t>
            </w:r>
          </w:p>
        </w:tc>
        <w:tc>
          <w:tcPr>
            <w:tcW w:w="0" w:type="auto"/>
          </w:tcPr>
          <w:p w14:paraId="51524627" w14:textId="104AB1C4" w:rsidR="00235C71" w:rsidRPr="00B92B1D" w:rsidRDefault="00235C71" w:rsidP="00D238D9">
            <w:pPr>
              <w:cnfStyle w:val="000000010000" w:firstRow="0" w:lastRow="0" w:firstColumn="0" w:lastColumn="0" w:oddVBand="0" w:evenVBand="0" w:oddHBand="0" w:evenHBand="1" w:firstRowFirstColumn="0" w:firstRowLastColumn="0" w:lastRowFirstColumn="0" w:lastRowLastColumn="0"/>
            </w:pPr>
            <w:r w:rsidRPr="00B92B1D">
              <w:t>0</w:t>
            </w:r>
          </w:p>
        </w:tc>
        <w:tc>
          <w:tcPr>
            <w:tcW w:w="0" w:type="auto"/>
          </w:tcPr>
          <w:p w14:paraId="5C5A1A63" w14:textId="374D9DCC" w:rsidR="00235C71" w:rsidRPr="00B92B1D" w:rsidRDefault="00235C71" w:rsidP="00D238D9">
            <w:pPr>
              <w:cnfStyle w:val="000000010000" w:firstRow="0" w:lastRow="0" w:firstColumn="0" w:lastColumn="0" w:oddVBand="0" w:evenVBand="0" w:oddHBand="0" w:evenHBand="1" w:firstRowFirstColumn="0" w:firstRowLastColumn="0" w:lastRowFirstColumn="0" w:lastRowLastColumn="0"/>
            </w:pPr>
            <w:r w:rsidRPr="00B92B1D">
              <w:t>7</w:t>
            </w:r>
          </w:p>
        </w:tc>
        <w:tc>
          <w:tcPr>
            <w:tcW w:w="0" w:type="auto"/>
          </w:tcPr>
          <w:p w14:paraId="07B3281A" w14:textId="457379D0" w:rsidR="00235C71" w:rsidRPr="00B92B1D" w:rsidRDefault="00235C71" w:rsidP="00D238D9">
            <w:pPr>
              <w:cnfStyle w:val="000000010000" w:firstRow="0" w:lastRow="0" w:firstColumn="0" w:lastColumn="0" w:oddVBand="0" w:evenVBand="0" w:oddHBand="0" w:evenHBand="1" w:firstRowFirstColumn="0" w:firstRowLastColumn="0" w:lastRowFirstColumn="0" w:lastRowLastColumn="0"/>
            </w:pPr>
            <w:r w:rsidRPr="00B92B1D">
              <w:t>1</w:t>
            </w:r>
          </w:p>
        </w:tc>
      </w:tr>
      <w:tr w:rsidR="00235C71" w14:paraId="63B897E7" w14:textId="77777777" w:rsidTr="005914C7">
        <w:tc>
          <w:tcPr>
            <w:cnfStyle w:val="001000000000" w:firstRow="0" w:lastRow="0" w:firstColumn="1" w:lastColumn="0" w:oddVBand="0" w:evenVBand="0" w:oddHBand="0" w:evenHBand="0" w:firstRowFirstColumn="0" w:firstRowLastColumn="0" w:lastRowFirstColumn="0" w:lastRowLastColumn="0"/>
            <w:tcW w:w="0" w:type="auto"/>
            <w:vAlign w:val="center"/>
          </w:tcPr>
          <w:p w14:paraId="0F3BEC6F" w14:textId="148EB3CC" w:rsidR="00235C71" w:rsidRDefault="00235C71" w:rsidP="00224287">
            <w:pPr>
              <w:ind w:left="0" w:firstLine="0"/>
            </w:pPr>
            <w:r>
              <w:t>2019</w:t>
            </w:r>
          </w:p>
        </w:tc>
        <w:tc>
          <w:tcPr>
            <w:tcW w:w="0" w:type="auto"/>
          </w:tcPr>
          <w:p w14:paraId="08EA25BC" w14:textId="713F68AE" w:rsidR="00235C71" w:rsidRPr="00B92B1D" w:rsidRDefault="00235C71" w:rsidP="00D238D9">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19B654BF" w14:textId="1458A9CC" w:rsidR="00235C71" w:rsidRPr="00B92B1D" w:rsidRDefault="00235C71" w:rsidP="00D238D9">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02DDE6C0" w14:textId="6C866222" w:rsidR="00235C71" w:rsidRPr="00B92B1D" w:rsidRDefault="00235C71" w:rsidP="00D238D9">
            <w:pPr>
              <w:cnfStyle w:val="000000000000" w:firstRow="0" w:lastRow="0" w:firstColumn="0" w:lastColumn="0" w:oddVBand="0" w:evenVBand="0" w:oddHBand="0" w:evenHBand="0" w:firstRowFirstColumn="0" w:firstRowLastColumn="0" w:lastRowFirstColumn="0" w:lastRowLastColumn="0"/>
            </w:pPr>
            <w:r w:rsidRPr="00B92B1D">
              <w:t>0</w:t>
            </w:r>
          </w:p>
        </w:tc>
        <w:tc>
          <w:tcPr>
            <w:tcW w:w="0" w:type="auto"/>
          </w:tcPr>
          <w:p w14:paraId="15EA128B" w14:textId="2A1EE38A" w:rsidR="00235C71" w:rsidRPr="00B92B1D" w:rsidRDefault="00235C71" w:rsidP="00D238D9">
            <w:pPr>
              <w:cnfStyle w:val="000000000000" w:firstRow="0" w:lastRow="0" w:firstColumn="0" w:lastColumn="0" w:oddVBand="0" w:evenVBand="0" w:oddHBand="0" w:evenHBand="0" w:firstRowFirstColumn="0" w:firstRowLastColumn="0" w:lastRowFirstColumn="0" w:lastRowLastColumn="0"/>
            </w:pPr>
            <w:r>
              <w:t>3</w:t>
            </w:r>
          </w:p>
        </w:tc>
        <w:tc>
          <w:tcPr>
            <w:tcW w:w="0" w:type="auto"/>
          </w:tcPr>
          <w:p w14:paraId="4FD61A37" w14:textId="2A280BD3" w:rsidR="00235C71" w:rsidRPr="00B92B1D" w:rsidRDefault="00235C71" w:rsidP="00D238D9">
            <w:pPr>
              <w:cnfStyle w:val="000000000000" w:firstRow="0" w:lastRow="0" w:firstColumn="0" w:lastColumn="0" w:oddVBand="0" w:evenVBand="0" w:oddHBand="0" w:evenHBand="0" w:firstRowFirstColumn="0" w:firstRowLastColumn="0" w:lastRowFirstColumn="0" w:lastRowLastColumn="0"/>
            </w:pPr>
            <w:r>
              <w:t>0</w:t>
            </w:r>
          </w:p>
        </w:tc>
      </w:tr>
      <w:tr w:rsidR="00235C71" w14:paraId="252406EB" w14:textId="77777777" w:rsidTr="00495177">
        <w:trPr>
          <w:cnfStyle w:val="000000010000" w:firstRow="0" w:lastRow="0" w:firstColumn="0" w:lastColumn="0" w:oddVBand="0" w:evenVBand="0" w:oddHBand="0" w:evenHBand="1"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0" w:type="auto"/>
            <w:vAlign w:val="center"/>
          </w:tcPr>
          <w:p w14:paraId="3BA876A6" w14:textId="68AE58BC" w:rsidR="00235C71" w:rsidRDefault="00235C71" w:rsidP="00103A52">
            <w:pPr>
              <w:ind w:left="0" w:firstLine="0"/>
            </w:pPr>
            <w:r>
              <w:t>2020</w:t>
            </w:r>
          </w:p>
        </w:tc>
        <w:tc>
          <w:tcPr>
            <w:tcW w:w="0" w:type="auto"/>
            <w:vAlign w:val="center"/>
          </w:tcPr>
          <w:p w14:paraId="48DC9033" w14:textId="71A20C10" w:rsidR="00235C71" w:rsidRPr="00B92B1D" w:rsidRDefault="00495177" w:rsidP="00D238D9">
            <w:pPr>
              <w:cnfStyle w:val="000000010000" w:firstRow="0" w:lastRow="0" w:firstColumn="0" w:lastColumn="0" w:oddVBand="0" w:evenVBand="0" w:oddHBand="0" w:evenHBand="1" w:firstRowFirstColumn="0" w:firstRowLastColumn="0" w:lastRowFirstColumn="0" w:lastRowLastColumn="0"/>
            </w:pPr>
            <w:r>
              <w:t>1</w:t>
            </w:r>
          </w:p>
        </w:tc>
        <w:tc>
          <w:tcPr>
            <w:tcW w:w="0" w:type="auto"/>
            <w:vAlign w:val="center"/>
          </w:tcPr>
          <w:p w14:paraId="5094E2D2" w14:textId="70B5B75F" w:rsidR="00235C71" w:rsidRPr="00B92B1D" w:rsidRDefault="00495177" w:rsidP="00D238D9">
            <w:pPr>
              <w:cnfStyle w:val="000000010000" w:firstRow="0" w:lastRow="0" w:firstColumn="0" w:lastColumn="0" w:oddVBand="0" w:evenVBand="0" w:oddHBand="0" w:evenHBand="1" w:firstRowFirstColumn="0" w:firstRowLastColumn="0" w:lastRowFirstColumn="0" w:lastRowLastColumn="0"/>
            </w:pPr>
            <w:r>
              <w:t>1</w:t>
            </w:r>
          </w:p>
        </w:tc>
        <w:tc>
          <w:tcPr>
            <w:tcW w:w="0" w:type="auto"/>
            <w:vAlign w:val="center"/>
          </w:tcPr>
          <w:p w14:paraId="7ACE7A83" w14:textId="0648B791" w:rsidR="00235C71" w:rsidRPr="00B92B1D" w:rsidRDefault="00495177" w:rsidP="00D238D9">
            <w:pPr>
              <w:cnfStyle w:val="000000010000" w:firstRow="0" w:lastRow="0" w:firstColumn="0" w:lastColumn="0" w:oddVBand="0" w:evenVBand="0" w:oddHBand="0" w:evenHBand="1" w:firstRowFirstColumn="0" w:firstRowLastColumn="0" w:lastRowFirstColumn="0" w:lastRowLastColumn="0"/>
            </w:pPr>
            <w:r>
              <w:t>0</w:t>
            </w:r>
          </w:p>
        </w:tc>
        <w:tc>
          <w:tcPr>
            <w:tcW w:w="0" w:type="auto"/>
          </w:tcPr>
          <w:p w14:paraId="5E3EE6D4" w14:textId="2EB6F97D" w:rsidR="00235C71" w:rsidRPr="00B92B1D" w:rsidRDefault="00495177" w:rsidP="00D238D9">
            <w:pPr>
              <w:cnfStyle w:val="000000010000" w:firstRow="0" w:lastRow="0" w:firstColumn="0" w:lastColumn="0" w:oddVBand="0" w:evenVBand="0" w:oddHBand="0" w:evenHBand="1" w:firstRowFirstColumn="0" w:firstRowLastColumn="0" w:lastRowFirstColumn="0" w:lastRowLastColumn="0"/>
            </w:pPr>
            <w:r>
              <w:t>4</w:t>
            </w:r>
          </w:p>
        </w:tc>
        <w:tc>
          <w:tcPr>
            <w:tcW w:w="0" w:type="auto"/>
            <w:vAlign w:val="center"/>
          </w:tcPr>
          <w:p w14:paraId="2E2A3AF1" w14:textId="3C8DF2A6" w:rsidR="00235C71" w:rsidRDefault="00495177" w:rsidP="00D238D9">
            <w:pPr>
              <w:cnfStyle w:val="000000010000" w:firstRow="0" w:lastRow="0" w:firstColumn="0" w:lastColumn="0" w:oddVBand="0" w:evenVBand="0" w:oddHBand="0" w:evenHBand="1" w:firstRowFirstColumn="0" w:firstRowLastColumn="0" w:lastRowFirstColumn="0" w:lastRowLastColumn="0"/>
            </w:pPr>
            <w:r>
              <w:t>0</w:t>
            </w:r>
          </w:p>
        </w:tc>
      </w:tr>
    </w:tbl>
    <w:p w14:paraId="722A3744" w14:textId="77777777" w:rsidR="00FB707E" w:rsidRDefault="00FB707E" w:rsidP="00D20867">
      <w:pPr>
        <w:pStyle w:val="Heading5"/>
      </w:pPr>
      <w:r>
        <w:t>Drug Law Violations (Referred for Disciplinary Action)</w:t>
      </w:r>
    </w:p>
    <w:tbl>
      <w:tblPr>
        <w:tblStyle w:val="TableGrid"/>
        <w:tblW w:w="9980" w:type="dxa"/>
        <w:tblInd w:w="314" w:type="dxa"/>
        <w:tblLook w:val="04A0" w:firstRow="1" w:lastRow="0" w:firstColumn="1" w:lastColumn="0" w:noHBand="0" w:noVBand="1"/>
        <w:tblCaption w:val="Main Campus Criminal Offenses/Arrests and Judicial Review Statistics"/>
        <w:tblDescription w:val="main campus rates for drug law violations (referred for disciplinary action) for 2016-2018"/>
      </w:tblPr>
      <w:tblGrid>
        <w:gridCol w:w="666"/>
        <w:gridCol w:w="2120"/>
        <w:gridCol w:w="2104"/>
        <w:gridCol w:w="2248"/>
        <w:gridCol w:w="1602"/>
        <w:gridCol w:w="1240"/>
      </w:tblGrid>
      <w:tr w:rsidR="00FB707E" w14:paraId="6D6B6CFC" w14:textId="77777777" w:rsidTr="005914C7">
        <w:trPr>
          <w:tblHeader/>
        </w:trPr>
        <w:tc>
          <w:tcPr>
            <w:cnfStyle w:val="001000000000" w:firstRow="0" w:lastRow="0" w:firstColumn="1" w:lastColumn="0" w:oddVBand="0" w:evenVBand="0" w:oddHBand="0" w:evenHBand="0" w:firstRowFirstColumn="0" w:firstRowLastColumn="0" w:lastRowFirstColumn="0" w:lastRowLastColumn="0"/>
            <w:tcW w:w="0" w:type="auto"/>
          </w:tcPr>
          <w:p w14:paraId="589719FF" w14:textId="77777777" w:rsidR="00FB707E" w:rsidRDefault="00FB707E" w:rsidP="00D238D9">
            <w:pPr>
              <w:ind w:left="0" w:firstLine="0"/>
            </w:pPr>
            <w:bookmarkStart w:id="86" w:name="ColumnTitle_15"/>
            <w:r>
              <w:t>Year</w:t>
            </w:r>
          </w:p>
        </w:tc>
        <w:tc>
          <w:tcPr>
            <w:tcW w:w="0" w:type="auto"/>
          </w:tcPr>
          <w:p w14:paraId="37CD33DD"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564B7229"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 xml:space="preserve">Residential </w:t>
            </w:r>
            <w:r w:rsidR="00D238D9">
              <w:t>Facilities</w:t>
            </w:r>
            <w:r>
              <w:t>*</w:t>
            </w:r>
          </w:p>
        </w:tc>
        <w:tc>
          <w:tcPr>
            <w:tcW w:w="0" w:type="auto"/>
          </w:tcPr>
          <w:p w14:paraId="276776AC"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Non-Campus Property</w:t>
            </w:r>
          </w:p>
        </w:tc>
        <w:tc>
          <w:tcPr>
            <w:tcW w:w="0" w:type="auto"/>
          </w:tcPr>
          <w:p w14:paraId="47406DEA"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0DC58426"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86"/>
      <w:tr w:rsidR="00235C71" w14:paraId="05D261BD" w14:textId="77777777" w:rsidTr="005914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D40EED1" w14:textId="6A65758F" w:rsidR="00235C71" w:rsidRDefault="00235C71" w:rsidP="00224287">
            <w:pPr>
              <w:ind w:left="0" w:firstLine="0"/>
            </w:pPr>
            <w:r>
              <w:t>2018</w:t>
            </w:r>
          </w:p>
        </w:tc>
        <w:tc>
          <w:tcPr>
            <w:tcW w:w="0" w:type="auto"/>
          </w:tcPr>
          <w:p w14:paraId="4F1697B9" w14:textId="4E0107B4" w:rsidR="00235C71" w:rsidRPr="00CF2C49" w:rsidRDefault="00235C71" w:rsidP="00D238D9">
            <w:pPr>
              <w:cnfStyle w:val="000000010000" w:firstRow="0" w:lastRow="0" w:firstColumn="0" w:lastColumn="0" w:oddVBand="0" w:evenVBand="0" w:oddHBand="0" w:evenHBand="1" w:firstRowFirstColumn="0" w:firstRowLastColumn="0" w:lastRowFirstColumn="0" w:lastRowLastColumn="0"/>
            </w:pPr>
            <w:r w:rsidRPr="00CF2C49">
              <w:t>49</w:t>
            </w:r>
          </w:p>
        </w:tc>
        <w:tc>
          <w:tcPr>
            <w:tcW w:w="0" w:type="auto"/>
          </w:tcPr>
          <w:p w14:paraId="30C77F35" w14:textId="1BEA0E55" w:rsidR="00235C71" w:rsidRPr="00CF2C49" w:rsidRDefault="00235C71" w:rsidP="00D238D9">
            <w:pPr>
              <w:cnfStyle w:val="000000010000" w:firstRow="0" w:lastRow="0" w:firstColumn="0" w:lastColumn="0" w:oddVBand="0" w:evenVBand="0" w:oddHBand="0" w:evenHBand="1" w:firstRowFirstColumn="0" w:firstRowLastColumn="0" w:lastRowFirstColumn="0" w:lastRowLastColumn="0"/>
            </w:pPr>
            <w:r w:rsidRPr="00CF2C49">
              <w:t>41</w:t>
            </w:r>
          </w:p>
        </w:tc>
        <w:tc>
          <w:tcPr>
            <w:tcW w:w="0" w:type="auto"/>
          </w:tcPr>
          <w:p w14:paraId="7067D66A" w14:textId="650D0BF8" w:rsidR="00235C71" w:rsidRPr="00CF2C49" w:rsidRDefault="00235C71" w:rsidP="00D238D9">
            <w:pPr>
              <w:cnfStyle w:val="000000010000" w:firstRow="0" w:lastRow="0" w:firstColumn="0" w:lastColumn="0" w:oddVBand="0" w:evenVBand="0" w:oddHBand="0" w:evenHBand="1" w:firstRowFirstColumn="0" w:firstRowLastColumn="0" w:lastRowFirstColumn="0" w:lastRowLastColumn="0"/>
            </w:pPr>
            <w:r w:rsidRPr="00CF2C49">
              <w:t>0</w:t>
            </w:r>
          </w:p>
        </w:tc>
        <w:tc>
          <w:tcPr>
            <w:tcW w:w="0" w:type="auto"/>
          </w:tcPr>
          <w:p w14:paraId="5A998942" w14:textId="16A8D6CF" w:rsidR="00235C71" w:rsidRPr="00CF2C49" w:rsidRDefault="00235C71" w:rsidP="00D238D9">
            <w:pPr>
              <w:cnfStyle w:val="000000010000" w:firstRow="0" w:lastRow="0" w:firstColumn="0" w:lastColumn="0" w:oddVBand="0" w:evenVBand="0" w:oddHBand="0" w:evenHBand="1" w:firstRowFirstColumn="0" w:firstRowLastColumn="0" w:lastRowFirstColumn="0" w:lastRowLastColumn="0"/>
            </w:pPr>
            <w:r w:rsidRPr="00CF2C49">
              <w:t>4</w:t>
            </w:r>
          </w:p>
        </w:tc>
        <w:tc>
          <w:tcPr>
            <w:tcW w:w="0" w:type="auto"/>
          </w:tcPr>
          <w:p w14:paraId="4F33806B" w14:textId="1367CB31" w:rsidR="00235C71" w:rsidRPr="00CF2C49" w:rsidRDefault="00235C71" w:rsidP="00D238D9">
            <w:pPr>
              <w:cnfStyle w:val="000000010000" w:firstRow="0" w:lastRow="0" w:firstColumn="0" w:lastColumn="0" w:oddVBand="0" w:evenVBand="0" w:oddHBand="0" w:evenHBand="1" w:firstRowFirstColumn="0" w:firstRowLastColumn="0" w:lastRowFirstColumn="0" w:lastRowLastColumn="0"/>
            </w:pPr>
            <w:r w:rsidRPr="00CF2C49">
              <w:t>0</w:t>
            </w:r>
          </w:p>
        </w:tc>
      </w:tr>
      <w:tr w:rsidR="00235C71" w14:paraId="71DF8834" w14:textId="77777777" w:rsidTr="00495177">
        <w:trPr>
          <w:trHeight w:val="287"/>
        </w:trPr>
        <w:tc>
          <w:tcPr>
            <w:cnfStyle w:val="001000000000" w:firstRow="0" w:lastRow="0" w:firstColumn="1" w:lastColumn="0" w:oddVBand="0" w:evenVBand="0" w:oddHBand="0" w:evenHBand="0" w:firstRowFirstColumn="0" w:firstRowLastColumn="0" w:lastRowFirstColumn="0" w:lastRowLastColumn="0"/>
            <w:tcW w:w="0" w:type="auto"/>
            <w:vAlign w:val="center"/>
          </w:tcPr>
          <w:p w14:paraId="72FC5378" w14:textId="40C8B026" w:rsidR="00235C71" w:rsidRDefault="00235C71" w:rsidP="00224287">
            <w:pPr>
              <w:ind w:left="0" w:firstLine="0"/>
            </w:pPr>
            <w:r>
              <w:t>2019</w:t>
            </w:r>
          </w:p>
        </w:tc>
        <w:tc>
          <w:tcPr>
            <w:tcW w:w="0" w:type="auto"/>
          </w:tcPr>
          <w:p w14:paraId="551B0B31" w14:textId="0AEEE4A2" w:rsidR="00235C71" w:rsidRPr="00CF2C49" w:rsidRDefault="00235C71" w:rsidP="00D238D9">
            <w:pPr>
              <w:cnfStyle w:val="000000000000" w:firstRow="0" w:lastRow="0" w:firstColumn="0" w:lastColumn="0" w:oddVBand="0" w:evenVBand="0" w:oddHBand="0" w:evenHBand="0" w:firstRowFirstColumn="0" w:firstRowLastColumn="0" w:lastRowFirstColumn="0" w:lastRowLastColumn="0"/>
            </w:pPr>
            <w:r>
              <w:t>23</w:t>
            </w:r>
          </w:p>
        </w:tc>
        <w:tc>
          <w:tcPr>
            <w:tcW w:w="0" w:type="auto"/>
          </w:tcPr>
          <w:p w14:paraId="09894686" w14:textId="02F6D04C" w:rsidR="00235C71" w:rsidRPr="00CF2C49" w:rsidRDefault="00235C71" w:rsidP="00D238D9">
            <w:pPr>
              <w:cnfStyle w:val="000000000000" w:firstRow="0" w:lastRow="0" w:firstColumn="0" w:lastColumn="0" w:oddVBand="0" w:evenVBand="0" w:oddHBand="0" w:evenHBand="0" w:firstRowFirstColumn="0" w:firstRowLastColumn="0" w:lastRowFirstColumn="0" w:lastRowLastColumn="0"/>
            </w:pPr>
            <w:r>
              <w:t>16</w:t>
            </w:r>
          </w:p>
        </w:tc>
        <w:tc>
          <w:tcPr>
            <w:tcW w:w="0" w:type="auto"/>
          </w:tcPr>
          <w:p w14:paraId="72632F7C" w14:textId="41BC06DB" w:rsidR="00235C71" w:rsidRPr="00CF2C49" w:rsidRDefault="00235C71" w:rsidP="00D238D9">
            <w:pPr>
              <w:cnfStyle w:val="000000000000" w:firstRow="0" w:lastRow="0" w:firstColumn="0" w:lastColumn="0" w:oddVBand="0" w:evenVBand="0" w:oddHBand="0" w:evenHBand="0" w:firstRowFirstColumn="0" w:firstRowLastColumn="0" w:lastRowFirstColumn="0" w:lastRowLastColumn="0"/>
            </w:pPr>
            <w:r w:rsidRPr="00CF2C49">
              <w:t>0</w:t>
            </w:r>
          </w:p>
        </w:tc>
        <w:tc>
          <w:tcPr>
            <w:tcW w:w="0" w:type="auto"/>
          </w:tcPr>
          <w:p w14:paraId="622199B6" w14:textId="299F8A2B" w:rsidR="00235C71" w:rsidRPr="00CF2C49" w:rsidRDefault="00235C71" w:rsidP="00D238D9">
            <w:pPr>
              <w:cnfStyle w:val="000000000000" w:firstRow="0" w:lastRow="0" w:firstColumn="0" w:lastColumn="0" w:oddVBand="0" w:evenVBand="0" w:oddHBand="0" w:evenHBand="0" w:firstRowFirstColumn="0" w:firstRowLastColumn="0" w:lastRowFirstColumn="0" w:lastRowLastColumn="0"/>
            </w:pPr>
            <w:r>
              <w:t>2</w:t>
            </w:r>
          </w:p>
        </w:tc>
        <w:tc>
          <w:tcPr>
            <w:tcW w:w="0" w:type="auto"/>
          </w:tcPr>
          <w:p w14:paraId="3E12CA16" w14:textId="37C7A350" w:rsidR="00235C71" w:rsidRPr="00CF2C49" w:rsidRDefault="00235C71" w:rsidP="00D238D9">
            <w:pPr>
              <w:cnfStyle w:val="000000000000" w:firstRow="0" w:lastRow="0" w:firstColumn="0" w:lastColumn="0" w:oddVBand="0" w:evenVBand="0" w:oddHBand="0" w:evenHBand="0" w:firstRowFirstColumn="0" w:firstRowLastColumn="0" w:lastRowFirstColumn="0" w:lastRowLastColumn="0"/>
            </w:pPr>
            <w:r w:rsidRPr="00CF2C49">
              <w:t>0</w:t>
            </w:r>
          </w:p>
        </w:tc>
      </w:tr>
      <w:tr w:rsidR="00235C71" w14:paraId="7A04108B" w14:textId="77777777" w:rsidTr="007917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7792768" w14:textId="182CF599" w:rsidR="00235C71" w:rsidRDefault="00235C71" w:rsidP="00224287">
            <w:pPr>
              <w:ind w:left="0" w:firstLine="0"/>
            </w:pPr>
            <w:r>
              <w:t>2020</w:t>
            </w:r>
          </w:p>
        </w:tc>
        <w:tc>
          <w:tcPr>
            <w:tcW w:w="0" w:type="auto"/>
            <w:vAlign w:val="center"/>
          </w:tcPr>
          <w:p w14:paraId="6DE985A3" w14:textId="2DC34E15" w:rsidR="00235C71" w:rsidRPr="00CF2C49" w:rsidRDefault="00495177" w:rsidP="00D238D9">
            <w:pPr>
              <w:cnfStyle w:val="000000010000" w:firstRow="0" w:lastRow="0" w:firstColumn="0" w:lastColumn="0" w:oddVBand="0" w:evenVBand="0" w:oddHBand="0" w:evenHBand="1" w:firstRowFirstColumn="0" w:firstRowLastColumn="0" w:lastRowFirstColumn="0" w:lastRowLastColumn="0"/>
            </w:pPr>
            <w:r>
              <w:t>25</w:t>
            </w:r>
          </w:p>
        </w:tc>
        <w:tc>
          <w:tcPr>
            <w:tcW w:w="0" w:type="auto"/>
            <w:vAlign w:val="center"/>
          </w:tcPr>
          <w:p w14:paraId="32B8BBA5" w14:textId="4D0401BB" w:rsidR="00235C71" w:rsidRPr="00CF2C49" w:rsidRDefault="00495177" w:rsidP="00D238D9">
            <w:pPr>
              <w:cnfStyle w:val="000000010000" w:firstRow="0" w:lastRow="0" w:firstColumn="0" w:lastColumn="0" w:oddVBand="0" w:evenVBand="0" w:oddHBand="0" w:evenHBand="1" w:firstRowFirstColumn="0" w:firstRowLastColumn="0" w:lastRowFirstColumn="0" w:lastRowLastColumn="0"/>
            </w:pPr>
            <w:r>
              <w:t>17</w:t>
            </w:r>
          </w:p>
        </w:tc>
        <w:tc>
          <w:tcPr>
            <w:tcW w:w="0" w:type="auto"/>
            <w:vAlign w:val="center"/>
          </w:tcPr>
          <w:p w14:paraId="7403857A" w14:textId="60CEBEFA" w:rsidR="00235C71" w:rsidRPr="00CF2C49" w:rsidRDefault="00495177" w:rsidP="00D238D9">
            <w:pPr>
              <w:cnfStyle w:val="000000010000" w:firstRow="0" w:lastRow="0" w:firstColumn="0" w:lastColumn="0" w:oddVBand="0" w:evenVBand="0" w:oddHBand="0" w:evenHBand="1" w:firstRowFirstColumn="0" w:firstRowLastColumn="0" w:lastRowFirstColumn="0" w:lastRowLastColumn="0"/>
            </w:pPr>
            <w:r>
              <w:t>0</w:t>
            </w:r>
          </w:p>
        </w:tc>
        <w:tc>
          <w:tcPr>
            <w:tcW w:w="0" w:type="auto"/>
          </w:tcPr>
          <w:p w14:paraId="46247FAC" w14:textId="74078D90" w:rsidR="00235C71" w:rsidRPr="00CF2C49" w:rsidRDefault="00495177" w:rsidP="00D238D9">
            <w:pPr>
              <w:cnfStyle w:val="000000010000" w:firstRow="0" w:lastRow="0" w:firstColumn="0" w:lastColumn="0" w:oddVBand="0" w:evenVBand="0" w:oddHBand="0" w:evenHBand="1" w:firstRowFirstColumn="0" w:firstRowLastColumn="0" w:lastRowFirstColumn="0" w:lastRowLastColumn="0"/>
            </w:pPr>
            <w:r>
              <w:t>6</w:t>
            </w:r>
          </w:p>
        </w:tc>
        <w:tc>
          <w:tcPr>
            <w:tcW w:w="0" w:type="auto"/>
            <w:vAlign w:val="center"/>
          </w:tcPr>
          <w:p w14:paraId="0142C81F" w14:textId="2CA293A9" w:rsidR="00235C71" w:rsidRDefault="00495177" w:rsidP="00D238D9">
            <w:pPr>
              <w:cnfStyle w:val="000000010000" w:firstRow="0" w:lastRow="0" w:firstColumn="0" w:lastColumn="0" w:oddVBand="0" w:evenVBand="0" w:oddHBand="0" w:evenHBand="1" w:firstRowFirstColumn="0" w:firstRowLastColumn="0" w:lastRowFirstColumn="0" w:lastRowLastColumn="0"/>
            </w:pPr>
            <w:r>
              <w:t>1</w:t>
            </w:r>
          </w:p>
        </w:tc>
      </w:tr>
    </w:tbl>
    <w:p w14:paraId="08FBA90D" w14:textId="77777777" w:rsidR="00FB707E" w:rsidRDefault="00FB707E" w:rsidP="00D20867">
      <w:pPr>
        <w:pStyle w:val="Heading5"/>
      </w:pPr>
      <w:r>
        <w:t>Illegal Weapons Possession Arrests</w:t>
      </w:r>
    </w:p>
    <w:tbl>
      <w:tblPr>
        <w:tblStyle w:val="TableGrid"/>
        <w:tblW w:w="9980" w:type="dxa"/>
        <w:tblInd w:w="314" w:type="dxa"/>
        <w:tblLook w:val="04A0" w:firstRow="1" w:lastRow="0" w:firstColumn="1" w:lastColumn="0" w:noHBand="0" w:noVBand="1"/>
        <w:tblCaption w:val="Main Campus Criminal Offenses/Arrests and Judicial Review Statistics"/>
        <w:tblDescription w:val="main campus rates of illegal weapons possession arrests for 2016-2018"/>
      </w:tblPr>
      <w:tblGrid>
        <w:gridCol w:w="666"/>
        <w:gridCol w:w="2120"/>
        <w:gridCol w:w="2104"/>
        <w:gridCol w:w="2248"/>
        <w:gridCol w:w="1602"/>
        <w:gridCol w:w="1240"/>
      </w:tblGrid>
      <w:tr w:rsidR="00FB707E" w14:paraId="4A085271" w14:textId="77777777" w:rsidTr="005914C7">
        <w:trPr>
          <w:tblHeader/>
        </w:trPr>
        <w:tc>
          <w:tcPr>
            <w:cnfStyle w:val="001000000000" w:firstRow="0" w:lastRow="0" w:firstColumn="1" w:lastColumn="0" w:oddVBand="0" w:evenVBand="0" w:oddHBand="0" w:evenHBand="0" w:firstRowFirstColumn="0" w:firstRowLastColumn="0" w:lastRowFirstColumn="0" w:lastRowLastColumn="0"/>
            <w:tcW w:w="0" w:type="auto"/>
          </w:tcPr>
          <w:p w14:paraId="3990FCD0" w14:textId="77777777" w:rsidR="00FB707E" w:rsidRDefault="00FB707E" w:rsidP="00D238D9">
            <w:pPr>
              <w:ind w:left="0" w:firstLine="0"/>
            </w:pPr>
            <w:bookmarkStart w:id="87" w:name="ColumnTitle_16"/>
            <w:r>
              <w:t>Year</w:t>
            </w:r>
          </w:p>
        </w:tc>
        <w:tc>
          <w:tcPr>
            <w:tcW w:w="0" w:type="auto"/>
          </w:tcPr>
          <w:p w14:paraId="0A3F8E09"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433893E9"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 xml:space="preserve">Residential </w:t>
            </w:r>
            <w:r w:rsidR="00D238D9">
              <w:t>Facilities</w:t>
            </w:r>
            <w:r>
              <w:t>*</w:t>
            </w:r>
          </w:p>
        </w:tc>
        <w:tc>
          <w:tcPr>
            <w:tcW w:w="0" w:type="auto"/>
          </w:tcPr>
          <w:p w14:paraId="6C8F24AA"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Non-Campus Property</w:t>
            </w:r>
          </w:p>
        </w:tc>
        <w:tc>
          <w:tcPr>
            <w:tcW w:w="0" w:type="auto"/>
          </w:tcPr>
          <w:p w14:paraId="4A7E717D"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6FD49941"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87"/>
      <w:tr w:rsidR="00235C71" w14:paraId="5E88973F" w14:textId="77777777" w:rsidTr="005914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C4F8E65" w14:textId="787D9ECE" w:rsidR="00235C71" w:rsidRDefault="00235C71" w:rsidP="00224287">
            <w:pPr>
              <w:ind w:left="0" w:firstLine="0"/>
            </w:pPr>
            <w:r>
              <w:t>2018</w:t>
            </w:r>
          </w:p>
        </w:tc>
        <w:tc>
          <w:tcPr>
            <w:tcW w:w="0" w:type="auto"/>
            <w:vAlign w:val="center"/>
          </w:tcPr>
          <w:p w14:paraId="53168E42" w14:textId="34B34129" w:rsidR="00235C71" w:rsidRDefault="00235C71" w:rsidP="00D238D9">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235C6474" w14:textId="77FA3E6D" w:rsidR="00235C71" w:rsidRDefault="00235C71" w:rsidP="00D238D9">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2A866DE4" w14:textId="01C3DB0D" w:rsidR="00235C71" w:rsidRDefault="00235C71" w:rsidP="00D238D9">
            <w:pPr>
              <w:cnfStyle w:val="000000010000" w:firstRow="0" w:lastRow="0" w:firstColumn="0" w:lastColumn="0" w:oddVBand="0" w:evenVBand="0" w:oddHBand="0" w:evenHBand="1" w:firstRowFirstColumn="0" w:firstRowLastColumn="0" w:lastRowFirstColumn="0" w:lastRowLastColumn="0"/>
            </w:pPr>
            <w:r>
              <w:t>0</w:t>
            </w:r>
          </w:p>
        </w:tc>
        <w:tc>
          <w:tcPr>
            <w:tcW w:w="0" w:type="auto"/>
          </w:tcPr>
          <w:p w14:paraId="02327CB4" w14:textId="7EBCBD76" w:rsidR="00235C71" w:rsidRDefault="00235C71" w:rsidP="00D238D9">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65E6B3B2" w14:textId="611EEE51" w:rsidR="00235C71" w:rsidRDefault="00235C71" w:rsidP="00D238D9">
            <w:pPr>
              <w:cnfStyle w:val="000000010000" w:firstRow="0" w:lastRow="0" w:firstColumn="0" w:lastColumn="0" w:oddVBand="0" w:evenVBand="0" w:oddHBand="0" w:evenHBand="1" w:firstRowFirstColumn="0" w:firstRowLastColumn="0" w:lastRowFirstColumn="0" w:lastRowLastColumn="0"/>
            </w:pPr>
            <w:r>
              <w:t>0</w:t>
            </w:r>
          </w:p>
        </w:tc>
      </w:tr>
      <w:tr w:rsidR="00235C71" w14:paraId="51B99181" w14:textId="77777777" w:rsidTr="005914C7">
        <w:tc>
          <w:tcPr>
            <w:cnfStyle w:val="001000000000" w:firstRow="0" w:lastRow="0" w:firstColumn="1" w:lastColumn="0" w:oddVBand="0" w:evenVBand="0" w:oddHBand="0" w:evenHBand="0" w:firstRowFirstColumn="0" w:firstRowLastColumn="0" w:lastRowFirstColumn="0" w:lastRowLastColumn="0"/>
            <w:tcW w:w="0" w:type="auto"/>
            <w:vAlign w:val="center"/>
          </w:tcPr>
          <w:p w14:paraId="391F25BA" w14:textId="54FC43BD" w:rsidR="00235C71" w:rsidRDefault="00235C71" w:rsidP="00224287">
            <w:pPr>
              <w:ind w:left="0" w:firstLine="0"/>
            </w:pPr>
            <w:r>
              <w:t>2019</w:t>
            </w:r>
          </w:p>
        </w:tc>
        <w:tc>
          <w:tcPr>
            <w:tcW w:w="0" w:type="auto"/>
            <w:vAlign w:val="center"/>
          </w:tcPr>
          <w:p w14:paraId="7AF7223D" w14:textId="0E57A6CF" w:rsidR="00235C71" w:rsidRDefault="00235C71" w:rsidP="00D238D9">
            <w:pP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75E97DE9" w14:textId="48A3F8EF" w:rsidR="00235C71" w:rsidRDefault="00235C71" w:rsidP="00D238D9">
            <w:pP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19904850" w14:textId="55A07183" w:rsidR="00235C71" w:rsidRDefault="00235C71" w:rsidP="00D238D9">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4F32D17F" w14:textId="48211825" w:rsidR="00235C71" w:rsidRDefault="00235C71" w:rsidP="00D238D9">
            <w:pP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6B9BC3F5" w14:textId="275243FB" w:rsidR="00235C71" w:rsidRDefault="00235C71" w:rsidP="00D238D9">
            <w:pPr>
              <w:cnfStyle w:val="000000000000" w:firstRow="0" w:lastRow="0" w:firstColumn="0" w:lastColumn="0" w:oddVBand="0" w:evenVBand="0" w:oddHBand="0" w:evenHBand="0" w:firstRowFirstColumn="0" w:firstRowLastColumn="0" w:lastRowFirstColumn="0" w:lastRowLastColumn="0"/>
            </w:pPr>
            <w:r>
              <w:t>0</w:t>
            </w:r>
          </w:p>
        </w:tc>
      </w:tr>
      <w:tr w:rsidR="00235C71" w14:paraId="4A51B6FD" w14:textId="77777777" w:rsidTr="005914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70FD34F" w14:textId="48126744" w:rsidR="00235C71" w:rsidRDefault="00235C71" w:rsidP="00224287">
            <w:pPr>
              <w:ind w:left="0" w:firstLine="0"/>
            </w:pPr>
            <w:r>
              <w:t>2020</w:t>
            </w:r>
          </w:p>
        </w:tc>
        <w:tc>
          <w:tcPr>
            <w:tcW w:w="0" w:type="auto"/>
            <w:vAlign w:val="center"/>
          </w:tcPr>
          <w:p w14:paraId="152A688D" w14:textId="38974BBA" w:rsidR="00235C71" w:rsidRDefault="00495177" w:rsidP="00D238D9">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16F99D73" w14:textId="1F40FF15" w:rsidR="00235C71" w:rsidRDefault="00495177" w:rsidP="00D238D9">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011A0F69" w14:textId="1B867A4F" w:rsidR="00235C71" w:rsidRDefault="00495177" w:rsidP="00D238D9">
            <w:pPr>
              <w:cnfStyle w:val="000000010000" w:firstRow="0" w:lastRow="0" w:firstColumn="0" w:lastColumn="0" w:oddVBand="0" w:evenVBand="0" w:oddHBand="0" w:evenHBand="1" w:firstRowFirstColumn="0" w:firstRowLastColumn="0" w:lastRowFirstColumn="0" w:lastRowLastColumn="0"/>
            </w:pPr>
            <w:r>
              <w:t>0</w:t>
            </w:r>
          </w:p>
        </w:tc>
        <w:tc>
          <w:tcPr>
            <w:tcW w:w="0" w:type="auto"/>
          </w:tcPr>
          <w:p w14:paraId="5FCDDF52" w14:textId="110EEC96" w:rsidR="00235C71" w:rsidRDefault="00495177" w:rsidP="00D238D9">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77FD451F" w14:textId="0496FFB3" w:rsidR="00235C71" w:rsidRDefault="00495177" w:rsidP="00D238D9">
            <w:pPr>
              <w:cnfStyle w:val="000000010000" w:firstRow="0" w:lastRow="0" w:firstColumn="0" w:lastColumn="0" w:oddVBand="0" w:evenVBand="0" w:oddHBand="0" w:evenHBand="1" w:firstRowFirstColumn="0" w:firstRowLastColumn="0" w:lastRowFirstColumn="0" w:lastRowLastColumn="0"/>
            </w:pPr>
            <w:r>
              <w:t>0</w:t>
            </w:r>
          </w:p>
        </w:tc>
      </w:tr>
    </w:tbl>
    <w:p w14:paraId="3BE5E426" w14:textId="77777777" w:rsidR="00FB707E" w:rsidRDefault="00FB707E" w:rsidP="00D20867">
      <w:pPr>
        <w:pStyle w:val="Heading5"/>
      </w:pPr>
      <w:r>
        <w:t>Illegal Weapons Possession Violations (Referred for Disciplinary Action)</w:t>
      </w:r>
    </w:p>
    <w:tbl>
      <w:tblPr>
        <w:tblStyle w:val="TableGrid"/>
        <w:tblW w:w="9980" w:type="dxa"/>
        <w:tblInd w:w="314" w:type="dxa"/>
        <w:tblLook w:val="04A0" w:firstRow="1" w:lastRow="0" w:firstColumn="1" w:lastColumn="0" w:noHBand="0" w:noVBand="1"/>
        <w:tblCaption w:val="Main Campus Criminal Offenses/Arrests and Judicial Review Statistics"/>
        <w:tblDescription w:val="main campus rates for illegal weapons possession violations (refferred for disciplinary action) for 2016-2018"/>
      </w:tblPr>
      <w:tblGrid>
        <w:gridCol w:w="666"/>
        <w:gridCol w:w="2120"/>
        <w:gridCol w:w="2104"/>
        <w:gridCol w:w="2248"/>
        <w:gridCol w:w="1602"/>
        <w:gridCol w:w="1240"/>
      </w:tblGrid>
      <w:tr w:rsidR="00FB707E" w14:paraId="3D0F46EF" w14:textId="77777777" w:rsidTr="005914C7">
        <w:trPr>
          <w:tblHeader/>
        </w:trPr>
        <w:tc>
          <w:tcPr>
            <w:cnfStyle w:val="001000000000" w:firstRow="0" w:lastRow="0" w:firstColumn="1" w:lastColumn="0" w:oddVBand="0" w:evenVBand="0" w:oddHBand="0" w:evenHBand="0" w:firstRowFirstColumn="0" w:firstRowLastColumn="0" w:lastRowFirstColumn="0" w:lastRowLastColumn="0"/>
            <w:tcW w:w="0" w:type="auto"/>
          </w:tcPr>
          <w:p w14:paraId="7D6E5048" w14:textId="77777777" w:rsidR="00FB707E" w:rsidRDefault="00FB707E" w:rsidP="00D238D9">
            <w:pPr>
              <w:ind w:left="0" w:firstLine="0"/>
            </w:pPr>
            <w:bookmarkStart w:id="88" w:name="ColumnTitle_17"/>
            <w:r>
              <w:t>Year</w:t>
            </w:r>
          </w:p>
        </w:tc>
        <w:tc>
          <w:tcPr>
            <w:tcW w:w="0" w:type="auto"/>
          </w:tcPr>
          <w:p w14:paraId="0C0AC921"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14D2AAEB"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 xml:space="preserve">Residential </w:t>
            </w:r>
            <w:r w:rsidR="00D238D9">
              <w:t>Facilities</w:t>
            </w:r>
            <w:r>
              <w:t>*</w:t>
            </w:r>
          </w:p>
        </w:tc>
        <w:tc>
          <w:tcPr>
            <w:tcW w:w="0" w:type="auto"/>
          </w:tcPr>
          <w:p w14:paraId="70F3A820"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Non-Campus Property</w:t>
            </w:r>
          </w:p>
        </w:tc>
        <w:tc>
          <w:tcPr>
            <w:tcW w:w="0" w:type="auto"/>
          </w:tcPr>
          <w:p w14:paraId="4E85BAA7"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7B566936"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88"/>
      <w:tr w:rsidR="00235C71" w14:paraId="29D521EF" w14:textId="77777777" w:rsidTr="005914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E2124A8" w14:textId="10A75079" w:rsidR="00235C71" w:rsidRDefault="00235C71" w:rsidP="00224287">
            <w:pPr>
              <w:ind w:left="0" w:firstLine="0"/>
            </w:pPr>
            <w:r>
              <w:t>2018</w:t>
            </w:r>
          </w:p>
        </w:tc>
        <w:tc>
          <w:tcPr>
            <w:tcW w:w="0" w:type="auto"/>
          </w:tcPr>
          <w:p w14:paraId="2887EEBD" w14:textId="5096796E" w:rsidR="00235C71" w:rsidRPr="00641147" w:rsidRDefault="00235C71" w:rsidP="00D238D9">
            <w:pPr>
              <w:cnfStyle w:val="000000010000" w:firstRow="0" w:lastRow="0" w:firstColumn="0" w:lastColumn="0" w:oddVBand="0" w:evenVBand="0" w:oddHBand="0" w:evenHBand="1" w:firstRowFirstColumn="0" w:firstRowLastColumn="0" w:lastRowFirstColumn="0" w:lastRowLastColumn="0"/>
            </w:pPr>
            <w:r w:rsidRPr="00641147">
              <w:t>0</w:t>
            </w:r>
          </w:p>
        </w:tc>
        <w:tc>
          <w:tcPr>
            <w:tcW w:w="0" w:type="auto"/>
          </w:tcPr>
          <w:p w14:paraId="01DE9ADC" w14:textId="73B1EEBA" w:rsidR="00235C71" w:rsidRPr="00641147" w:rsidRDefault="00235C71" w:rsidP="00D238D9">
            <w:pPr>
              <w:cnfStyle w:val="000000010000" w:firstRow="0" w:lastRow="0" w:firstColumn="0" w:lastColumn="0" w:oddVBand="0" w:evenVBand="0" w:oddHBand="0" w:evenHBand="1" w:firstRowFirstColumn="0" w:firstRowLastColumn="0" w:lastRowFirstColumn="0" w:lastRowLastColumn="0"/>
            </w:pPr>
            <w:r w:rsidRPr="00641147">
              <w:t>0</w:t>
            </w:r>
          </w:p>
        </w:tc>
        <w:tc>
          <w:tcPr>
            <w:tcW w:w="0" w:type="auto"/>
          </w:tcPr>
          <w:p w14:paraId="53E7A75D" w14:textId="5050959F" w:rsidR="00235C71" w:rsidRPr="00641147" w:rsidRDefault="00235C71" w:rsidP="00D238D9">
            <w:pPr>
              <w:cnfStyle w:val="000000010000" w:firstRow="0" w:lastRow="0" w:firstColumn="0" w:lastColumn="0" w:oddVBand="0" w:evenVBand="0" w:oddHBand="0" w:evenHBand="1" w:firstRowFirstColumn="0" w:firstRowLastColumn="0" w:lastRowFirstColumn="0" w:lastRowLastColumn="0"/>
            </w:pPr>
            <w:r w:rsidRPr="00641147">
              <w:t>0</w:t>
            </w:r>
          </w:p>
        </w:tc>
        <w:tc>
          <w:tcPr>
            <w:tcW w:w="0" w:type="auto"/>
          </w:tcPr>
          <w:p w14:paraId="790C7286" w14:textId="2527F08E" w:rsidR="00235C71" w:rsidRPr="00641147" w:rsidRDefault="00235C71" w:rsidP="00D238D9">
            <w:pPr>
              <w:cnfStyle w:val="000000010000" w:firstRow="0" w:lastRow="0" w:firstColumn="0" w:lastColumn="0" w:oddVBand="0" w:evenVBand="0" w:oddHBand="0" w:evenHBand="1" w:firstRowFirstColumn="0" w:firstRowLastColumn="0" w:lastRowFirstColumn="0" w:lastRowLastColumn="0"/>
            </w:pPr>
            <w:r w:rsidRPr="00641147">
              <w:t>0</w:t>
            </w:r>
          </w:p>
        </w:tc>
        <w:tc>
          <w:tcPr>
            <w:tcW w:w="0" w:type="auto"/>
          </w:tcPr>
          <w:p w14:paraId="6D928A6B" w14:textId="3B73E821" w:rsidR="00235C71" w:rsidRPr="00641147" w:rsidRDefault="00235C71" w:rsidP="00D238D9">
            <w:pPr>
              <w:cnfStyle w:val="000000010000" w:firstRow="0" w:lastRow="0" w:firstColumn="0" w:lastColumn="0" w:oddVBand="0" w:evenVBand="0" w:oddHBand="0" w:evenHBand="1" w:firstRowFirstColumn="0" w:firstRowLastColumn="0" w:lastRowFirstColumn="0" w:lastRowLastColumn="0"/>
            </w:pPr>
            <w:r w:rsidRPr="00641147">
              <w:t>0</w:t>
            </w:r>
          </w:p>
        </w:tc>
      </w:tr>
      <w:tr w:rsidR="00235C71" w14:paraId="3760BE48" w14:textId="77777777" w:rsidTr="005914C7">
        <w:tc>
          <w:tcPr>
            <w:cnfStyle w:val="001000000000" w:firstRow="0" w:lastRow="0" w:firstColumn="1" w:lastColumn="0" w:oddVBand="0" w:evenVBand="0" w:oddHBand="0" w:evenHBand="0" w:firstRowFirstColumn="0" w:firstRowLastColumn="0" w:lastRowFirstColumn="0" w:lastRowLastColumn="0"/>
            <w:tcW w:w="0" w:type="auto"/>
            <w:vAlign w:val="center"/>
          </w:tcPr>
          <w:p w14:paraId="7083996D" w14:textId="6D6D596B" w:rsidR="00235C71" w:rsidRDefault="00235C71" w:rsidP="00224287">
            <w:pPr>
              <w:ind w:left="0" w:firstLine="0"/>
            </w:pPr>
            <w:r>
              <w:t>2019</w:t>
            </w:r>
          </w:p>
        </w:tc>
        <w:tc>
          <w:tcPr>
            <w:tcW w:w="0" w:type="auto"/>
          </w:tcPr>
          <w:p w14:paraId="03A1CF01" w14:textId="4D4E9595" w:rsidR="00235C71" w:rsidRPr="00641147" w:rsidRDefault="00235C71" w:rsidP="00D238D9">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718F1C1F" w14:textId="112A73F8" w:rsidR="00235C71" w:rsidRPr="00641147" w:rsidRDefault="00235C71" w:rsidP="00D238D9">
            <w:pPr>
              <w:cnfStyle w:val="000000000000" w:firstRow="0" w:lastRow="0" w:firstColumn="0" w:lastColumn="0" w:oddVBand="0" w:evenVBand="0" w:oddHBand="0" w:evenHBand="0" w:firstRowFirstColumn="0" w:firstRowLastColumn="0" w:lastRowFirstColumn="0" w:lastRowLastColumn="0"/>
            </w:pPr>
            <w:r>
              <w:t>3</w:t>
            </w:r>
          </w:p>
        </w:tc>
        <w:tc>
          <w:tcPr>
            <w:tcW w:w="0" w:type="auto"/>
          </w:tcPr>
          <w:p w14:paraId="1A36CB66" w14:textId="00383300" w:rsidR="00235C71" w:rsidRPr="00641147" w:rsidRDefault="00235C71" w:rsidP="00D238D9">
            <w:pPr>
              <w:cnfStyle w:val="000000000000" w:firstRow="0" w:lastRow="0" w:firstColumn="0" w:lastColumn="0" w:oddVBand="0" w:evenVBand="0" w:oddHBand="0" w:evenHBand="0" w:firstRowFirstColumn="0" w:firstRowLastColumn="0" w:lastRowFirstColumn="0" w:lastRowLastColumn="0"/>
            </w:pPr>
            <w:r w:rsidRPr="00641147">
              <w:t>0</w:t>
            </w:r>
          </w:p>
        </w:tc>
        <w:tc>
          <w:tcPr>
            <w:tcW w:w="0" w:type="auto"/>
          </w:tcPr>
          <w:p w14:paraId="4325BE87" w14:textId="0931BF32" w:rsidR="00235C71" w:rsidRPr="00641147" w:rsidRDefault="00235C71" w:rsidP="00D238D9">
            <w:pPr>
              <w:cnfStyle w:val="000000000000" w:firstRow="0" w:lastRow="0" w:firstColumn="0" w:lastColumn="0" w:oddVBand="0" w:evenVBand="0" w:oddHBand="0" w:evenHBand="0" w:firstRowFirstColumn="0" w:firstRowLastColumn="0" w:lastRowFirstColumn="0" w:lastRowLastColumn="0"/>
            </w:pPr>
            <w:r>
              <w:t>1</w:t>
            </w:r>
          </w:p>
        </w:tc>
        <w:tc>
          <w:tcPr>
            <w:tcW w:w="0" w:type="auto"/>
          </w:tcPr>
          <w:p w14:paraId="1A0B1CE8" w14:textId="62433F3E" w:rsidR="00235C71" w:rsidRPr="00641147" w:rsidRDefault="00235C71" w:rsidP="00D238D9">
            <w:pPr>
              <w:cnfStyle w:val="000000000000" w:firstRow="0" w:lastRow="0" w:firstColumn="0" w:lastColumn="0" w:oddVBand="0" w:evenVBand="0" w:oddHBand="0" w:evenHBand="0" w:firstRowFirstColumn="0" w:firstRowLastColumn="0" w:lastRowFirstColumn="0" w:lastRowLastColumn="0"/>
            </w:pPr>
            <w:r w:rsidRPr="00641147">
              <w:t>0</w:t>
            </w:r>
          </w:p>
        </w:tc>
      </w:tr>
      <w:tr w:rsidR="00235C71" w14:paraId="76139918" w14:textId="77777777" w:rsidTr="007917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570AD5F" w14:textId="69F512F6" w:rsidR="00235C71" w:rsidRDefault="00235C71" w:rsidP="00224287">
            <w:pPr>
              <w:ind w:left="0" w:firstLine="0"/>
            </w:pPr>
            <w:r>
              <w:t>2020</w:t>
            </w:r>
          </w:p>
        </w:tc>
        <w:tc>
          <w:tcPr>
            <w:tcW w:w="0" w:type="auto"/>
            <w:vAlign w:val="center"/>
          </w:tcPr>
          <w:p w14:paraId="1EB7C77E" w14:textId="3E9F643B" w:rsidR="00235C71" w:rsidRPr="00641147" w:rsidRDefault="00495177" w:rsidP="00D238D9">
            <w:pPr>
              <w:cnfStyle w:val="000000010000" w:firstRow="0" w:lastRow="0" w:firstColumn="0" w:lastColumn="0" w:oddVBand="0" w:evenVBand="0" w:oddHBand="0" w:evenHBand="1" w:firstRowFirstColumn="0" w:firstRowLastColumn="0" w:lastRowFirstColumn="0" w:lastRowLastColumn="0"/>
            </w:pPr>
            <w:r>
              <w:t>2</w:t>
            </w:r>
          </w:p>
        </w:tc>
        <w:tc>
          <w:tcPr>
            <w:tcW w:w="0" w:type="auto"/>
            <w:vAlign w:val="center"/>
          </w:tcPr>
          <w:p w14:paraId="0B6CE62C" w14:textId="03D50CEB" w:rsidR="00235C71" w:rsidRPr="00641147" w:rsidRDefault="00495177" w:rsidP="00D238D9">
            <w:pPr>
              <w:cnfStyle w:val="000000010000" w:firstRow="0" w:lastRow="0" w:firstColumn="0" w:lastColumn="0" w:oddVBand="0" w:evenVBand="0" w:oddHBand="0" w:evenHBand="1" w:firstRowFirstColumn="0" w:firstRowLastColumn="0" w:lastRowFirstColumn="0" w:lastRowLastColumn="0"/>
            </w:pPr>
            <w:r>
              <w:t>1</w:t>
            </w:r>
          </w:p>
        </w:tc>
        <w:tc>
          <w:tcPr>
            <w:tcW w:w="0" w:type="auto"/>
            <w:vAlign w:val="center"/>
          </w:tcPr>
          <w:p w14:paraId="6BC6DEB4" w14:textId="1F5D52EA" w:rsidR="00235C71" w:rsidRPr="00641147" w:rsidRDefault="00495177" w:rsidP="00D238D9">
            <w:pPr>
              <w:cnfStyle w:val="000000010000" w:firstRow="0" w:lastRow="0" w:firstColumn="0" w:lastColumn="0" w:oddVBand="0" w:evenVBand="0" w:oddHBand="0" w:evenHBand="1" w:firstRowFirstColumn="0" w:firstRowLastColumn="0" w:lastRowFirstColumn="0" w:lastRowLastColumn="0"/>
            </w:pPr>
            <w:r>
              <w:t>0</w:t>
            </w:r>
          </w:p>
        </w:tc>
        <w:tc>
          <w:tcPr>
            <w:tcW w:w="0" w:type="auto"/>
          </w:tcPr>
          <w:p w14:paraId="475A8C7C" w14:textId="5A428FAE" w:rsidR="00235C71" w:rsidRPr="00641147" w:rsidRDefault="00495177" w:rsidP="00D238D9">
            <w:pPr>
              <w:cnfStyle w:val="000000010000" w:firstRow="0" w:lastRow="0" w:firstColumn="0" w:lastColumn="0" w:oddVBand="0" w:evenVBand="0" w:oddHBand="0" w:evenHBand="1" w:firstRowFirstColumn="0" w:firstRowLastColumn="0" w:lastRowFirstColumn="0" w:lastRowLastColumn="0"/>
            </w:pPr>
            <w:r>
              <w:t>1</w:t>
            </w:r>
          </w:p>
        </w:tc>
        <w:tc>
          <w:tcPr>
            <w:tcW w:w="0" w:type="auto"/>
            <w:vAlign w:val="center"/>
          </w:tcPr>
          <w:p w14:paraId="77CC5CDE" w14:textId="468EFAA6" w:rsidR="00235C71" w:rsidRDefault="00495177" w:rsidP="00D238D9">
            <w:pPr>
              <w:cnfStyle w:val="000000010000" w:firstRow="0" w:lastRow="0" w:firstColumn="0" w:lastColumn="0" w:oddVBand="0" w:evenVBand="0" w:oddHBand="0" w:evenHBand="1" w:firstRowFirstColumn="0" w:firstRowLastColumn="0" w:lastRowFirstColumn="0" w:lastRowLastColumn="0"/>
            </w:pPr>
            <w:r>
              <w:t>0</w:t>
            </w:r>
          </w:p>
        </w:tc>
      </w:tr>
    </w:tbl>
    <w:p w14:paraId="68E53603" w14:textId="77777777" w:rsidR="00FB707E" w:rsidRDefault="00FB707E" w:rsidP="00D20867">
      <w:pPr>
        <w:pStyle w:val="Heading5"/>
      </w:pPr>
      <w:r>
        <w:t>Domestic Violence</w:t>
      </w:r>
    </w:p>
    <w:tbl>
      <w:tblPr>
        <w:tblStyle w:val="TableGrid"/>
        <w:tblW w:w="9980" w:type="dxa"/>
        <w:tblInd w:w="314" w:type="dxa"/>
        <w:tblLook w:val="04A0" w:firstRow="1" w:lastRow="0" w:firstColumn="1" w:lastColumn="0" w:noHBand="0" w:noVBand="1"/>
        <w:tblCaption w:val="Main Campus Criminal Offenses/Arrests and Judicial Review Statistics"/>
        <w:tblDescription w:val="main campus rates for domestic violence for 2016-2018"/>
      </w:tblPr>
      <w:tblGrid>
        <w:gridCol w:w="666"/>
        <w:gridCol w:w="2120"/>
        <w:gridCol w:w="2104"/>
        <w:gridCol w:w="2248"/>
        <w:gridCol w:w="1602"/>
        <w:gridCol w:w="1240"/>
      </w:tblGrid>
      <w:tr w:rsidR="00FB707E" w14:paraId="159A79C5" w14:textId="77777777" w:rsidTr="005914C7">
        <w:trPr>
          <w:tblHeader/>
        </w:trPr>
        <w:tc>
          <w:tcPr>
            <w:cnfStyle w:val="001000000000" w:firstRow="0" w:lastRow="0" w:firstColumn="1" w:lastColumn="0" w:oddVBand="0" w:evenVBand="0" w:oddHBand="0" w:evenHBand="0" w:firstRowFirstColumn="0" w:firstRowLastColumn="0" w:lastRowFirstColumn="0" w:lastRowLastColumn="0"/>
            <w:tcW w:w="0" w:type="auto"/>
          </w:tcPr>
          <w:p w14:paraId="3C55FA84" w14:textId="77777777" w:rsidR="00FB707E" w:rsidRDefault="00FB707E" w:rsidP="00D238D9">
            <w:pPr>
              <w:ind w:left="0" w:firstLine="0"/>
            </w:pPr>
            <w:bookmarkStart w:id="89" w:name="ColumnTitle_18"/>
            <w:r>
              <w:t>Year</w:t>
            </w:r>
          </w:p>
        </w:tc>
        <w:tc>
          <w:tcPr>
            <w:tcW w:w="0" w:type="auto"/>
          </w:tcPr>
          <w:p w14:paraId="4978633C"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2A83C100"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 xml:space="preserve">Residential </w:t>
            </w:r>
            <w:r w:rsidR="00D238D9">
              <w:t>Facilities</w:t>
            </w:r>
            <w:r>
              <w:t>*</w:t>
            </w:r>
          </w:p>
        </w:tc>
        <w:tc>
          <w:tcPr>
            <w:tcW w:w="0" w:type="auto"/>
          </w:tcPr>
          <w:p w14:paraId="1B8FEC6D"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Non-Campus Property</w:t>
            </w:r>
          </w:p>
        </w:tc>
        <w:tc>
          <w:tcPr>
            <w:tcW w:w="0" w:type="auto"/>
          </w:tcPr>
          <w:p w14:paraId="7B6DD9C0"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404797E1"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89"/>
      <w:tr w:rsidR="00235C71" w14:paraId="5FE3A416" w14:textId="77777777" w:rsidTr="005914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23E24AD" w14:textId="36609FE1" w:rsidR="00235C71" w:rsidRDefault="00235C71" w:rsidP="00224287">
            <w:pPr>
              <w:ind w:left="0" w:firstLine="0"/>
            </w:pPr>
            <w:r>
              <w:t>2018</w:t>
            </w:r>
          </w:p>
        </w:tc>
        <w:tc>
          <w:tcPr>
            <w:tcW w:w="0" w:type="auto"/>
            <w:vAlign w:val="center"/>
          </w:tcPr>
          <w:p w14:paraId="0511DDD6" w14:textId="0A1EC29C" w:rsidR="00235C71" w:rsidRDefault="00235C71" w:rsidP="00D238D9">
            <w:pPr>
              <w:cnfStyle w:val="000000010000" w:firstRow="0" w:lastRow="0" w:firstColumn="0" w:lastColumn="0" w:oddVBand="0" w:evenVBand="0" w:oddHBand="0" w:evenHBand="1" w:firstRowFirstColumn="0" w:firstRowLastColumn="0" w:lastRowFirstColumn="0" w:lastRowLastColumn="0"/>
            </w:pPr>
            <w:r>
              <w:t>2</w:t>
            </w:r>
          </w:p>
        </w:tc>
        <w:tc>
          <w:tcPr>
            <w:tcW w:w="0" w:type="auto"/>
            <w:vAlign w:val="center"/>
          </w:tcPr>
          <w:p w14:paraId="19781E2E" w14:textId="36D101A0" w:rsidR="00235C71" w:rsidRDefault="00235C71" w:rsidP="00D238D9">
            <w:pPr>
              <w:cnfStyle w:val="000000010000" w:firstRow="0" w:lastRow="0" w:firstColumn="0" w:lastColumn="0" w:oddVBand="0" w:evenVBand="0" w:oddHBand="0" w:evenHBand="1" w:firstRowFirstColumn="0" w:firstRowLastColumn="0" w:lastRowFirstColumn="0" w:lastRowLastColumn="0"/>
            </w:pPr>
            <w:r>
              <w:t>2</w:t>
            </w:r>
          </w:p>
        </w:tc>
        <w:tc>
          <w:tcPr>
            <w:tcW w:w="0" w:type="auto"/>
            <w:vAlign w:val="center"/>
          </w:tcPr>
          <w:p w14:paraId="302A9078" w14:textId="0453F592" w:rsidR="00235C71" w:rsidRDefault="00235C71" w:rsidP="00D238D9">
            <w:pPr>
              <w:cnfStyle w:val="000000010000" w:firstRow="0" w:lastRow="0" w:firstColumn="0" w:lastColumn="0" w:oddVBand="0" w:evenVBand="0" w:oddHBand="0" w:evenHBand="1" w:firstRowFirstColumn="0" w:firstRowLastColumn="0" w:lastRowFirstColumn="0" w:lastRowLastColumn="0"/>
            </w:pPr>
            <w:r>
              <w:t>0</w:t>
            </w:r>
          </w:p>
        </w:tc>
        <w:tc>
          <w:tcPr>
            <w:tcW w:w="0" w:type="auto"/>
          </w:tcPr>
          <w:p w14:paraId="6BF5298D" w14:textId="47D8FF14" w:rsidR="00235C71" w:rsidRDefault="00235C71" w:rsidP="00D238D9">
            <w:pPr>
              <w:cnfStyle w:val="000000010000" w:firstRow="0" w:lastRow="0" w:firstColumn="0" w:lastColumn="0" w:oddVBand="0" w:evenVBand="0" w:oddHBand="0" w:evenHBand="1" w:firstRowFirstColumn="0" w:firstRowLastColumn="0" w:lastRowFirstColumn="0" w:lastRowLastColumn="0"/>
            </w:pPr>
            <w:r>
              <w:t>2</w:t>
            </w:r>
          </w:p>
        </w:tc>
        <w:tc>
          <w:tcPr>
            <w:tcW w:w="0" w:type="auto"/>
            <w:vAlign w:val="center"/>
          </w:tcPr>
          <w:p w14:paraId="3747FDE2" w14:textId="294A025F" w:rsidR="00235C71" w:rsidRDefault="00235C71" w:rsidP="00D238D9">
            <w:pPr>
              <w:cnfStyle w:val="000000010000" w:firstRow="0" w:lastRow="0" w:firstColumn="0" w:lastColumn="0" w:oddVBand="0" w:evenVBand="0" w:oddHBand="0" w:evenHBand="1" w:firstRowFirstColumn="0" w:firstRowLastColumn="0" w:lastRowFirstColumn="0" w:lastRowLastColumn="0"/>
            </w:pPr>
            <w:r>
              <w:t>0</w:t>
            </w:r>
          </w:p>
        </w:tc>
      </w:tr>
      <w:tr w:rsidR="00235C71" w14:paraId="58591EF2" w14:textId="77777777" w:rsidTr="005914C7">
        <w:tc>
          <w:tcPr>
            <w:cnfStyle w:val="001000000000" w:firstRow="0" w:lastRow="0" w:firstColumn="1" w:lastColumn="0" w:oddVBand="0" w:evenVBand="0" w:oddHBand="0" w:evenHBand="0" w:firstRowFirstColumn="0" w:firstRowLastColumn="0" w:lastRowFirstColumn="0" w:lastRowLastColumn="0"/>
            <w:tcW w:w="0" w:type="auto"/>
            <w:vAlign w:val="center"/>
          </w:tcPr>
          <w:p w14:paraId="3B1AC9CB" w14:textId="0080FB49" w:rsidR="00235C71" w:rsidRDefault="00235C71" w:rsidP="00224287">
            <w:pPr>
              <w:ind w:left="0" w:firstLine="0"/>
            </w:pPr>
            <w:r>
              <w:t>2019</w:t>
            </w:r>
          </w:p>
        </w:tc>
        <w:tc>
          <w:tcPr>
            <w:tcW w:w="0" w:type="auto"/>
            <w:vAlign w:val="center"/>
          </w:tcPr>
          <w:p w14:paraId="0DBC3682" w14:textId="562B0DDB" w:rsidR="00235C71" w:rsidRDefault="00235C71" w:rsidP="00D238D9">
            <w:pPr>
              <w:cnfStyle w:val="000000000000" w:firstRow="0" w:lastRow="0" w:firstColumn="0" w:lastColumn="0" w:oddVBand="0" w:evenVBand="0" w:oddHBand="0" w:evenHBand="0" w:firstRowFirstColumn="0" w:firstRowLastColumn="0" w:lastRowFirstColumn="0" w:lastRowLastColumn="0"/>
            </w:pPr>
            <w:r>
              <w:t>1</w:t>
            </w:r>
          </w:p>
        </w:tc>
        <w:tc>
          <w:tcPr>
            <w:tcW w:w="0" w:type="auto"/>
            <w:vAlign w:val="center"/>
          </w:tcPr>
          <w:p w14:paraId="0883D0D4" w14:textId="66786358" w:rsidR="00235C71" w:rsidRDefault="00235C71" w:rsidP="00D238D9">
            <w:pPr>
              <w:cnfStyle w:val="000000000000" w:firstRow="0" w:lastRow="0" w:firstColumn="0" w:lastColumn="0" w:oddVBand="0" w:evenVBand="0" w:oddHBand="0" w:evenHBand="0" w:firstRowFirstColumn="0" w:firstRowLastColumn="0" w:lastRowFirstColumn="0" w:lastRowLastColumn="0"/>
            </w:pPr>
            <w:r>
              <w:t>1</w:t>
            </w:r>
          </w:p>
        </w:tc>
        <w:tc>
          <w:tcPr>
            <w:tcW w:w="0" w:type="auto"/>
            <w:vAlign w:val="center"/>
          </w:tcPr>
          <w:p w14:paraId="43EEFFF3" w14:textId="06A77371" w:rsidR="00235C71" w:rsidRDefault="00235C71" w:rsidP="00D238D9">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42DDEA30" w14:textId="7EC1CF33" w:rsidR="00235C71" w:rsidRDefault="00235C71" w:rsidP="00D238D9">
            <w:pP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566E1644" w14:textId="0C025516" w:rsidR="00235C71" w:rsidRDefault="00235C71" w:rsidP="00D238D9">
            <w:pPr>
              <w:cnfStyle w:val="000000000000" w:firstRow="0" w:lastRow="0" w:firstColumn="0" w:lastColumn="0" w:oddVBand="0" w:evenVBand="0" w:oddHBand="0" w:evenHBand="0" w:firstRowFirstColumn="0" w:firstRowLastColumn="0" w:lastRowFirstColumn="0" w:lastRowLastColumn="0"/>
            </w:pPr>
            <w:r>
              <w:t>0</w:t>
            </w:r>
          </w:p>
        </w:tc>
      </w:tr>
      <w:tr w:rsidR="008A3DF9" w14:paraId="46AFBDD1" w14:textId="77777777" w:rsidTr="00495177">
        <w:trPr>
          <w:cnfStyle w:val="000000010000" w:firstRow="0" w:lastRow="0" w:firstColumn="0" w:lastColumn="0" w:oddVBand="0" w:evenVBand="0" w:oddHBand="0" w:evenHBand="1"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0" w:type="auto"/>
            <w:vAlign w:val="center"/>
          </w:tcPr>
          <w:p w14:paraId="6E05077F" w14:textId="69D86EBD" w:rsidR="008A3DF9" w:rsidRDefault="008A3DF9" w:rsidP="00103A52">
            <w:pPr>
              <w:ind w:left="0" w:firstLine="0"/>
            </w:pPr>
            <w:r>
              <w:t>2020</w:t>
            </w:r>
          </w:p>
        </w:tc>
        <w:tc>
          <w:tcPr>
            <w:tcW w:w="0" w:type="auto"/>
            <w:vAlign w:val="center"/>
          </w:tcPr>
          <w:p w14:paraId="51FD8E51" w14:textId="75BE3AE1" w:rsidR="008A3DF9" w:rsidRDefault="00495177" w:rsidP="00D238D9">
            <w:pPr>
              <w:cnfStyle w:val="000000010000" w:firstRow="0" w:lastRow="0" w:firstColumn="0" w:lastColumn="0" w:oddVBand="0" w:evenVBand="0" w:oddHBand="0" w:evenHBand="1" w:firstRowFirstColumn="0" w:firstRowLastColumn="0" w:lastRowFirstColumn="0" w:lastRowLastColumn="0"/>
            </w:pPr>
            <w:r>
              <w:t>1</w:t>
            </w:r>
          </w:p>
        </w:tc>
        <w:tc>
          <w:tcPr>
            <w:tcW w:w="0" w:type="auto"/>
            <w:vAlign w:val="center"/>
          </w:tcPr>
          <w:p w14:paraId="0749AAF2" w14:textId="2293BF89" w:rsidR="008A3DF9" w:rsidRDefault="00495177" w:rsidP="00D238D9">
            <w:pPr>
              <w:cnfStyle w:val="000000010000" w:firstRow="0" w:lastRow="0" w:firstColumn="0" w:lastColumn="0" w:oddVBand="0" w:evenVBand="0" w:oddHBand="0" w:evenHBand="1" w:firstRowFirstColumn="0" w:firstRowLastColumn="0" w:lastRowFirstColumn="0" w:lastRowLastColumn="0"/>
            </w:pPr>
            <w:r>
              <w:t>1</w:t>
            </w:r>
          </w:p>
        </w:tc>
        <w:tc>
          <w:tcPr>
            <w:tcW w:w="0" w:type="auto"/>
            <w:vAlign w:val="center"/>
          </w:tcPr>
          <w:p w14:paraId="302FC082" w14:textId="1047F958" w:rsidR="008A3DF9" w:rsidRDefault="00495177" w:rsidP="00D238D9">
            <w:pPr>
              <w:cnfStyle w:val="000000010000" w:firstRow="0" w:lastRow="0" w:firstColumn="0" w:lastColumn="0" w:oddVBand="0" w:evenVBand="0" w:oddHBand="0" w:evenHBand="1" w:firstRowFirstColumn="0" w:firstRowLastColumn="0" w:lastRowFirstColumn="0" w:lastRowLastColumn="0"/>
            </w:pPr>
            <w:r>
              <w:t>0</w:t>
            </w:r>
          </w:p>
        </w:tc>
        <w:tc>
          <w:tcPr>
            <w:tcW w:w="0" w:type="auto"/>
          </w:tcPr>
          <w:p w14:paraId="32F916B7" w14:textId="3435517A" w:rsidR="008A3DF9" w:rsidRDefault="00495177" w:rsidP="00D238D9">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18E93C01" w14:textId="7C838B1C" w:rsidR="008A3DF9" w:rsidRDefault="00495177" w:rsidP="00D238D9">
            <w:pPr>
              <w:cnfStyle w:val="000000010000" w:firstRow="0" w:lastRow="0" w:firstColumn="0" w:lastColumn="0" w:oddVBand="0" w:evenVBand="0" w:oddHBand="0" w:evenHBand="1" w:firstRowFirstColumn="0" w:firstRowLastColumn="0" w:lastRowFirstColumn="0" w:lastRowLastColumn="0"/>
            </w:pPr>
            <w:r>
              <w:t>0</w:t>
            </w:r>
          </w:p>
        </w:tc>
      </w:tr>
    </w:tbl>
    <w:p w14:paraId="5F11D164" w14:textId="77777777" w:rsidR="00FB707E" w:rsidRDefault="00FB707E" w:rsidP="00D20867">
      <w:pPr>
        <w:pStyle w:val="Heading5"/>
      </w:pPr>
      <w:r>
        <w:t>Dating Violence</w:t>
      </w:r>
    </w:p>
    <w:tbl>
      <w:tblPr>
        <w:tblStyle w:val="TableGrid"/>
        <w:tblW w:w="9980" w:type="dxa"/>
        <w:tblInd w:w="314" w:type="dxa"/>
        <w:tblLook w:val="04A0" w:firstRow="1" w:lastRow="0" w:firstColumn="1" w:lastColumn="0" w:noHBand="0" w:noVBand="1"/>
        <w:tblCaption w:val="Main Campus Criminal Offenses/Arrests and Judicial Review Statistics"/>
        <w:tblDescription w:val="main campus rates for dating violence for 2016-2018"/>
      </w:tblPr>
      <w:tblGrid>
        <w:gridCol w:w="666"/>
        <w:gridCol w:w="2120"/>
        <w:gridCol w:w="2104"/>
        <w:gridCol w:w="2248"/>
        <w:gridCol w:w="1602"/>
        <w:gridCol w:w="1240"/>
      </w:tblGrid>
      <w:tr w:rsidR="00FB707E" w14:paraId="3B4DB7F2" w14:textId="77777777" w:rsidTr="005914C7">
        <w:trPr>
          <w:tblHeader/>
        </w:trPr>
        <w:tc>
          <w:tcPr>
            <w:cnfStyle w:val="001000000000" w:firstRow="0" w:lastRow="0" w:firstColumn="1" w:lastColumn="0" w:oddVBand="0" w:evenVBand="0" w:oddHBand="0" w:evenHBand="0" w:firstRowFirstColumn="0" w:firstRowLastColumn="0" w:lastRowFirstColumn="0" w:lastRowLastColumn="0"/>
            <w:tcW w:w="0" w:type="auto"/>
          </w:tcPr>
          <w:p w14:paraId="499ADAB2" w14:textId="77777777" w:rsidR="00FB707E" w:rsidRDefault="00FB707E" w:rsidP="00D238D9">
            <w:pPr>
              <w:ind w:left="0" w:firstLine="0"/>
            </w:pPr>
            <w:bookmarkStart w:id="90" w:name="ColumnTitle_19"/>
            <w:r>
              <w:t>Year</w:t>
            </w:r>
          </w:p>
        </w:tc>
        <w:tc>
          <w:tcPr>
            <w:tcW w:w="0" w:type="auto"/>
          </w:tcPr>
          <w:p w14:paraId="54C4B1AF"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18E16A4E"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 xml:space="preserve">Residential </w:t>
            </w:r>
            <w:r w:rsidR="00D238D9">
              <w:t>Facilities</w:t>
            </w:r>
            <w:r>
              <w:t>*</w:t>
            </w:r>
          </w:p>
        </w:tc>
        <w:tc>
          <w:tcPr>
            <w:tcW w:w="0" w:type="auto"/>
          </w:tcPr>
          <w:p w14:paraId="1AB8031C"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Non-Campus Property</w:t>
            </w:r>
          </w:p>
        </w:tc>
        <w:tc>
          <w:tcPr>
            <w:tcW w:w="0" w:type="auto"/>
          </w:tcPr>
          <w:p w14:paraId="205C1BAC"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089E4870"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90"/>
      <w:tr w:rsidR="00235C71" w14:paraId="6421EE8C" w14:textId="77777777" w:rsidTr="00103A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F968ECA" w14:textId="221D289C" w:rsidR="00235C71" w:rsidRDefault="00235C71" w:rsidP="00224287">
            <w:pPr>
              <w:ind w:left="0" w:firstLine="0"/>
            </w:pPr>
            <w:r>
              <w:t>2018</w:t>
            </w:r>
          </w:p>
        </w:tc>
        <w:tc>
          <w:tcPr>
            <w:tcW w:w="0" w:type="auto"/>
          </w:tcPr>
          <w:p w14:paraId="3DF0A6FC" w14:textId="7EE7920B" w:rsidR="00235C71" w:rsidRDefault="00235C71" w:rsidP="00FB707E">
            <w:pPr>
              <w:cnfStyle w:val="000000010000" w:firstRow="0" w:lastRow="0" w:firstColumn="0" w:lastColumn="0" w:oddVBand="0" w:evenVBand="0" w:oddHBand="0" w:evenHBand="1" w:firstRowFirstColumn="0" w:firstRowLastColumn="0" w:lastRowFirstColumn="0" w:lastRowLastColumn="0"/>
            </w:pPr>
            <w:r>
              <w:t>1</w:t>
            </w:r>
          </w:p>
        </w:tc>
        <w:tc>
          <w:tcPr>
            <w:tcW w:w="0" w:type="auto"/>
          </w:tcPr>
          <w:p w14:paraId="5442F5F3" w14:textId="246FC8A9" w:rsidR="00235C71" w:rsidRDefault="00235C71"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tcPr>
          <w:p w14:paraId="27E25467" w14:textId="777990BE" w:rsidR="00235C71" w:rsidRDefault="00235C71"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tcPr>
          <w:p w14:paraId="30CCC730" w14:textId="1B4C70F2" w:rsidR="00235C71" w:rsidRDefault="00235C71" w:rsidP="00FB707E">
            <w:pPr>
              <w:cnfStyle w:val="000000010000" w:firstRow="0" w:lastRow="0" w:firstColumn="0" w:lastColumn="0" w:oddVBand="0" w:evenVBand="0" w:oddHBand="0" w:evenHBand="1" w:firstRowFirstColumn="0" w:firstRowLastColumn="0" w:lastRowFirstColumn="0" w:lastRowLastColumn="0"/>
            </w:pPr>
            <w:r>
              <w:t>2</w:t>
            </w:r>
          </w:p>
        </w:tc>
        <w:tc>
          <w:tcPr>
            <w:tcW w:w="0" w:type="auto"/>
          </w:tcPr>
          <w:p w14:paraId="3B025920" w14:textId="30294325" w:rsidR="00235C71" w:rsidRDefault="00235C71" w:rsidP="00FB707E">
            <w:pPr>
              <w:cnfStyle w:val="000000010000" w:firstRow="0" w:lastRow="0" w:firstColumn="0" w:lastColumn="0" w:oddVBand="0" w:evenVBand="0" w:oddHBand="0" w:evenHBand="1" w:firstRowFirstColumn="0" w:firstRowLastColumn="0" w:lastRowFirstColumn="0" w:lastRowLastColumn="0"/>
            </w:pPr>
            <w:r>
              <w:t>0</w:t>
            </w:r>
          </w:p>
        </w:tc>
      </w:tr>
      <w:tr w:rsidR="00235C71" w14:paraId="38C80B65" w14:textId="77777777" w:rsidTr="00495177">
        <w:trPr>
          <w:trHeight w:val="323"/>
        </w:trPr>
        <w:tc>
          <w:tcPr>
            <w:cnfStyle w:val="001000000000" w:firstRow="0" w:lastRow="0" w:firstColumn="1" w:lastColumn="0" w:oddVBand="0" w:evenVBand="0" w:oddHBand="0" w:evenHBand="0" w:firstRowFirstColumn="0" w:firstRowLastColumn="0" w:lastRowFirstColumn="0" w:lastRowLastColumn="0"/>
            <w:tcW w:w="0" w:type="auto"/>
            <w:vAlign w:val="center"/>
          </w:tcPr>
          <w:p w14:paraId="04C96D78" w14:textId="6EAC92D1" w:rsidR="00235C71" w:rsidRDefault="00235C71" w:rsidP="00224287">
            <w:pPr>
              <w:ind w:left="0" w:firstLine="0"/>
            </w:pPr>
            <w:r>
              <w:t>2019</w:t>
            </w:r>
          </w:p>
        </w:tc>
        <w:tc>
          <w:tcPr>
            <w:tcW w:w="0" w:type="auto"/>
          </w:tcPr>
          <w:p w14:paraId="3E794AB1" w14:textId="4A4F87C5" w:rsidR="00235C71" w:rsidRDefault="00235C71" w:rsidP="00FB707E">
            <w:pPr>
              <w:cnfStyle w:val="000000000000" w:firstRow="0" w:lastRow="0" w:firstColumn="0" w:lastColumn="0" w:oddVBand="0" w:evenVBand="0" w:oddHBand="0" w:evenHBand="0" w:firstRowFirstColumn="0" w:firstRowLastColumn="0" w:lastRowFirstColumn="0" w:lastRowLastColumn="0"/>
            </w:pPr>
            <w:r>
              <w:t>1</w:t>
            </w:r>
          </w:p>
        </w:tc>
        <w:tc>
          <w:tcPr>
            <w:tcW w:w="0" w:type="auto"/>
          </w:tcPr>
          <w:p w14:paraId="4E3347AF" w14:textId="0E3ACC7D" w:rsidR="00235C71" w:rsidRDefault="00235C71" w:rsidP="00FB707E">
            <w:pPr>
              <w:cnfStyle w:val="000000000000" w:firstRow="0" w:lastRow="0" w:firstColumn="0" w:lastColumn="0" w:oddVBand="0" w:evenVBand="0" w:oddHBand="0" w:evenHBand="0" w:firstRowFirstColumn="0" w:firstRowLastColumn="0" w:lastRowFirstColumn="0" w:lastRowLastColumn="0"/>
            </w:pPr>
            <w:r>
              <w:t>1</w:t>
            </w:r>
          </w:p>
        </w:tc>
        <w:tc>
          <w:tcPr>
            <w:tcW w:w="0" w:type="auto"/>
          </w:tcPr>
          <w:p w14:paraId="2051E72F" w14:textId="6846BD0D" w:rsidR="00235C71" w:rsidRDefault="00235C71" w:rsidP="00FB707E">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011EAB0D" w14:textId="3E456DCB" w:rsidR="00235C71" w:rsidRDefault="00235C71" w:rsidP="00FB707E">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1094D550" w14:textId="5E9677DA" w:rsidR="00235C71" w:rsidRDefault="00235C71" w:rsidP="00FB707E">
            <w:pPr>
              <w:cnfStyle w:val="000000000000" w:firstRow="0" w:lastRow="0" w:firstColumn="0" w:lastColumn="0" w:oddVBand="0" w:evenVBand="0" w:oddHBand="0" w:evenHBand="0" w:firstRowFirstColumn="0" w:firstRowLastColumn="0" w:lastRowFirstColumn="0" w:lastRowLastColumn="0"/>
            </w:pPr>
            <w:r>
              <w:t>0</w:t>
            </w:r>
          </w:p>
        </w:tc>
      </w:tr>
      <w:tr w:rsidR="008A3DF9" w14:paraId="49BD9506" w14:textId="77777777" w:rsidTr="00791751">
        <w:trPr>
          <w:cnfStyle w:val="000000010000" w:firstRow="0" w:lastRow="0" w:firstColumn="0" w:lastColumn="0" w:oddVBand="0" w:evenVBand="0" w:oddHBand="0" w:evenHBand="1"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6D6A02E9" w14:textId="66243D38" w:rsidR="008A3DF9" w:rsidRDefault="008A3DF9" w:rsidP="00103A52">
            <w:pPr>
              <w:ind w:left="0" w:firstLine="0"/>
            </w:pPr>
            <w:r>
              <w:t>2020</w:t>
            </w:r>
          </w:p>
        </w:tc>
        <w:tc>
          <w:tcPr>
            <w:tcW w:w="0" w:type="auto"/>
            <w:vAlign w:val="center"/>
          </w:tcPr>
          <w:p w14:paraId="16FE854E" w14:textId="09181194" w:rsidR="008A3DF9" w:rsidRDefault="00495177" w:rsidP="00FB707E">
            <w:pPr>
              <w:cnfStyle w:val="000000010000" w:firstRow="0" w:lastRow="0" w:firstColumn="0" w:lastColumn="0" w:oddVBand="0" w:evenVBand="0" w:oddHBand="0" w:evenHBand="1" w:firstRowFirstColumn="0" w:firstRowLastColumn="0" w:lastRowFirstColumn="0" w:lastRowLastColumn="0"/>
            </w:pPr>
            <w:r>
              <w:t>1</w:t>
            </w:r>
          </w:p>
        </w:tc>
        <w:tc>
          <w:tcPr>
            <w:tcW w:w="0" w:type="auto"/>
            <w:vAlign w:val="center"/>
          </w:tcPr>
          <w:p w14:paraId="3D4CC11A" w14:textId="3E859092" w:rsidR="008A3DF9" w:rsidRDefault="00495177"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4498CC06" w14:textId="25080D47" w:rsidR="008A3DF9" w:rsidRDefault="00495177"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tcPr>
          <w:p w14:paraId="34D7EA42" w14:textId="40F22746" w:rsidR="008A3DF9" w:rsidRDefault="00495177"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5A42A4EA" w14:textId="24D9710A" w:rsidR="008A3DF9" w:rsidRDefault="00495177" w:rsidP="00FB707E">
            <w:pPr>
              <w:cnfStyle w:val="000000010000" w:firstRow="0" w:lastRow="0" w:firstColumn="0" w:lastColumn="0" w:oddVBand="0" w:evenVBand="0" w:oddHBand="0" w:evenHBand="1" w:firstRowFirstColumn="0" w:firstRowLastColumn="0" w:lastRowFirstColumn="0" w:lastRowLastColumn="0"/>
            </w:pPr>
            <w:r>
              <w:t>0</w:t>
            </w:r>
          </w:p>
        </w:tc>
      </w:tr>
    </w:tbl>
    <w:p w14:paraId="090AF63A" w14:textId="77777777" w:rsidR="00FB707E" w:rsidRDefault="00FB707E" w:rsidP="00D20867">
      <w:pPr>
        <w:pStyle w:val="Heading5"/>
      </w:pPr>
      <w:r>
        <w:t>Stalking</w:t>
      </w:r>
    </w:p>
    <w:tbl>
      <w:tblPr>
        <w:tblStyle w:val="TableGrid"/>
        <w:tblW w:w="9980" w:type="dxa"/>
        <w:tblInd w:w="314" w:type="dxa"/>
        <w:tblLook w:val="04A0" w:firstRow="1" w:lastRow="0" w:firstColumn="1" w:lastColumn="0" w:noHBand="0" w:noVBand="1"/>
        <w:tblCaption w:val="Main Campus Criminal Offenses/Arrests and Judicial Review Statistics"/>
        <w:tblDescription w:val="main campus rates for stalking for 2016-2018"/>
      </w:tblPr>
      <w:tblGrid>
        <w:gridCol w:w="666"/>
        <w:gridCol w:w="2120"/>
        <w:gridCol w:w="2104"/>
        <w:gridCol w:w="2248"/>
        <w:gridCol w:w="1602"/>
        <w:gridCol w:w="1240"/>
      </w:tblGrid>
      <w:tr w:rsidR="00FB707E" w14:paraId="3D19570E" w14:textId="77777777" w:rsidTr="005914C7">
        <w:trPr>
          <w:tblHeader/>
        </w:trPr>
        <w:tc>
          <w:tcPr>
            <w:cnfStyle w:val="001000000000" w:firstRow="0" w:lastRow="0" w:firstColumn="1" w:lastColumn="0" w:oddVBand="0" w:evenVBand="0" w:oddHBand="0" w:evenHBand="0" w:firstRowFirstColumn="0" w:firstRowLastColumn="0" w:lastRowFirstColumn="0" w:lastRowLastColumn="0"/>
            <w:tcW w:w="0" w:type="auto"/>
          </w:tcPr>
          <w:p w14:paraId="0494C9E5" w14:textId="77777777" w:rsidR="00FB707E" w:rsidRDefault="00FB707E" w:rsidP="00D238D9">
            <w:pPr>
              <w:ind w:left="0" w:firstLine="0"/>
            </w:pPr>
            <w:bookmarkStart w:id="91" w:name="ColumnTitle_20"/>
            <w:r>
              <w:t>Year</w:t>
            </w:r>
          </w:p>
        </w:tc>
        <w:tc>
          <w:tcPr>
            <w:tcW w:w="0" w:type="auto"/>
          </w:tcPr>
          <w:p w14:paraId="5B11F9DB"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5BAB3214"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 xml:space="preserve">Residential </w:t>
            </w:r>
            <w:r w:rsidR="00D238D9">
              <w:t>Facilities</w:t>
            </w:r>
            <w:r>
              <w:t>*</w:t>
            </w:r>
          </w:p>
        </w:tc>
        <w:tc>
          <w:tcPr>
            <w:tcW w:w="0" w:type="auto"/>
          </w:tcPr>
          <w:p w14:paraId="51AD1C34"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Non-Campus Property</w:t>
            </w:r>
          </w:p>
        </w:tc>
        <w:tc>
          <w:tcPr>
            <w:tcW w:w="0" w:type="auto"/>
          </w:tcPr>
          <w:p w14:paraId="791FE927"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58407D72" w14:textId="77777777" w:rsidR="00FB707E" w:rsidRDefault="00FB707E" w:rsidP="00D238D9">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91"/>
      <w:tr w:rsidR="008A3DF9" w14:paraId="07C5AAF9" w14:textId="77777777" w:rsidTr="005914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02D895C" w14:textId="40A90FF4" w:rsidR="008A3DF9" w:rsidRDefault="008A3DF9" w:rsidP="00224287">
            <w:pPr>
              <w:ind w:left="0" w:firstLine="0"/>
            </w:pPr>
            <w:r>
              <w:t>2018</w:t>
            </w:r>
          </w:p>
        </w:tc>
        <w:tc>
          <w:tcPr>
            <w:tcW w:w="0" w:type="auto"/>
            <w:vAlign w:val="center"/>
          </w:tcPr>
          <w:p w14:paraId="3DFB36A9" w14:textId="146E2E16" w:rsidR="008A3DF9" w:rsidRDefault="008A3DF9" w:rsidP="00FB707E">
            <w:pPr>
              <w:cnfStyle w:val="000000010000" w:firstRow="0" w:lastRow="0" w:firstColumn="0" w:lastColumn="0" w:oddVBand="0" w:evenVBand="0" w:oddHBand="0" w:evenHBand="1" w:firstRowFirstColumn="0" w:firstRowLastColumn="0" w:lastRowFirstColumn="0" w:lastRowLastColumn="0"/>
            </w:pPr>
            <w:r>
              <w:t>11</w:t>
            </w:r>
          </w:p>
        </w:tc>
        <w:tc>
          <w:tcPr>
            <w:tcW w:w="0" w:type="auto"/>
            <w:vAlign w:val="center"/>
          </w:tcPr>
          <w:p w14:paraId="696CB9A0" w14:textId="071AAD6C" w:rsidR="008A3DF9" w:rsidRDefault="008A3DF9" w:rsidP="00FB707E">
            <w:pPr>
              <w:cnfStyle w:val="000000010000" w:firstRow="0" w:lastRow="0" w:firstColumn="0" w:lastColumn="0" w:oddVBand="0" w:evenVBand="0" w:oddHBand="0" w:evenHBand="1" w:firstRowFirstColumn="0" w:firstRowLastColumn="0" w:lastRowFirstColumn="0" w:lastRowLastColumn="0"/>
            </w:pPr>
            <w:r>
              <w:t>1</w:t>
            </w:r>
          </w:p>
        </w:tc>
        <w:tc>
          <w:tcPr>
            <w:tcW w:w="0" w:type="auto"/>
            <w:vAlign w:val="center"/>
          </w:tcPr>
          <w:p w14:paraId="0B1A0CDD" w14:textId="15281A73" w:rsidR="008A3DF9" w:rsidRDefault="008A3DF9"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016C36AE" w14:textId="05F07757" w:rsidR="008A3DF9" w:rsidRDefault="008A3DF9"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2F7A7420" w14:textId="3DBEAAB8" w:rsidR="008A3DF9" w:rsidRDefault="008A3DF9" w:rsidP="00FB707E">
            <w:pPr>
              <w:cnfStyle w:val="000000010000" w:firstRow="0" w:lastRow="0" w:firstColumn="0" w:lastColumn="0" w:oddVBand="0" w:evenVBand="0" w:oddHBand="0" w:evenHBand="1" w:firstRowFirstColumn="0" w:firstRowLastColumn="0" w:lastRowFirstColumn="0" w:lastRowLastColumn="0"/>
            </w:pPr>
            <w:r>
              <w:t>0</w:t>
            </w:r>
          </w:p>
        </w:tc>
      </w:tr>
      <w:tr w:rsidR="008A3DF9" w14:paraId="448A4D7D" w14:textId="77777777" w:rsidTr="005914C7">
        <w:tc>
          <w:tcPr>
            <w:cnfStyle w:val="001000000000" w:firstRow="0" w:lastRow="0" w:firstColumn="1" w:lastColumn="0" w:oddVBand="0" w:evenVBand="0" w:oddHBand="0" w:evenHBand="0" w:firstRowFirstColumn="0" w:firstRowLastColumn="0" w:lastRowFirstColumn="0" w:lastRowLastColumn="0"/>
            <w:tcW w:w="0" w:type="auto"/>
            <w:vAlign w:val="center"/>
          </w:tcPr>
          <w:p w14:paraId="453CCC0A" w14:textId="0BBAD0C5" w:rsidR="008A3DF9" w:rsidRDefault="008A3DF9" w:rsidP="00224287">
            <w:pPr>
              <w:ind w:left="0" w:firstLine="0"/>
            </w:pPr>
            <w:r>
              <w:t>2019</w:t>
            </w:r>
          </w:p>
        </w:tc>
        <w:tc>
          <w:tcPr>
            <w:tcW w:w="0" w:type="auto"/>
            <w:vAlign w:val="center"/>
          </w:tcPr>
          <w:p w14:paraId="486C78F5" w14:textId="0E6644B1" w:rsidR="008A3DF9" w:rsidRDefault="008A3DF9" w:rsidP="00FB707E">
            <w:pPr>
              <w:cnfStyle w:val="000000000000" w:firstRow="0" w:lastRow="0" w:firstColumn="0" w:lastColumn="0" w:oddVBand="0" w:evenVBand="0" w:oddHBand="0" w:evenHBand="0" w:firstRowFirstColumn="0" w:firstRowLastColumn="0" w:lastRowFirstColumn="0" w:lastRowLastColumn="0"/>
            </w:pPr>
            <w:r>
              <w:t>15</w:t>
            </w:r>
          </w:p>
        </w:tc>
        <w:tc>
          <w:tcPr>
            <w:tcW w:w="0" w:type="auto"/>
            <w:vAlign w:val="center"/>
          </w:tcPr>
          <w:p w14:paraId="04691E95" w14:textId="535A543E" w:rsidR="008A3DF9" w:rsidRDefault="008A3DF9" w:rsidP="00FB707E">
            <w:pPr>
              <w:cnfStyle w:val="000000000000" w:firstRow="0" w:lastRow="0" w:firstColumn="0" w:lastColumn="0" w:oddVBand="0" w:evenVBand="0" w:oddHBand="0" w:evenHBand="0" w:firstRowFirstColumn="0" w:firstRowLastColumn="0" w:lastRowFirstColumn="0" w:lastRowLastColumn="0"/>
            </w:pPr>
            <w:r>
              <w:t>6</w:t>
            </w:r>
          </w:p>
        </w:tc>
        <w:tc>
          <w:tcPr>
            <w:tcW w:w="0" w:type="auto"/>
            <w:vAlign w:val="center"/>
          </w:tcPr>
          <w:p w14:paraId="4FC6E9DC" w14:textId="0B4AF3FE" w:rsidR="008A3DF9" w:rsidRDefault="008A3DF9" w:rsidP="00FB707E">
            <w:pP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1D066B73" w14:textId="06B22F14" w:rsidR="008A3DF9" w:rsidRDefault="008A3DF9" w:rsidP="00FB707E">
            <w:pP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1A54DC0B" w14:textId="26278193" w:rsidR="008A3DF9" w:rsidRDefault="008A3DF9" w:rsidP="00FB707E">
            <w:pPr>
              <w:cnfStyle w:val="000000000000" w:firstRow="0" w:lastRow="0" w:firstColumn="0" w:lastColumn="0" w:oddVBand="0" w:evenVBand="0" w:oddHBand="0" w:evenHBand="0" w:firstRowFirstColumn="0" w:firstRowLastColumn="0" w:lastRowFirstColumn="0" w:lastRowLastColumn="0"/>
            </w:pPr>
            <w:r>
              <w:t>1</w:t>
            </w:r>
          </w:p>
        </w:tc>
      </w:tr>
      <w:tr w:rsidR="008A3DF9" w14:paraId="2537F667" w14:textId="77777777" w:rsidTr="007917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CB96CB" w14:textId="2EABAFB2" w:rsidR="008A3DF9" w:rsidRDefault="008A3DF9" w:rsidP="00103A52">
            <w:pPr>
              <w:ind w:left="0" w:firstLine="0"/>
            </w:pPr>
            <w:r>
              <w:t>2020</w:t>
            </w:r>
          </w:p>
        </w:tc>
        <w:tc>
          <w:tcPr>
            <w:tcW w:w="0" w:type="auto"/>
            <w:vAlign w:val="center"/>
          </w:tcPr>
          <w:p w14:paraId="0564B02F" w14:textId="0D8E6116" w:rsidR="008A3DF9" w:rsidRDefault="00495177" w:rsidP="00FB707E">
            <w:pPr>
              <w:cnfStyle w:val="000000010000" w:firstRow="0" w:lastRow="0" w:firstColumn="0" w:lastColumn="0" w:oddVBand="0" w:evenVBand="0" w:oddHBand="0" w:evenHBand="1" w:firstRowFirstColumn="0" w:firstRowLastColumn="0" w:lastRowFirstColumn="0" w:lastRowLastColumn="0"/>
            </w:pPr>
            <w:r>
              <w:t>5</w:t>
            </w:r>
          </w:p>
        </w:tc>
        <w:tc>
          <w:tcPr>
            <w:tcW w:w="0" w:type="auto"/>
            <w:vAlign w:val="center"/>
          </w:tcPr>
          <w:p w14:paraId="02C7A4AA" w14:textId="2A2F4CBB" w:rsidR="008A3DF9" w:rsidRDefault="00495177" w:rsidP="00FB707E">
            <w:pPr>
              <w:cnfStyle w:val="000000010000" w:firstRow="0" w:lastRow="0" w:firstColumn="0" w:lastColumn="0" w:oddVBand="0" w:evenVBand="0" w:oddHBand="0" w:evenHBand="1" w:firstRowFirstColumn="0" w:firstRowLastColumn="0" w:lastRowFirstColumn="0" w:lastRowLastColumn="0"/>
            </w:pPr>
            <w:r>
              <w:t>5</w:t>
            </w:r>
          </w:p>
        </w:tc>
        <w:tc>
          <w:tcPr>
            <w:tcW w:w="0" w:type="auto"/>
            <w:vAlign w:val="center"/>
          </w:tcPr>
          <w:p w14:paraId="4004B9F7" w14:textId="739F5D33" w:rsidR="008A3DF9" w:rsidRDefault="00495177"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tcPr>
          <w:p w14:paraId="105F1905" w14:textId="43C7615E" w:rsidR="008A3DF9" w:rsidRDefault="00495177" w:rsidP="00FB707E">
            <w:pP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2B4F8898" w14:textId="52EF2618" w:rsidR="008A3DF9" w:rsidRDefault="00495177" w:rsidP="00FB707E">
            <w:pPr>
              <w:cnfStyle w:val="000000010000" w:firstRow="0" w:lastRow="0" w:firstColumn="0" w:lastColumn="0" w:oddVBand="0" w:evenVBand="0" w:oddHBand="0" w:evenHBand="1" w:firstRowFirstColumn="0" w:firstRowLastColumn="0" w:lastRowFirstColumn="0" w:lastRowLastColumn="0"/>
            </w:pPr>
            <w:r>
              <w:t>0</w:t>
            </w:r>
          </w:p>
        </w:tc>
      </w:tr>
    </w:tbl>
    <w:p w14:paraId="6EF49652" w14:textId="77777777" w:rsidR="00FB707E" w:rsidRDefault="00FB707E" w:rsidP="00D20867">
      <w:pPr>
        <w:pStyle w:val="Heading5"/>
      </w:pPr>
      <w:r>
        <w:t>Hate Crimes</w:t>
      </w:r>
    </w:p>
    <w:p w14:paraId="3837BDE0" w14:textId="2B32BDAC" w:rsidR="00FB707E" w:rsidRDefault="00FB707E" w:rsidP="00C66F9B">
      <w:pPr>
        <w:pStyle w:val="ListParagraph"/>
        <w:numPr>
          <w:ilvl w:val="0"/>
          <w:numId w:val="6"/>
        </w:numPr>
      </w:pPr>
      <w:r>
        <w:t>There were no reported Hate Crimes for the year 201</w:t>
      </w:r>
      <w:r w:rsidR="008A3DF9">
        <w:t>8</w:t>
      </w:r>
      <w:r>
        <w:t>.</w:t>
      </w:r>
    </w:p>
    <w:p w14:paraId="4D7C1E67" w14:textId="6EE1347A" w:rsidR="00FB707E" w:rsidRDefault="008A3DF9" w:rsidP="00C66F9B">
      <w:pPr>
        <w:pStyle w:val="ListParagraph"/>
        <w:numPr>
          <w:ilvl w:val="0"/>
          <w:numId w:val="6"/>
        </w:numPr>
      </w:pPr>
      <w:r>
        <w:lastRenderedPageBreak/>
        <w:t>There were 3</w:t>
      </w:r>
      <w:r w:rsidR="00FB707E">
        <w:t xml:space="preserve"> report</w:t>
      </w:r>
      <w:r>
        <w:t>ed Hate Crimes for the year 2019 (1 in On Campus Property and 2 on Public Property)</w:t>
      </w:r>
      <w:r w:rsidR="00FB707E">
        <w:t>.</w:t>
      </w:r>
    </w:p>
    <w:p w14:paraId="2DA74211" w14:textId="04BBD081" w:rsidR="00FB707E" w:rsidRPr="00FB707E" w:rsidRDefault="00495177" w:rsidP="00C66F9B">
      <w:pPr>
        <w:pStyle w:val="ListParagraph"/>
        <w:numPr>
          <w:ilvl w:val="0"/>
          <w:numId w:val="6"/>
        </w:numPr>
      </w:pPr>
      <w:r>
        <w:t xml:space="preserve">There </w:t>
      </w:r>
      <w:proofErr w:type="gramStart"/>
      <w:r>
        <w:t>was  1</w:t>
      </w:r>
      <w:proofErr w:type="gramEnd"/>
      <w:r>
        <w:t xml:space="preserve"> reported</w:t>
      </w:r>
      <w:r w:rsidR="008A3DF9">
        <w:t xml:space="preserve"> Hate Crimes for the year 2020.</w:t>
      </w:r>
      <w:r>
        <w:t xml:space="preserve"> (1 in on-campus housing and 1 that was unfounded)</w:t>
      </w:r>
    </w:p>
    <w:p w14:paraId="049E4831" w14:textId="77777777" w:rsidR="00FB707E" w:rsidRDefault="00FB707E" w:rsidP="00D20867">
      <w:pPr>
        <w:pStyle w:val="Heading5"/>
      </w:pPr>
      <w:r>
        <w:t>Unfounded Crimes</w:t>
      </w:r>
    </w:p>
    <w:p w14:paraId="5E2D165A" w14:textId="77777777" w:rsidR="008A3DF9" w:rsidRPr="00FB707E" w:rsidRDefault="008A3DF9" w:rsidP="008A3DF9">
      <w:pPr>
        <w:pStyle w:val="ListParagraph"/>
        <w:numPr>
          <w:ilvl w:val="0"/>
          <w:numId w:val="7"/>
        </w:numPr>
      </w:pPr>
      <w:r>
        <w:t>There were 4 unfounded crimes for the year 2018.</w:t>
      </w:r>
    </w:p>
    <w:p w14:paraId="02BF7582" w14:textId="77777777" w:rsidR="008A3DF9" w:rsidRPr="00FB707E" w:rsidRDefault="008A3DF9" w:rsidP="008A3DF9">
      <w:pPr>
        <w:pStyle w:val="ListParagraph"/>
        <w:numPr>
          <w:ilvl w:val="0"/>
          <w:numId w:val="7"/>
        </w:numPr>
      </w:pPr>
      <w:r>
        <w:t>There were 5 unfounded crimes for the year 2019.</w:t>
      </w:r>
    </w:p>
    <w:p w14:paraId="62C89B32" w14:textId="49770D4D" w:rsidR="00FB707E" w:rsidRPr="00FB707E" w:rsidRDefault="00FB707E" w:rsidP="00C66F9B">
      <w:pPr>
        <w:pStyle w:val="ListParagraph"/>
        <w:numPr>
          <w:ilvl w:val="0"/>
          <w:numId w:val="7"/>
        </w:numPr>
      </w:pPr>
      <w:r>
        <w:t xml:space="preserve">There were </w:t>
      </w:r>
      <w:r w:rsidR="00495177">
        <w:t>5</w:t>
      </w:r>
      <w:r w:rsidR="008A3DF9">
        <w:t xml:space="preserve"> </w:t>
      </w:r>
      <w:r>
        <w:t>u</w:t>
      </w:r>
      <w:r w:rsidR="008A3DF9">
        <w:t>nfounded crimes for the year 2020</w:t>
      </w:r>
      <w:r>
        <w:t>.</w:t>
      </w:r>
    </w:p>
    <w:p w14:paraId="44F6C69F" w14:textId="77777777" w:rsidR="00FB707E" w:rsidRPr="00FB707E" w:rsidRDefault="00D238D9" w:rsidP="008D609B">
      <w:pPr>
        <w:pStyle w:val="Heading4"/>
      </w:pPr>
      <w:r w:rsidRPr="00D238D9">
        <w:t>B</w:t>
      </w:r>
      <w:r w:rsidR="003163D2">
        <w:t>oise State Center at CWI Campus</w:t>
      </w:r>
    </w:p>
    <w:p w14:paraId="4A2EAC76" w14:textId="77777777" w:rsidR="00FB707E" w:rsidRDefault="00D238D9" w:rsidP="00FB707E">
      <w:r w:rsidRPr="00D238D9">
        <w:t xml:space="preserve">Boise State University started occupying the Boise State Center at CWI campus in January 2014 and began classes in August 2014.  There are no Boise State Housing facilities at this location.  </w:t>
      </w:r>
    </w:p>
    <w:p w14:paraId="7B9AF784" w14:textId="77777777" w:rsidR="00A11551" w:rsidRDefault="00A11551" w:rsidP="00BA7924">
      <w:pPr>
        <w:pStyle w:val="Heading4"/>
        <w:sectPr w:rsidR="00A11551" w:rsidSect="002C026C">
          <w:headerReference w:type="default" r:id="rId41"/>
          <w:footerReference w:type="default" r:id="rId42"/>
          <w:endnotePr>
            <w:numFmt w:val="decimal"/>
          </w:endnotePr>
          <w:pgSz w:w="12240" w:h="15840"/>
          <w:pgMar w:top="720" w:right="1440" w:bottom="1440" w:left="810" w:header="720" w:footer="720" w:gutter="0"/>
          <w:cols w:space="720"/>
          <w:titlePg/>
          <w:docGrid w:linePitch="360"/>
        </w:sectPr>
      </w:pPr>
    </w:p>
    <w:p w14:paraId="03167C31" w14:textId="77777777" w:rsidR="008E151E" w:rsidRPr="00FB707E" w:rsidRDefault="008E151E" w:rsidP="00D20867">
      <w:pPr>
        <w:pStyle w:val="Heading5"/>
      </w:pPr>
      <w:r w:rsidRPr="00FB707E">
        <w:t>Murder/Non-Negligent Manslaughter</w:t>
      </w:r>
    </w:p>
    <w:tbl>
      <w:tblPr>
        <w:tblStyle w:val="TableGrid"/>
        <w:tblW w:w="0" w:type="auto"/>
        <w:tblInd w:w="-5" w:type="dxa"/>
        <w:tblLook w:val="04A0" w:firstRow="1" w:lastRow="0" w:firstColumn="1" w:lastColumn="0" w:noHBand="0" w:noVBand="1"/>
        <w:tblCaption w:val="Boise State Center at CWI Murder/Non-Negligent Manslaughter rates for 2016-2018"/>
        <w:tblDescription w:val="Boise State Center at CWI Murder/Non-Negligent Manslaughter rates for 2016-2018"/>
      </w:tblPr>
      <w:tblGrid>
        <w:gridCol w:w="720"/>
        <w:gridCol w:w="1756"/>
        <w:gridCol w:w="1014"/>
        <w:gridCol w:w="1275"/>
      </w:tblGrid>
      <w:tr w:rsidR="009C04B1" w14:paraId="0D411DE9" w14:textId="77777777" w:rsidTr="00A553BA">
        <w:trPr>
          <w:tblHeader/>
        </w:trPr>
        <w:tc>
          <w:tcPr>
            <w:cnfStyle w:val="001000000000" w:firstRow="0" w:lastRow="0" w:firstColumn="1" w:lastColumn="0" w:oddVBand="0" w:evenVBand="0" w:oddHBand="0" w:evenHBand="0" w:firstRowFirstColumn="0" w:firstRowLastColumn="0" w:lastRowFirstColumn="0" w:lastRowLastColumn="0"/>
            <w:tcW w:w="720" w:type="dxa"/>
          </w:tcPr>
          <w:p w14:paraId="10A71362" w14:textId="77777777" w:rsidR="009C04B1" w:rsidRDefault="009C04B1" w:rsidP="009C04B1">
            <w:pPr>
              <w:ind w:left="0" w:firstLine="0"/>
            </w:pPr>
            <w:bookmarkStart w:id="92" w:name="ColumnTitle_21"/>
            <w:r>
              <w:t>Year</w:t>
            </w:r>
          </w:p>
        </w:tc>
        <w:tc>
          <w:tcPr>
            <w:tcW w:w="1756" w:type="dxa"/>
          </w:tcPr>
          <w:p w14:paraId="749F5730"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1014" w:type="dxa"/>
          </w:tcPr>
          <w:p w14:paraId="1FE0D350"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1275" w:type="dxa"/>
          </w:tcPr>
          <w:p w14:paraId="0F1755BE"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92"/>
      <w:tr w:rsidR="00103A52" w14:paraId="04FAB105" w14:textId="77777777" w:rsidTr="00A553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vAlign w:val="center"/>
          </w:tcPr>
          <w:p w14:paraId="16253CDA" w14:textId="1E76A2E2" w:rsidR="00103A52" w:rsidRPr="00224287" w:rsidRDefault="00103A52" w:rsidP="005C5C7A">
            <w:pPr>
              <w:pStyle w:val="NoSpacing"/>
              <w:ind w:left="0" w:firstLine="0"/>
              <w:rPr>
                <w:b/>
              </w:rPr>
            </w:pPr>
            <w:r w:rsidRPr="00103A52">
              <w:rPr>
                <w:b/>
              </w:rPr>
              <w:t>201</w:t>
            </w:r>
            <w:r w:rsidR="008A3DF9">
              <w:rPr>
                <w:b/>
              </w:rPr>
              <w:t>8</w:t>
            </w:r>
          </w:p>
        </w:tc>
        <w:tc>
          <w:tcPr>
            <w:tcW w:w="1756" w:type="dxa"/>
          </w:tcPr>
          <w:p w14:paraId="2D9C3C6E" w14:textId="77777777" w:rsidR="00103A52" w:rsidRPr="00AE7719" w:rsidRDefault="00103A52" w:rsidP="00224287">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1014" w:type="dxa"/>
          </w:tcPr>
          <w:p w14:paraId="5DC71B81" w14:textId="77777777" w:rsidR="00103A52" w:rsidRPr="00AE7719" w:rsidRDefault="00103A52" w:rsidP="00224287">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1275" w:type="dxa"/>
          </w:tcPr>
          <w:p w14:paraId="3A771202" w14:textId="77777777" w:rsidR="00103A52" w:rsidRPr="00AE7719" w:rsidRDefault="00103A52" w:rsidP="00224287">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103A52" w14:paraId="1915386D" w14:textId="77777777" w:rsidTr="00A553BA">
        <w:tc>
          <w:tcPr>
            <w:cnfStyle w:val="001000000000" w:firstRow="0" w:lastRow="0" w:firstColumn="1" w:lastColumn="0" w:oddVBand="0" w:evenVBand="0" w:oddHBand="0" w:evenHBand="0" w:firstRowFirstColumn="0" w:firstRowLastColumn="0" w:lastRowFirstColumn="0" w:lastRowLastColumn="0"/>
            <w:tcW w:w="720" w:type="dxa"/>
            <w:vAlign w:val="center"/>
          </w:tcPr>
          <w:p w14:paraId="2065BB93" w14:textId="500511DC" w:rsidR="00103A52" w:rsidRPr="00224287" w:rsidRDefault="00103A52" w:rsidP="005C5C7A">
            <w:pPr>
              <w:pStyle w:val="NoSpacing"/>
              <w:ind w:left="0" w:firstLine="0"/>
              <w:rPr>
                <w:b/>
              </w:rPr>
            </w:pPr>
            <w:r w:rsidRPr="00103A52">
              <w:rPr>
                <w:b/>
              </w:rPr>
              <w:t>201</w:t>
            </w:r>
            <w:r w:rsidR="008A3DF9">
              <w:rPr>
                <w:b/>
              </w:rPr>
              <w:t>9</w:t>
            </w:r>
          </w:p>
        </w:tc>
        <w:tc>
          <w:tcPr>
            <w:tcW w:w="1756" w:type="dxa"/>
          </w:tcPr>
          <w:p w14:paraId="79D9B710" w14:textId="77777777" w:rsidR="00103A52" w:rsidRPr="00AE7719" w:rsidRDefault="00103A52" w:rsidP="00224287">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1014" w:type="dxa"/>
          </w:tcPr>
          <w:p w14:paraId="3050D7A6" w14:textId="77777777" w:rsidR="00103A52" w:rsidRPr="00AE7719" w:rsidRDefault="00103A52" w:rsidP="00224287">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1275" w:type="dxa"/>
          </w:tcPr>
          <w:p w14:paraId="286DD871" w14:textId="77777777" w:rsidR="00103A52" w:rsidRPr="00AE7719" w:rsidRDefault="00103A52" w:rsidP="00224287">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r>
      <w:tr w:rsidR="00103A52" w14:paraId="3B84EFA8" w14:textId="77777777" w:rsidTr="00A553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vAlign w:val="center"/>
          </w:tcPr>
          <w:p w14:paraId="5E226B1D" w14:textId="2B369332" w:rsidR="00103A52" w:rsidRPr="00224287" w:rsidRDefault="00103A52" w:rsidP="005C5C7A">
            <w:pPr>
              <w:pStyle w:val="NoSpacing"/>
              <w:ind w:left="0" w:firstLine="0"/>
              <w:rPr>
                <w:b/>
              </w:rPr>
            </w:pPr>
            <w:r w:rsidRPr="00103A52">
              <w:rPr>
                <w:b/>
              </w:rPr>
              <w:t>20</w:t>
            </w:r>
            <w:r w:rsidR="008A3DF9">
              <w:rPr>
                <w:b/>
              </w:rPr>
              <w:t>20</w:t>
            </w:r>
          </w:p>
        </w:tc>
        <w:tc>
          <w:tcPr>
            <w:tcW w:w="1756" w:type="dxa"/>
          </w:tcPr>
          <w:p w14:paraId="6974163E" w14:textId="77777777" w:rsidR="00103A52" w:rsidRPr="00AE7719" w:rsidRDefault="00103A52" w:rsidP="00224287">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1014" w:type="dxa"/>
          </w:tcPr>
          <w:p w14:paraId="25863925" w14:textId="77777777" w:rsidR="00103A52" w:rsidRPr="00AE7719" w:rsidRDefault="00103A52" w:rsidP="00224287">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1275" w:type="dxa"/>
          </w:tcPr>
          <w:p w14:paraId="294AF425" w14:textId="77777777" w:rsidR="00103A52" w:rsidRPr="00AE7719" w:rsidRDefault="00103A52" w:rsidP="00224287">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bl>
    <w:p w14:paraId="75EACD0E" w14:textId="77777777" w:rsidR="008E151E" w:rsidRDefault="008E151E" w:rsidP="00D20867">
      <w:pPr>
        <w:pStyle w:val="Heading5"/>
      </w:pPr>
      <w:r>
        <w:t>Manslaughter by Negligence</w:t>
      </w:r>
    </w:p>
    <w:tbl>
      <w:tblPr>
        <w:tblStyle w:val="TableGrid"/>
        <w:tblW w:w="0" w:type="auto"/>
        <w:tblInd w:w="85" w:type="dxa"/>
        <w:tblLook w:val="04A0" w:firstRow="1" w:lastRow="0" w:firstColumn="1" w:lastColumn="0" w:noHBand="0" w:noVBand="1"/>
        <w:tblCaption w:val="Boise State Center at CWI Manslaughter by Negligence rates for 2016-2018"/>
        <w:tblDescription w:val="Boise State Center at CWI Manslaughter by Negligence rates for 2016-2018"/>
      </w:tblPr>
      <w:tblGrid>
        <w:gridCol w:w="720"/>
        <w:gridCol w:w="1647"/>
        <w:gridCol w:w="1033"/>
        <w:gridCol w:w="1275"/>
      </w:tblGrid>
      <w:tr w:rsidR="009C04B1" w14:paraId="5B570BBB" w14:textId="77777777" w:rsidTr="00A553BA">
        <w:trPr>
          <w:tblHeader/>
        </w:trPr>
        <w:tc>
          <w:tcPr>
            <w:cnfStyle w:val="001000000000" w:firstRow="0" w:lastRow="0" w:firstColumn="1" w:lastColumn="0" w:oddVBand="0" w:evenVBand="0" w:oddHBand="0" w:evenHBand="0" w:firstRowFirstColumn="0" w:firstRowLastColumn="0" w:lastRowFirstColumn="0" w:lastRowLastColumn="0"/>
            <w:tcW w:w="720" w:type="dxa"/>
          </w:tcPr>
          <w:p w14:paraId="4BC987CC" w14:textId="77777777" w:rsidR="009C04B1" w:rsidRDefault="009C04B1" w:rsidP="009C04B1">
            <w:pPr>
              <w:ind w:left="0" w:firstLine="0"/>
            </w:pPr>
            <w:bookmarkStart w:id="93" w:name="ColumnTitle_22"/>
            <w:r>
              <w:t>Year</w:t>
            </w:r>
          </w:p>
        </w:tc>
        <w:tc>
          <w:tcPr>
            <w:tcW w:w="1647" w:type="dxa"/>
          </w:tcPr>
          <w:p w14:paraId="0D6B84BD"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1033" w:type="dxa"/>
          </w:tcPr>
          <w:p w14:paraId="70D00227"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1275" w:type="dxa"/>
          </w:tcPr>
          <w:p w14:paraId="76EF748C"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93"/>
      <w:tr w:rsidR="008A3DF9" w14:paraId="2444E054" w14:textId="77777777" w:rsidTr="007917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vAlign w:val="center"/>
          </w:tcPr>
          <w:p w14:paraId="3569DBED" w14:textId="16A0EF0A" w:rsidR="008A3DF9" w:rsidRPr="00224287" w:rsidRDefault="008A3DF9" w:rsidP="005C5C7A">
            <w:pPr>
              <w:pStyle w:val="NoSpacing"/>
              <w:ind w:left="0" w:firstLine="0"/>
              <w:rPr>
                <w:b/>
              </w:rPr>
            </w:pPr>
            <w:r w:rsidRPr="00103A52">
              <w:rPr>
                <w:b/>
              </w:rPr>
              <w:t>201</w:t>
            </w:r>
            <w:r>
              <w:rPr>
                <w:b/>
              </w:rPr>
              <w:t>8</w:t>
            </w:r>
          </w:p>
        </w:tc>
        <w:tc>
          <w:tcPr>
            <w:tcW w:w="1647" w:type="dxa"/>
          </w:tcPr>
          <w:p w14:paraId="3926E884" w14:textId="7399AF50" w:rsidR="008A3DF9" w:rsidRPr="00791751" w:rsidRDefault="008A3DF9" w:rsidP="00224287">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c>
          <w:tcPr>
            <w:tcW w:w="1033" w:type="dxa"/>
          </w:tcPr>
          <w:p w14:paraId="24B2EC7E" w14:textId="6F99E048" w:rsidR="008A3DF9" w:rsidRPr="00791751" w:rsidRDefault="008A3DF9" w:rsidP="00224287">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c>
          <w:tcPr>
            <w:tcW w:w="1275" w:type="dxa"/>
          </w:tcPr>
          <w:p w14:paraId="7F275DC2" w14:textId="55A0F518" w:rsidR="008A3DF9" w:rsidRPr="00791751" w:rsidRDefault="008A3DF9" w:rsidP="00224287">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r>
      <w:tr w:rsidR="008A3DF9" w14:paraId="11D164C6" w14:textId="77777777" w:rsidTr="00791751">
        <w:tc>
          <w:tcPr>
            <w:cnfStyle w:val="001000000000" w:firstRow="0" w:lastRow="0" w:firstColumn="1" w:lastColumn="0" w:oddVBand="0" w:evenVBand="0" w:oddHBand="0" w:evenHBand="0" w:firstRowFirstColumn="0" w:firstRowLastColumn="0" w:lastRowFirstColumn="0" w:lastRowLastColumn="0"/>
            <w:tcW w:w="720" w:type="dxa"/>
            <w:vAlign w:val="center"/>
          </w:tcPr>
          <w:p w14:paraId="015EABF2" w14:textId="3FA75FD3" w:rsidR="008A3DF9" w:rsidRPr="00224287" w:rsidRDefault="008A3DF9" w:rsidP="005C5C7A">
            <w:pPr>
              <w:pStyle w:val="NoSpacing"/>
              <w:ind w:left="0" w:firstLine="0"/>
              <w:rPr>
                <w:b/>
              </w:rPr>
            </w:pPr>
            <w:r w:rsidRPr="00103A52">
              <w:rPr>
                <w:b/>
              </w:rPr>
              <w:t>201</w:t>
            </w:r>
            <w:r>
              <w:rPr>
                <w:b/>
              </w:rPr>
              <w:t>9</w:t>
            </w:r>
          </w:p>
        </w:tc>
        <w:tc>
          <w:tcPr>
            <w:tcW w:w="1647" w:type="dxa"/>
          </w:tcPr>
          <w:p w14:paraId="27F70396" w14:textId="7F453238" w:rsidR="008A3DF9" w:rsidRPr="00791751" w:rsidRDefault="008A3DF9" w:rsidP="00224287">
            <w:pPr>
              <w:pStyle w:val="NoSpacing"/>
              <w:ind w:left="0" w:firstLine="0"/>
              <w:jc w:val="center"/>
              <w:cnfStyle w:val="000000000000" w:firstRow="0" w:lastRow="0" w:firstColumn="0" w:lastColumn="0" w:oddVBand="0" w:evenVBand="0" w:oddHBand="0" w:evenHBand="0" w:firstRowFirstColumn="0" w:firstRowLastColumn="0" w:lastRowFirstColumn="0" w:lastRowLastColumn="0"/>
              <w:rPr>
                <w:b w:val="0"/>
              </w:rPr>
            </w:pPr>
            <w:r w:rsidRPr="00791751">
              <w:rPr>
                <w:b w:val="0"/>
              </w:rPr>
              <w:t>0</w:t>
            </w:r>
          </w:p>
        </w:tc>
        <w:tc>
          <w:tcPr>
            <w:tcW w:w="1033" w:type="dxa"/>
          </w:tcPr>
          <w:p w14:paraId="4A514C76" w14:textId="70875C65" w:rsidR="008A3DF9" w:rsidRPr="00791751" w:rsidRDefault="008A3DF9" w:rsidP="00224287">
            <w:pPr>
              <w:pStyle w:val="NoSpacing"/>
              <w:ind w:left="0" w:firstLine="0"/>
              <w:jc w:val="center"/>
              <w:cnfStyle w:val="000000000000" w:firstRow="0" w:lastRow="0" w:firstColumn="0" w:lastColumn="0" w:oddVBand="0" w:evenVBand="0" w:oddHBand="0" w:evenHBand="0" w:firstRowFirstColumn="0" w:firstRowLastColumn="0" w:lastRowFirstColumn="0" w:lastRowLastColumn="0"/>
              <w:rPr>
                <w:b w:val="0"/>
              </w:rPr>
            </w:pPr>
            <w:r w:rsidRPr="00791751">
              <w:rPr>
                <w:b w:val="0"/>
              </w:rPr>
              <w:t>0</w:t>
            </w:r>
          </w:p>
        </w:tc>
        <w:tc>
          <w:tcPr>
            <w:tcW w:w="1275" w:type="dxa"/>
          </w:tcPr>
          <w:p w14:paraId="2BEF2E56" w14:textId="0EBAD81C" w:rsidR="008A3DF9" w:rsidRPr="00791751" w:rsidRDefault="008A3DF9" w:rsidP="00224287">
            <w:pPr>
              <w:pStyle w:val="NoSpacing"/>
              <w:ind w:left="0" w:firstLine="0"/>
              <w:jc w:val="center"/>
              <w:cnfStyle w:val="000000000000" w:firstRow="0" w:lastRow="0" w:firstColumn="0" w:lastColumn="0" w:oddVBand="0" w:evenVBand="0" w:oddHBand="0" w:evenHBand="0" w:firstRowFirstColumn="0" w:firstRowLastColumn="0" w:lastRowFirstColumn="0" w:lastRowLastColumn="0"/>
              <w:rPr>
                <w:b w:val="0"/>
              </w:rPr>
            </w:pPr>
            <w:r w:rsidRPr="00791751">
              <w:rPr>
                <w:b w:val="0"/>
              </w:rPr>
              <w:t>0</w:t>
            </w:r>
          </w:p>
        </w:tc>
      </w:tr>
      <w:tr w:rsidR="008A3DF9" w14:paraId="35C3E030" w14:textId="77777777" w:rsidTr="007917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vAlign w:val="center"/>
          </w:tcPr>
          <w:p w14:paraId="2913B701" w14:textId="1FE4F347" w:rsidR="008A3DF9" w:rsidRPr="00224287" w:rsidRDefault="008A3DF9" w:rsidP="005C5C7A">
            <w:pPr>
              <w:pStyle w:val="NoSpacing"/>
              <w:ind w:left="0" w:firstLine="0"/>
              <w:rPr>
                <w:b/>
              </w:rPr>
            </w:pPr>
            <w:r w:rsidRPr="00103A52">
              <w:rPr>
                <w:b/>
              </w:rPr>
              <w:t>20</w:t>
            </w:r>
            <w:r>
              <w:rPr>
                <w:b/>
              </w:rPr>
              <w:t>20</w:t>
            </w:r>
          </w:p>
        </w:tc>
        <w:tc>
          <w:tcPr>
            <w:tcW w:w="1647" w:type="dxa"/>
          </w:tcPr>
          <w:p w14:paraId="7460683E" w14:textId="48B3EE17" w:rsidR="008A3DF9" w:rsidRPr="00791751" w:rsidRDefault="008A3DF9" w:rsidP="00224287">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c>
          <w:tcPr>
            <w:tcW w:w="1033" w:type="dxa"/>
          </w:tcPr>
          <w:p w14:paraId="318C0C48" w14:textId="5BDBCBF6" w:rsidR="008A3DF9" w:rsidRPr="00791751" w:rsidRDefault="008A3DF9" w:rsidP="00224287">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c>
          <w:tcPr>
            <w:tcW w:w="1275" w:type="dxa"/>
          </w:tcPr>
          <w:p w14:paraId="64C00670" w14:textId="37BF756B" w:rsidR="008A3DF9" w:rsidRPr="00791751" w:rsidRDefault="008A3DF9" w:rsidP="00224287">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r>
    </w:tbl>
    <w:p w14:paraId="367C61B0" w14:textId="77777777" w:rsidR="00A11551" w:rsidRDefault="00A11551" w:rsidP="00BA7924">
      <w:pPr>
        <w:pStyle w:val="Heading4"/>
        <w:sectPr w:rsidR="00A11551" w:rsidSect="00A11551">
          <w:endnotePr>
            <w:numFmt w:val="decimal"/>
          </w:endnotePr>
          <w:type w:val="continuous"/>
          <w:pgSz w:w="12240" w:h="15840"/>
          <w:pgMar w:top="720" w:right="1440" w:bottom="1440" w:left="810" w:header="720" w:footer="720" w:gutter="0"/>
          <w:cols w:num="2" w:space="450"/>
          <w:titlePg/>
          <w:docGrid w:linePitch="360"/>
        </w:sectPr>
      </w:pPr>
    </w:p>
    <w:p w14:paraId="5CBC6504" w14:textId="77777777" w:rsidR="008E151E" w:rsidRDefault="008E151E" w:rsidP="0095583E">
      <w:pPr>
        <w:pStyle w:val="Heading5"/>
        <w:spacing w:before="0"/>
      </w:pPr>
      <w:r>
        <w:t>Rape</w:t>
      </w:r>
    </w:p>
    <w:tbl>
      <w:tblPr>
        <w:tblStyle w:val="TableGrid"/>
        <w:tblW w:w="0" w:type="auto"/>
        <w:tblInd w:w="-5" w:type="dxa"/>
        <w:tblLook w:val="04A0" w:firstRow="1" w:lastRow="0" w:firstColumn="1" w:lastColumn="0" w:noHBand="0" w:noVBand="1"/>
        <w:tblCaption w:val="Boise State Center at CWI rates for rape rates for 2016-2018"/>
        <w:tblDescription w:val="Boise State Center at CWI rates for rape rates for 2016-2018"/>
      </w:tblPr>
      <w:tblGrid>
        <w:gridCol w:w="720"/>
        <w:gridCol w:w="1573"/>
        <w:gridCol w:w="1062"/>
        <w:gridCol w:w="1275"/>
      </w:tblGrid>
      <w:tr w:rsidR="009C04B1" w14:paraId="5AA61E68" w14:textId="77777777" w:rsidTr="00A553BA">
        <w:trPr>
          <w:tblHeader/>
        </w:trPr>
        <w:tc>
          <w:tcPr>
            <w:cnfStyle w:val="001000000000" w:firstRow="0" w:lastRow="0" w:firstColumn="1" w:lastColumn="0" w:oddVBand="0" w:evenVBand="0" w:oddHBand="0" w:evenHBand="0" w:firstRowFirstColumn="0" w:firstRowLastColumn="0" w:lastRowFirstColumn="0" w:lastRowLastColumn="0"/>
            <w:tcW w:w="720" w:type="dxa"/>
          </w:tcPr>
          <w:p w14:paraId="427C409D" w14:textId="77777777" w:rsidR="009C04B1" w:rsidRDefault="009C04B1" w:rsidP="009C04B1">
            <w:pPr>
              <w:ind w:left="0" w:firstLine="0"/>
            </w:pPr>
            <w:bookmarkStart w:id="94" w:name="ColumnTitle_23"/>
            <w:r>
              <w:t>Year</w:t>
            </w:r>
          </w:p>
        </w:tc>
        <w:tc>
          <w:tcPr>
            <w:tcW w:w="1573" w:type="dxa"/>
          </w:tcPr>
          <w:p w14:paraId="33C7B209"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1062" w:type="dxa"/>
          </w:tcPr>
          <w:p w14:paraId="0F05C56F"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1275" w:type="dxa"/>
          </w:tcPr>
          <w:p w14:paraId="6B73F5B5"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94"/>
      <w:tr w:rsidR="008A3DF9" w14:paraId="4DEE585F" w14:textId="77777777" w:rsidTr="00A553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vAlign w:val="center"/>
          </w:tcPr>
          <w:p w14:paraId="31E96D26" w14:textId="785EEA51" w:rsidR="008A3DF9" w:rsidRPr="00224287" w:rsidRDefault="008A3DF9" w:rsidP="00224287">
            <w:pPr>
              <w:pStyle w:val="NoSpacing"/>
              <w:ind w:left="0" w:firstLine="0"/>
              <w:rPr>
                <w:b/>
              </w:rPr>
            </w:pPr>
            <w:r w:rsidRPr="00103A52">
              <w:rPr>
                <w:b/>
              </w:rPr>
              <w:t>201</w:t>
            </w:r>
            <w:r>
              <w:rPr>
                <w:b/>
              </w:rPr>
              <w:t>8</w:t>
            </w:r>
          </w:p>
        </w:tc>
        <w:tc>
          <w:tcPr>
            <w:tcW w:w="1573" w:type="dxa"/>
          </w:tcPr>
          <w:p w14:paraId="630D1DD3" w14:textId="55FA8EB0" w:rsidR="008A3DF9" w:rsidRPr="00791751" w:rsidRDefault="008A3DF9" w:rsidP="00224287">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c>
          <w:tcPr>
            <w:tcW w:w="1062" w:type="dxa"/>
          </w:tcPr>
          <w:p w14:paraId="093E0B63" w14:textId="3AF6C561" w:rsidR="008A3DF9" w:rsidRPr="00791751" w:rsidRDefault="008A3DF9" w:rsidP="00224287">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c>
          <w:tcPr>
            <w:tcW w:w="1275" w:type="dxa"/>
          </w:tcPr>
          <w:p w14:paraId="2C477F60" w14:textId="77545E0F" w:rsidR="008A3DF9" w:rsidRPr="00791751" w:rsidRDefault="008A3DF9" w:rsidP="00224287">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r>
      <w:tr w:rsidR="008A3DF9" w14:paraId="5F915897" w14:textId="77777777" w:rsidTr="00A553BA">
        <w:tc>
          <w:tcPr>
            <w:cnfStyle w:val="001000000000" w:firstRow="0" w:lastRow="0" w:firstColumn="1" w:lastColumn="0" w:oddVBand="0" w:evenVBand="0" w:oddHBand="0" w:evenHBand="0" w:firstRowFirstColumn="0" w:firstRowLastColumn="0" w:lastRowFirstColumn="0" w:lastRowLastColumn="0"/>
            <w:tcW w:w="720" w:type="dxa"/>
            <w:vAlign w:val="center"/>
          </w:tcPr>
          <w:p w14:paraId="4BC10DD3" w14:textId="5087FF96" w:rsidR="008A3DF9" w:rsidRPr="00224287" w:rsidRDefault="008A3DF9" w:rsidP="00224287">
            <w:pPr>
              <w:pStyle w:val="NoSpacing"/>
              <w:ind w:left="0" w:firstLine="0"/>
              <w:rPr>
                <w:b/>
              </w:rPr>
            </w:pPr>
            <w:r w:rsidRPr="00103A52">
              <w:rPr>
                <w:b/>
              </w:rPr>
              <w:t>201</w:t>
            </w:r>
            <w:r>
              <w:rPr>
                <w:b/>
              </w:rPr>
              <w:t>9</w:t>
            </w:r>
          </w:p>
        </w:tc>
        <w:tc>
          <w:tcPr>
            <w:tcW w:w="1573" w:type="dxa"/>
          </w:tcPr>
          <w:p w14:paraId="483C4546" w14:textId="187CC909" w:rsidR="008A3DF9" w:rsidRPr="00791751" w:rsidRDefault="008A3DF9" w:rsidP="00224287">
            <w:pPr>
              <w:pStyle w:val="NoSpacing"/>
              <w:ind w:left="0" w:firstLine="0"/>
              <w:jc w:val="center"/>
              <w:cnfStyle w:val="000000000000" w:firstRow="0" w:lastRow="0" w:firstColumn="0" w:lastColumn="0" w:oddVBand="0" w:evenVBand="0" w:oddHBand="0" w:evenHBand="0" w:firstRowFirstColumn="0" w:firstRowLastColumn="0" w:lastRowFirstColumn="0" w:lastRowLastColumn="0"/>
              <w:rPr>
                <w:b w:val="0"/>
              </w:rPr>
            </w:pPr>
            <w:r w:rsidRPr="00791751">
              <w:rPr>
                <w:b w:val="0"/>
              </w:rPr>
              <w:t>0</w:t>
            </w:r>
          </w:p>
        </w:tc>
        <w:tc>
          <w:tcPr>
            <w:tcW w:w="1062" w:type="dxa"/>
          </w:tcPr>
          <w:p w14:paraId="4B3A5E4E" w14:textId="59A0B912" w:rsidR="008A3DF9" w:rsidRPr="00791751" w:rsidRDefault="008A3DF9" w:rsidP="00224287">
            <w:pPr>
              <w:pStyle w:val="NoSpacing"/>
              <w:ind w:left="0" w:firstLine="0"/>
              <w:jc w:val="center"/>
              <w:cnfStyle w:val="000000000000" w:firstRow="0" w:lastRow="0" w:firstColumn="0" w:lastColumn="0" w:oddVBand="0" w:evenVBand="0" w:oddHBand="0" w:evenHBand="0" w:firstRowFirstColumn="0" w:firstRowLastColumn="0" w:lastRowFirstColumn="0" w:lastRowLastColumn="0"/>
              <w:rPr>
                <w:b w:val="0"/>
              </w:rPr>
            </w:pPr>
            <w:r w:rsidRPr="00791751">
              <w:rPr>
                <w:b w:val="0"/>
              </w:rPr>
              <w:t>0</w:t>
            </w:r>
          </w:p>
        </w:tc>
        <w:tc>
          <w:tcPr>
            <w:tcW w:w="1275" w:type="dxa"/>
          </w:tcPr>
          <w:p w14:paraId="1940A1F1" w14:textId="4ED66652" w:rsidR="008A3DF9" w:rsidRPr="00791751" w:rsidRDefault="008A3DF9" w:rsidP="00224287">
            <w:pPr>
              <w:pStyle w:val="NoSpacing"/>
              <w:ind w:left="0" w:firstLine="0"/>
              <w:jc w:val="center"/>
              <w:cnfStyle w:val="000000000000" w:firstRow="0" w:lastRow="0" w:firstColumn="0" w:lastColumn="0" w:oddVBand="0" w:evenVBand="0" w:oddHBand="0" w:evenHBand="0" w:firstRowFirstColumn="0" w:firstRowLastColumn="0" w:lastRowFirstColumn="0" w:lastRowLastColumn="0"/>
              <w:rPr>
                <w:b w:val="0"/>
              </w:rPr>
            </w:pPr>
            <w:r w:rsidRPr="00791751">
              <w:rPr>
                <w:b w:val="0"/>
              </w:rPr>
              <w:t>0</w:t>
            </w:r>
          </w:p>
        </w:tc>
      </w:tr>
      <w:tr w:rsidR="008A3DF9" w14:paraId="3C432F4B" w14:textId="77777777" w:rsidTr="00A553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vAlign w:val="center"/>
          </w:tcPr>
          <w:p w14:paraId="660081FA" w14:textId="7A4A6611" w:rsidR="008A3DF9" w:rsidRDefault="008A3DF9" w:rsidP="00224287">
            <w:pPr>
              <w:pStyle w:val="NoSpacing"/>
              <w:ind w:left="0" w:firstLine="0"/>
            </w:pPr>
            <w:r w:rsidRPr="00103A52">
              <w:rPr>
                <w:b/>
              </w:rPr>
              <w:t>20</w:t>
            </w:r>
            <w:r>
              <w:rPr>
                <w:b/>
              </w:rPr>
              <w:t>20</w:t>
            </w:r>
          </w:p>
        </w:tc>
        <w:tc>
          <w:tcPr>
            <w:tcW w:w="1573" w:type="dxa"/>
          </w:tcPr>
          <w:p w14:paraId="3C874DF4" w14:textId="4B1BC328" w:rsidR="008A3DF9" w:rsidRPr="00791751" w:rsidRDefault="008A3DF9" w:rsidP="00224287">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c>
          <w:tcPr>
            <w:tcW w:w="1062" w:type="dxa"/>
          </w:tcPr>
          <w:p w14:paraId="2DC66654" w14:textId="31CF40CC" w:rsidR="008A3DF9" w:rsidRPr="00791751" w:rsidRDefault="008A3DF9" w:rsidP="00224287">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c>
          <w:tcPr>
            <w:tcW w:w="1275" w:type="dxa"/>
          </w:tcPr>
          <w:p w14:paraId="2F507271" w14:textId="47E6E811" w:rsidR="008A3DF9" w:rsidRPr="00791751" w:rsidRDefault="008A3DF9" w:rsidP="00224287">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r>
    </w:tbl>
    <w:p w14:paraId="787A2CB4" w14:textId="77777777" w:rsidR="008E151E" w:rsidRDefault="008E151E" w:rsidP="0095583E">
      <w:pPr>
        <w:pStyle w:val="Heading5"/>
        <w:spacing w:before="0"/>
      </w:pPr>
      <w:r>
        <w:t>Fondling</w:t>
      </w:r>
    </w:p>
    <w:tbl>
      <w:tblPr>
        <w:tblStyle w:val="TableGrid"/>
        <w:tblW w:w="0" w:type="auto"/>
        <w:tblInd w:w="-5" w:type="dxa"/>
        <w:tblLook w:val="04A0" w:firstRow="1" w:lastRow="0" w:firstColumn="1" w:lastColumn="0" w:noHBand="0" w:noVBand="1"/>
        <w:tblCaption w:val="Boise State Center at CWI rates of Fondling for 2016-2018"/>
        <w:tblDescription w:val="Boise State Center at CWI rates of Fondling for 2016-2018"/>
      </w:tblPr>
      <w:tblGrid>
        <w:gridCol w:w="645"/>
        <w:gridCol w:w="1698"/>
        <w:gridCol w:w="1013"/>
        <w:gridCol w:w="1274"/>
      </w:tblGrid>
      <w:tr w:rsidR="009C04B1" w14:paraId="3B0AA596" w14:textId="77777777" w:rsidTr="00103A52">
        <w:trPr>
          <w:tblHeader/>
        </w:trPr>
        <w:tc>
          <w:tcPr>
            <w:cnfStyle w:val="001000000000" w:firstRow="0" w:lastRow="0" w:firstColumn="1" w:lastColumn="0" w:oddVBand="0" w:evenVBand="0" w:oddHBand="0" w:evenHBand="0" w:firstRowFirstColumn="0" w:firstRowLastColumn="0" w:lastRowFirstColumn="0" w:lastRowLastColumn="0"/>
            <w:tcW w:w="645" w:type="dxa"/>
          </w:tcPr>
          <w:p w14:paraId="0211FB24" w14:textId="77777777" w:rsidR="009C04B1" w:rsidRDefault="009C04B1" w:rsidP="009C04B1">
            <w:pPr>
              <w:ind w:left="0" w:firstLine="0"/>
            </w:pPr>
            <w:bookmarkStart w:id="95" w:name="ColumnTitle_24"/>
            <w:r>
              <w:t>Year</w:t>
            </w:r>
          </w:p>
        </w:tc>
        <w:tc>
          <w:tcPr>
            <w:tcW w:w="1698" w:type="dxa"/>
          </w:tcPr>
          <w:p w14:paraId="06DC5066"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1013" w:type="dxa"/>
          </w:tcPr>
          <w:p w14:paraId="4D051500"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1274" w:type="dxa"/>
          </w:tcPr>
          <w:p w14:paraId="57037775"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95"/>
      <w:tr w:rsidR="008A3DF9" w14:paraId="377CFF2F" w14:textId="77777777" w:rsidTr="00103A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vAlign w:val="center"/>
          </w:tcPr>
          <w:p w14:paraId="227F3C6B" w14:textId="5C749ADD" w:rsidR="008A3DF9" w:rsidRPr="00224287" w:rsidRDefault="008A3DF9" w:rsidP="00224287">
            <w:pPr>
              <w:pStyle w:val="NoSpacing"/>
              <w:ind w:left="0" w:firstLine="0"/>
              <w:rPr>
                <w:b/>
              </w:rPr>
            </w:pPr>
            <w:r w:rsidRPr="00103A52">
              <w:rPr>
                <w:b/>
              </w:rPr>
              <w:t>201</w:t>
            </w:r>
            <w:r>
              <w:rPr>
                <w:b/>
              </w:rPr>
              <w:t>8</w:t>
            </w:r>
          </w:p>
        </w:tc>
        <w:tc>
          <w:tcPr>
            <w:tcW w:w="1698" w:type="dxa"/>
          </w:tcPr>
          <w:p w14:paraId="063D8EF2" w14:textId="652C0D3F" w:rsidR="008A3DF9" w:rsidRPr="00791751" w:rsidRDefault="008A3DF9" w:rsidP="00224287">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c>
          <w:tcPr>
            <w:tcW w:w="1013" w:type="dxa"/>
          </w:tcPr>
          <w:p w14:paraId="02A184A1" w14:textId="6BD11B14" w:rsidR="008A3DF9" w:rsidRPr="00791751" w:rsidRDefault="008A3DF9" w:rsidP="00224287">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c>
          <w:tcPr>
            <w:tcW w:w="1274" w:type="dxa"/>
          </w:tcPr>
          <w:p w14:paraId="0969B622" w14:textId="7CCBC493" w:rsidR="008A3DF9" w:rsidRPr="00791751" w:rsidRDefault="008A3DF9" w:rsidP="00224287">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r>
      <w:tr w:rsidR="008A3DF9" w14:paraId="747A3364" w14:textId="77777777" w:rsidTr="00103A52">
        <w:tc>
          <w:tcPr>
            <w:cnfStyle w:val="001000000000" w:firstRow="0" w:lastRow="0" w:firstColumn="1" w:lastColumn="0" w:oddVBand="0" w:evenVBand="0" w:oddHBand="0" w:evenHBand="0" w:firstRowFirstColumn="0" w:firstRowLastColumn="0" w:lastRowFirstColumn="0" w:lastRowLastColumn="0"/>
            <w:tcW w:w="645" w:type="dxa"/>
            <w:vAlign w:val="center"/>
          </w:tcPr>
          <w:p w14:paraId="51568DD3" w14:textId="536D060D" w:rsidR="008A3DF9" w:rsidRPr="00224287" w:rsidRDefault="008A3DF9" w:rsidP="00224287">
            <w:pPr>
              <w:pStyle w:val="NoSpacing"/>
              <w:ind w:left="0" w:firstLine="0"/>
              <w:rPr>
                <w:b/>
              </w:rPr>
            </w:pPr>
            <w:r w:rsidRPr="00103A52">
              <w:rPr>
                <w:b/>
              </w:rPr>
              <w:t>201</w:t>
            </w:r>
            <w:r>
              <w:rPr>
                <w:b/>
              </w:rPr>
              <w:t>9</w:t>
            </w:r>
          </w:p>
        </w:tc>
        <w:tc>
          <w:tcPr>
            <w:tcW w:w="1698" w:type="dxa"/>
          </w:tcPr>
          <w:p w14:paraId="008BA775" w14:textId="18E96276" w:rsidR="008A3DF9" w:rsidRPr="00791751" w:rsidRDefault="008A3DF9" w:rsidP="00224287">
            <w:pPr>
              <w:pStyle w:val="NoSpacing"/>
              <w:ind w:left="0" w:firstLine="0"/>
              <w:jc w:val="center"/>
              <w:cnfStyle w:val="000000000000" w:firstRow="0" w:lastRow="0" w:firstColumn="0" w:lastColumn="0" w:oddVBand="0" w:evenVBand="0" w:oddHBand="0" w:evenHBand="0" w:firstRowFirstColumn="0" w:firstRowLastColumn="0" w:lastRowFirstColumn="0" w:lastRowLastColumn="0"/>
              <w:rPr>
                <w:b w:val="0"/>
              </w:rPr>
            </w:pPr>
            <w:r w:rsidRPr="00791751">
              <w:rPr>
                <w:b w:val="0"/>
              </w:rPr>
              <w:t>0</w:t>
            </w:r>
          </w:p>
        </w:tc>
        <w:tc>
          <w:tcPr>
            <w:tcW w:w="1013" w:type="dxa"/>
          </w:tcPr>
          <w:p w14:paraId="08A3D1C7" w14:textId="763E3FFC" w:rsidR="008A3DF9" w:rsidRPr="00791751" w:rsidRDefault="008A3DF9" w:rsidP="00224287">
            <w:pPr>
              <w:pStyle w:val="NoSpacing"/>
              <w:ind w:left="0" w:firstLine="0"/>
              <w:jc w:val="center"/>
              <w:cnfStyle w:val="000000000000" w:firstRow="0" w:lastRow="0" w:firstColumn="0" w:lastColumn="0" w:oddVBand="0" w:evenVBand="0" w:oddHBand="0" w:evenHBand="0" w:firstRowFirstColumn="0" w:firstRowLastColumn="0" w:lastRowFirstColumn="0" w:lastRowLastColumn="0"/>
              <w:rPr>
                <w:b w:val="0"/>
              </w:rPr>
            </w:pPr>
            <w:r w:rsidRPr="00791751">
              <w:rPr>
                <w:b w:val="0"/>
              </w:rPr>
              <w:t>0</w:t>
            </w:r>
          </w:p>
        </w:tc>
        <w:tc>
          <w:tcPr>
            <w:tcW w:w="1274" w:type="dxa"/>
          </w:tcPr>
          <w:p w14:paraId="0FB38176" w14:textId="5253810B" w:rsidR="008A3DF9" w:rsidRPr="00791751" w:rsidRDefault="008A3DF9" w:rsidP="00224287">
            <w:pPr>
              <w:pStyle w:val="NoSpacing"/>
              <w:ind w:left="0" w:firstLine="0"/>
              <w:jc w:val="center"/>
              <w:cnfStyle w:val="000000000000" w:firstRow="0" w:lastRow="0" w:firstColumn="0" w:lastColumn="0" w:oddVBand="0" w:evenVBand="0" w:oddHBand="0" w:evenHBand="0" w:firstRowFirstColumn="0" w:firstRowLastColumn="0" w:lastRowFirstColumn="0" w:lastRowLastColumn="0"/>
              <w:rPr>
                <w:b w:val="0"/>
              </w:rPr>
            </w:pPr>
            <w:r w:rsidRPr="00791751">
              <w:rPr>
                <w:b w:val="0"/>
              </w:rPr>
              <w:t>0</w:t>
            </w:r>
          </w:p>
        </w:tc>
      </w:tr>
      <w:tr w:rsidR="008A3DF9" w14:paraId="08190234" w14:textId="77777777" w:rsidTr="00103A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vAlign w:val="center"/>
          </w:tcPr>
          <w:p w14:paraId="0F126945" w14:textId="227F483B" w:rsidR="008A3DF9" w:rsidRPr="00224287" w:rsidRDefault="008A3DF9" w:rsidP="00224287">
            <w:pPr>
              <w:pStyle w:val="NoSpacing"/>
              <w:ind w:left="0" w:firstLine="0"/>
              <w:rPr>
                <w:b/>
              </w:rPr>
            </w:pPr>
            <w:r w:rsidRPr="00103A52">
              <w:rPr>
                <w:b/>
              </w:rPr>
              <w:t>20</w:t>
            </w:r>
            <w:r>
              <w:rPr>
                <w:b/>
              </w:rPr>
              <w:t>20</w:t>
            </w:r>
          </w:p>
        </w:tc>
        <w:tc>
          <w:tcPr>
            <w:tcW w:w="1698" w:type="dxa"/>
          </w:tcPr>
          <w:p w14:paraId="505D4785" w14:textId="6D1D2937" w:rsidR="008A3DF9" w:rsidRPr="00791751" w:rsidRDefault="008A3DF9" w:rsidP="00224287">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c>
          <w:tcPr>
            <w:tcW w:w="1013" w:type="dxa"/>
          </w:tcPr>
          <w:p w14:paraId="258D8FC9" w14:textId="621E3FEC" w:rsidR="008A3DF9" w:rsidRPr="00791751" w:rsidRDefault="008A3DF9" w:rsidP="00224287">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c>
          <w:tcPr>
            <w:tcW w:w="1274" w:type="dxa"/>
          </w:tcPr>
          <w:p w14:paraId="42D1DD06" w14:textId="050A5472" w:rsidR="008A3DF9" w:rsidRPr="00791751" w:rsidRDefault="008A3DF9" w:rsidP="00224287">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r>
    </w:tbl>
    <w:p w14:paraId="42764242" w14:textId="77777777" w:rsidR="00A11551" w:rsidRDefault="00A11551" w:rsidP="00BA7924">
      <w:pPr>
        <w:pStyle w:val="Heading4"/>
        <w:sectPr w:rsidR="00A11551" w:rsidSect="00A11551">
          <w:endnotePr>
            <w:numFmt w:val="decimal"/>
          </w:endnotePr>
          <w:type w:val="continuous"/>
          <w:pgSz w:w="12240" w:h="15840"/>
          <w:pgMar w:top="720" w:right="1440" w:bottom="1440" w:left="810" w:header="720" w:footer="720" w:gutter="0"/>
          <w:cols w:num="2" w:space="720"/>
          <w:titlePg/>
          <w:docGrid w:linePitch="360"/>
        </w:sectPr>
      </w:pPr>
    </w:p>
    <w:p w14:paraId="4DD8AEC0" w14:textId="77777777" w:rsidR="008E151E" w:rsidRDefault="008E151E" w:rsidP="00D20867">
      <w:pPr>
        <w:pStyle w:val="Heading5"/>
      </w:pPr>
      <w:r>
        <w:t>Incest</w:t>
      </w:r>
    </w:p>
    <w:tbl>
      <w:tblPr>
        <w:tblStyle w:val="TableGrid"/>
        <w:tblW w:w="0" w:type="auto"/>
        <w:tblInd w:w="-5" w:type="dxa"/>
        <w:tblLook w:val="04A0" w:firstRow="1" w:lastRow="0" w:firstColumn="1" w:lastColumn="0" w:noHBand="0" w:noVBand="1"/>
        <w:tblCaption w:val="Boise State Center at CWI rates of incest for 2016-2018"/>
        <w:tblDescription w:val="Boise State Center at CWI rates of incest for 2016-2018"/>
      </w:tblPr>
      <w:tblGrid>
        <w:gridCol w:w="720"/>
        <w:gridCol w:w="1595"/>
        <w:gridCol w:w="1027"/>
        <w:gridCol w:w="1288"/>
      </w:tblGrid>
      <w:tr w:rsidR="009C04B1" w14:paraId="5EB3FDD0" w14:textId="77777777" w:rsidTr="00A553BA">
        <w:trPr>
          <w:tblHeader/>
        </w:trPr>
        <w:tc>
          <w:tcPr>
            <w:cnfStyle w:val="001000000000" w:firstRow="0" w:lastRow="0" w:firstColumn="1" w:lastColumn="0" w:oddVBand="0" w:evenVBand="0" w:oddHBand="0" w:evenHBand="0" w:firstRowFirstColumn="0" w:firstRowLastColumn="0" w:lastRowFirstColumn="0" w:lastRowLastColumn="0"/>
            <w:tcW w:w="720" w:type="dxa"/>
          </w:tcPr>
          <w:p w14:paraId="0CB4CE40" w14:textId="77777777" w:rsidR="009C04B1" w:rsidRDefault="009C04B1" w:rsidP="009C04B1">
            <w:pPr>
              <w:ind w:left="0" w:firstLine="0"/>
            </w:pPr>
            <w:bookmarkStart w:id="96" w:name="ColumnTitle_25"/>
            <w:r>
              <w:t>Year</w:t>
            </w:r>
          </w:p>
        </w:tc>
        <w:tc>
          <w:tcPr>
            <w:tcW w:w="1595" w:type="dxa"/>
          </w:tcPr>
          <w:p w14:paraId="0F592034"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1027" w:type="dxa"/>
          </w:tcPr>
          <w:p w14:paraId="69353225"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1288" w:type="dxa"/>
          </w:tcPr>
          <w:p w14:paraId="38D1ABAE"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96"/>
      <w:tr w:rsidR="008A3DF9" w14:paraId="04D500E5" w14:textId="77777777" w:rsidTr="007917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vAlign w:val="center"/>
          </w:tcPr>
          <w:p w14:paraId="3A1CF8F8" w14:textId="693371A8" w:rsidR="008A3DF9" w:rsidRPr="00224287" w:rsidRDefault="008A3DF9" w:rsidP="005C5C7A">
            <w:pPr>
              <w:pStyle w:val="NoSpacing"/>
              <w:ind w:left="0" w:firstLine="0"/>
              <w:rPr>
                <w:b/>
              </w:rPr>
            </w:pPr>
            <w:r w:rsidRPr="00103A52">
              <w:rPr>
                <w:b/>
              </w:rPr>
              <w:t>201</w:t>
            </w:r>
            <w:r>
              <w:rPr>
                <w:b/>
              </w:rPr>
              <w:t>8</w:t>
            </w:r>
          </w:p>
        </w:tc>
        <w:tc>
          <w:tcPr>
            <w:tcW w:w="1595" w:type="dxa"/>
          </w:tcPr>
          <w:p w14:paraId="048804DC" w14:textId="04D1E8B7" w:rsidR="008A3DF9" w:rsidRPr="00791751" w:rsidRDefault="008A3DF9" w:rsidP="00224287">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c>
          <w:tcPr>
            <w:tcW w:w="1027" w:type="dxa"/>
          </w:tcPr>
          <w:p w14:paraId="712F1953" w14:textId="46817329" w:rsidR="008A3DF9" w:rsidRPr="00791751" w:rsidRDefault="008A3DF9" w:rsidP="00224287">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c>
          <w:tcPr>
            <w:tcW w:w="1288" w:type="dxa"/>
          </w:tcPr>
          <w:p w14:paraId="36EB8834" w14:textId="7AC3EC31" w:rsidR="008A3DF9" w:rsidRPr="00791751" w:rsidRDefault="008A3DF9" w:rsidP="00224287">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r>
      <w:tr w:rsidR="008A3DF9" w14:paraId="2D3547CE" w14:textId="77777777" w:rsidTr="00791751">
        <w:tc>
          <w:tcPr>
            <w:cnfStyle w:val="001000000000" w:firstRow="0" w:lastRow="0" w:firstColumn="1" w:lastColumn="0" w:oddVBand="0" w:evenVBand="0" w:oddHBand="0" w:evenHBand="0" w:firstRowFirstColumn="0" w:firstRowLastColumn="0" w:lastRowFirstColumn="0" w:lastRowLastColumn="0"/>
            <w:tcW w:w="720" w:type="dxa"/>
            <w:vAlign w:val="center"/>
          </w:tcPr>
          <w:p w14:paraId="7A900809" w14:textId="15182A86" w:rsidR="008A3DF9" w:rsidRPr="00224287" w:rsidRDefault="008A3DF9" w:rsidP="005C5C7A">
            <w:pPr>
              <w:pStyle w:val="NoSpacing"/>
              <w:ind w:left="0" w:firstLine="0"/>
              <w:rPr>
                <w:b/>
              </w:rPr>
            </w:pPr>
            <w:r w:rsidRPr="00103A52">
              <w:rPr>
                <w:b/>
              </w:rPr>
              <w:t>201</w:t>
            </w:r>
            <w:r>
              <w:rPr>
                <w:b/>
              </w:rPr>
              <w:t>9</w:t>
            </w:r>
          </w:p>
        </w:tc>
        <w:tc>
          <w:tcPr>
            <w:tcW w:w="1595" w:type="dxa"/>
          </w:tcPr>
          <w:p w14:paraId="02913FFA" w14:textId="13DF6D17" w:rsidR="008A3DF9" w:rsidRPr="00791751" w:rsidRDefault="008A3DF9" w:rsidP="00224287">
            <w:pPr>
              <w:pStyle w:val="NoSpacing"/>
              <w:ind w:left="0" w:firstLine="0"/>
              <w:jc w:val="center"/>
              <w:cnfStyle w:val="000000000000" w:firstRow="0" w:lastRow="0" w:firstColumn="0" w:lastColumn="0" w:oddVBand="0" w:evenVBand="0" w:oddHBand="0" w:evenHBand="0" w:firstRowFirstColumn="0" w:firstRowLastColumn="0" w:lastRowFirstColumn="0" w:lastRowLastColumn="0"/>
              <w:rPr>
                <w:b w:val="0"/>
              </w:rPr>
            </w:pPr>
            <w:r w:rsidRPr="00791751">
              <w:rPr>
                <w:b w:val="0"/>
              </w:rPr>
              <w:t>0</w:t>
            </w:r>
          </w:p>
        </w:tc>
        <w:tc>
          <w:tcPr>
            <w:tcW w:w="1027" w:type="dxa"/>
          </w:tcPr>
          <w:p w14:paraId="1950134B" w14:textId="37569894" w:rsidR="008A3DF9" w:rsidRPr="00791751" w:rsidRDefault="008A3DF9" w:rsidP="00224287">
            <w:pPr>
              <w:pStyle w:val="NoSpacing"/>
              <w:ind w:left="0" w:firstLine="0"/>
              <w:jc w:val="center"/>
              <w:cnfStyle w:val="000000000000" w:firstRow="0" w:lastRow="0" w:firstColumn="0" w:lastColumn="0" w:oddVBand="0" w:evenVBand="0" w:oddHBand="0" w:evenHBand="0" w:firstRowFirstColumn="0" w:firstRowLastColumn="0" w:lastRowFirstColumn="0" w:lastRowLastColumn="0"/>
              <w:rPr>
                <w:b w:val="0"/>
              </w:rPr>
            </w:pPr>
            <w:r w:rsidRPr="00791751">
              <w:rPr>
                <w:b w:val="0"/>
              </w:rPr>
              <w:t>0</w:t>
            </w:r>
          </w:p>
        </w:tc>
        <w:tc>
          <w:tcPr>
            <w:tcW w:w="1288" w:type="dxa"/>
          </w:tcPr>
          <w:p w14:paraId="3000E3F0" w14:textId="6F069E0D" w:rsidR="008A3DF9" w:rsidRPr="00791751" w:rsidRDefault="008A3DF9" w:rsidP="00224287">
            <w:pPr>
              <w:pStyle w:val="NoSpacing"/>
              <w:ind w:left="0" w:firstLine="0"/>
              <w:jc w:val="center"/>
              <w:cnfStyle w:val="000000000000" w:firstRow="0" w:lastRow="0" w:firstColumn="0" w:lastColumn="0" w:oddVBand="0" w:evenVBand="0" w:oddHBand="0" w:evenHBand="0" w:firstRowFirstColumn="0" w:firstRowLastColumn="0" w:lastRowFirstColumn="0" w:lastRowLastColumn="0"/>
              <w:rPr>
                <w:b w:val="0"/>
              </w:rPr>
            </w:pPr>
            <w:r w:rsidRPr="00791751">
              <w:rPr>
                <w:b w:val="0"/>
              </w:rPr>
              <w:t>0</w:t>
            </w:r>
          </w:p>
        </w:tc>
      </w:tr>
      <w:tr w:rsidR="008A3DF9" w14:paraId="17B0D28D" w14:textId="77777777" w:rsidTr="007917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vAlign w:val="center"/>
          </w:tcPr>
          <w:p w14:paraId="7010669A" w14:textId="18E687E6" w:rsidR="008A3DF9" w:rsidRPr="00224287" w:rsidRDefault="008A3DF9" w:rsidP="005C5C7A">
            <w:pPr>
              <w:pStyle w:val="NoSpacing"/>
              <w:ind w:left="0" w:firstLine="0"/>
              <w:rPr>
                <w:b/>
              </w:rPr>
            </w:pPr>
            <w:r w:rsidRPr="00103A52">
              <w:rPr>
                <w:b/>
              </w:rPr>
              <w:t>20</w:t>
            </w:r>
            <w:r>
              <w:rPr>
                <w:b/>
              </w:rPr>
              <w:t>20</w:t>
            </w:r>
          </w:p>
        </w:tc>
        <w:tc>
          <w:tcPr>
            <w:tcW w:w="1595" w:type="dxa"/>
          </w:tcPr>
          <w:p w14:paraId="403D07B3" w14:textId="7490D351" w:rsidR="008A3DF9" w:rsidRPr="00791751" w:rsidRDefault="008A3DF9" w:rsidP="00224287">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c>
          <w:tcPr>
            <w:tcW w:w="1027" w:type="dxa"/>
          </w:tcPr>
          <w:p w14:paraId="005D2B48" w14:textId="090181C3" w:rsidR="008A3DF9" w:rsidRPr="00791751" w:rsidRDefault="008A3DF9" w:rsidP="00224287">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c>
          <w:tcPr>
            <w:tcW w:w="1288" w:type="dxa"/>
          </w:tcPr>
          <w:p w14:paraId="1152270D" w14:textId="1FAFFB22" w:rsidR="008A3DF9" w:rsidRPr="00791751" w:rsidRDefault="008A3DF9" w:rsidP="00224287">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r>
    </w:tbl>
    <w:p w14:paraId="758A2F3C" w14:textId="77777777" w:rsidR="008E151E" w:rsidRDefault="008E151E" w:rsidP="00D20867">
      <w:pPr>
        <w:pStyle w:val="Heading5"/>
      </w:pPr>
      <w:r>
        <w:t>Statutory Rape</w:t>
      </w:r>
    </w:p>
    <w:tbl>
      <w:tblPr>
        <w:tblStyle w:val="TableGrid"/>
        <w:tblW w:w="0" w:type="auto"/>
        <w:tblInd w:w="-5" w:type="dxa"/>
        <w:tblLook w:val="04A0" w:firstRow="1" w:lastRow="0" w:firstColumn="1" w:lastColumn="0" w:noHBand="0" w:noVBand="1"/>
        <w:tblCaption w:val="Boise State Center at CWI Criminal Offenses/Arrests and Judicial Review Statistics"/>
        <w:tblDescription w:val="Boise State Center at CWI rates of statutory rape for 2016-2018"/>
      </w:tblPr>
      <w:tblGrid>
        <w:gridCol w:w="645"/>
        <w:gridCol w:w="1666"/>
        <w:gridCol w:w="1045"/>
        <w:gridCol w:w="1274"/>
      </w:tblGrid>
      <w:tr w:rsidR="009C04B1" w14:paraId="3FBD6AA5" w14:textId="77777777" w:rsidTr="00103A52">
        <w:trPr>
          <w:tblHeader/>
        </w:trPr>
        <w:tc>
          <w:tcPr>
            <w:cnfStyle w:val="001000000000" w:firstRow="0" w:lastRow="0" w:firstColumn="1" w:lastColumn="0" w:oddVBand="0" w:evenVBand="0" w:oddHBand="0" w:evenHBand="0" w:firstRowFirstColumn="0" w:firstRowLastColumn="0" w:lastRowFirstColumn="0" w:lastRowLastColumn="0"/>
            <w:tcW w:w="645" w:type="dxa"/>
          </w:tcPr>
          <w:p w14:paraId="51431626" w14:textId="77777777" w:rsidR="009C04B1" w:rsidRDefault="009C04B1" w:rsidP="009C04B1">
            <w:pPr>
              <w:ind w:left="0" w:firstLine="0"/>
            </w:pPr>
            <w:bookmarkStart w:id="97" w:name="ColumnTitle_26"/>
            <w:r>
              <w:t>Year</w:t>
            </w:r>
          </w:p>
        </w:tc>
        <w:tc>
          <w:tcPr>
            <w:tcW w:w="1666" w:type="dxa"/>
          </w:tcPr>
          <w:p w14:paraId="15B59DE1"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1045" w:type="dxa"/>
          </w:tcPr>
          <w:p w14:paraId="73766DB1"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1274" w:type="dxa"/>
          </w:tcPr>
          <w:p w14:paraId="215B1EE8"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97"/>
      <w:tr w:rsidR="008A3DF9" w14:paraId="11172D84" w14:textId="77777777" w:rsidTr="007917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vAlign w:val="center"/>
          </w:tcPr>
          <w:p w14:paraId="60B116E7" w14:textId="5B54556C" w:rsidR="008A3DF9" w:rsidRPr="00103A52" w:rsidRDefault="008A3DF9" w:rsidP="005C5C7A">
            <w:pPr>
              <w:pStyle w:val="NoSpacing"/>
              <w:ind w:left="0" w:firstLine="0"/>
              <w:rPr>
                <w:b/>
              </w:rPr>
            </w:pPr>
            <w:r w:rsidRPr="00103A52">
              <w:rPr>
                <w:b/>
              </w:rPr>
              <w:t>201</w:t>
            </w:r>
            <w:r>
              <w:rPr>
                <w:b/>
              </w:rPr>
              <w:t>8</w:t>
            </w:r>
          </w:p>
        </w:tc>
        <w:tc>
          <w:tcPr>
            <w:tcW w:w="1666" w:type="dxa"/>
          </w:tcPr>
          <w:p w14:paraId="04C88964" w14:textId="29005485" w:rsidR="008A3DF9" w:rsidRPr="00791751" w:rsidRDefault="008A3DF9" w:rsidP="001B0453">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c>
          <w:tcPr>
            <w:tcW w:w="1045" w:type="dxa"/>
          </w:tcPr>
          <w:p w14:paraId="1C4B8344" w14:textId="6EFCEBAF" w:rsidR="008A3DF9" w:rsidRPr="00791751" w:rsidRDefault="008A3DF9" w:rsidP="001B0453">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c>
          <w:tcPr>
            <w:tcW w:w="1274" w:type="dxa"/>
          </w:tcPr>
          <w:p w14:paraId="17F79B8D" w14:textId="7B6A3944" w:rsidR="008A3DF9" w:rsidRPr="00791751" w:rsidRDefault="008A3DF9" w:rsidP="001B0453">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r>
      <w:tr w:rsidR="008A3DF9" w14:paraId="70FDB276" w14:textId="77777777" w:rsidTr="00791751">
        <w:tc>
          <w:tcPr>
            <w:cnfStyle w:val="001000000000" w:firstRow="0" w:lastRow="0" w:firstColumn="1" w:lastColumn="0" w:oddVBand="0" w:evenVBand="0" w:oddHBand="0" w:evenHBand="0" w:firstRowFirstColumn="0" w:firstRowLastColumn="0" w:lastRowFirstColumn="0" w:lastRowLastColumn="0"/>
            <w:tcW w:w="645" w:type="dxa"/>
            <w:vAlign w:val="center"/>
          </w:tcPr>
          <w:p w14:paraId="4139EAC2" w14:textId="3A0D2B80" w:rsidR="008A3DF9" w:rsidRPr="00103A52" w:rsidRDefault="008A3DF9" w:rsidP="005C5C7A">
            <w:pPr>
              <w:pStyle w:val="NoSpacing"/>
              <w:ind w:left="0" w:firstLine="0"/>
              <w:rPr>
                <w:b/>
              </w:rPr>
            </w:pPr>
            <w:r w:rsidRPr="00103A52">
              <w:rPr>
                <w:b/>
              </w:rPr>
              <w:t>201</w:t>
            </w:r>
            <w:r>
              <w:rPr>
                <w:b/>
              </w:rPr>
              <w:t>9</w:t>
            </w:r>
          </w:p>
        </w:tc>
        <w:tc>
          <w:tcPr>
            <w:tcW w:w="1666" w:type="dxa"/>
          </w:tcPr>
          <w:p w14:paraId="65EFEB17" w14:textId="15EC09D8" w:rsidR="008A3DF9" w:rsidRPr="00791751" w:rsidRDefault="008A3DF9" w:rsidP="001B0453">
            <w:pPr>
              <w:pStyle w:val="NoSpacing"/>
              <w:ind w:left="0" w:firstLine="0"/>
              <w:jc w:val="center"/>
              <w:cnfStyle w:val="000000000000" w:firstRow="0" w:lastRow="0" w:firstColumn="0" w:lastColumn="0" w:oddVBand="0" w:evenVBand="0" w:oddHBand="0" w:evenHBand="0" w:firstRowFirstColumn="0" w:firstRowLastColumn="0" w:lastRowFirstColumn="0" w:lastRowLastColumn="0"/>
              <w:rPr>
                <w:b w:val="0"/>
              </w:rPr>
            </w:pPr>
            <w:r w:rsidRPr="00791751">
              <w:rPr>
                <w:b w:val="0"/>
              </w:rPr>
              <w:t>0</w:t>
            </w:r>
          </w:p>
        </w:tc>
        <w:tc>
          <w:tcPr>
            <w:tcW w:w="1045" w:type="dxa"/>
          </w:tcPr>
          <w:p w14:paraId="401AD0A9" w14:textId="5E195089" w:rsidR="008A3DF9" w:rsidRPr="00791751" w:rsidRDefault="008A3DF9" w:rsidP="001B0453">
            <w:pPr>
              <w:pStyle w:val="NoSpacing"/>
              <w:ind w:left="0" w:firstLine="0"/>
              <w:jc w:val="center"/>
              <w:cnfStyle w:val="000000000000" w:firstRow="0" w:lastRow="0" w:firstColumn="0" w:lastColumn="0" w:oddVBand="0" w:evenVBand="0" w:oddHBand="0" w:evenHBand="0" w:firstRowFirstColumn="0" w:firstRowLastColumn="0" w:lastRowFirstColumn="0" w:lastRowLastColumn="0"/>
              <w:rPr>
                <w:b w:val="0"/>
              </w:rPr>
            </w:pPr>
            <w:r w:rsidRPr="00791751">
              <w:rPr>
                <w:b w:val="0"/>
              </w:rPr>
              <w:t>0</w:t>
            </w:r>
          </w:p>
        </w:tc>
        <w:tc>
          <w:tcPr>
            <w:tcW w:w="1274" w:type="dxa"/>
          </w:tcPr>
          <w:p w14:paraId="5FC3AE2C" w14:textId="31A4E547" w:rsidR="008A3DF9" w:rsidRPr="00791751" w:rsidRDefault="008A3DF9" w:rsidP="001B0453">
            <w:pPr>
              <w:pStyle w:val="NoSpacing"/>
              <w:ind w:left="0" w:firstLine="0"/>
              <w:jc w:val="center"/>
              <w:cnfStyle w:val="000000000000" w:firstRow="0" w:lastRow="0" w:firstColumn="0" w:lastColumn="0" w:oddVBand="0" w:evenVBand="0" w:oddHBand="0" w:evenHBand="0" w:firstRowFirstColumn="0" w:firstRowLastColumn="0" w:lastRowFirstColumn="0" w:lastRowLastColumn="0"/>
              <w:rPr>
                <w:b w:val="0"/>
              </w:rPr>
            </w:pPr>
            <w:r w:rsidRPr="00791751">
              <w:rPr>
                <w:b w:val="0"/>
              </w:rPr>
              <w:t>0</w:t>
            </w:r>
          </w:p>
        </w:tc>
      </w:tr>
      <w:tr w:rsidR="008A3DF9" w14:paraId="0C926410" w14:textId="77777777" w:rsidTr="007917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vAlign w:val="center"/>
          </w:tcPr>
          <w:p w14:paraId="4FB448F6" w14:textId="005CFEB1" w:rsidR="008A3DF9" w:rsidRPr="00103A52" w:rsidRDefault="008A3DF9" w:rsidP="005C5C7A">
            <w:pPr>
              <w:pStyle w:val="NoSpacing"/>
              <w:ind w:left="0" w:firstLine="0"/>
              <w:rPr>
                <w:b/>
              </w:rPr>
            </w:pPr>
            <w:r w:rsidRPr="00103A52">
              <w:rPr>
                <w:b/>
              </w:rPr>
              <w:t>20</w:t>
            </w:r>
            <w:r>
              <w:rPr>
                <w:b/>
              </w:rPr>
              <w:t>20</w:t>
            </w:r>
          </w:p>
        </w:tc>
        <w:tc>
          <w:tcPr>
            <w:tcW w:w="1666" w:type="dxa"/>
          </w:tcPr>
          <w:p w14:paraId="525FD504" w14:textId="3FCE0B6C" w:rsidR="008A3DF9" w:rsidRPr="00791751" w:rsidRDefault="008A3DF9" w:rsidP="001B0453">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c>
          <w:tcPr>
            <w:tcW w:w="1045" w:type="dxa"/>
          </w:tcPr>
          <w:p w14:paraId="417BD784" w14:textId="2CDD78D6" w:rsidR="008A3DF9" w:rsidRPr="00791751" w:rsidRDefault="008A3DF9" w:rsidP="001B0453">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c>
          <w:tcPr>
            <w:tcW w:w="1274" w:type="dxa"/>
          </w:tcPr>
          <w:p w14:paraId="4707AD5B" w14:textId="655F4480" w:rsidR="008A3DF9" w:rsidRPr="00791751" w:rsidRDefault="008A3DF9" w:rsidP="001B0453">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r>
    </w:tbl>
    <w:p w14:paraId="671571C8" w14:textId="77777777" w:rsidR="00B93A9D" w:rsidRDefault="00B93A9D" w:rsidP="00BA7924">
      <w:pPr>
        <w:pStyle w:val="Heading4"/>
        <w:sectPr w:rsidR="00B93A9D" w:rsidSect="00B93A9D">
          <w:endnotePr>
            <w:numFmt w:val="decimal"/>
          </w:endnotePr>
          <w:type w:val="continuous"/>
          <w:pgSz w:w="12240" w:h="15840"/>
          <w:pgMar w:top="720" w:right="1440" w:bottom="1440" w:left="810" w:header="720" w:footer="720" w:gutter="0"/>
          <w:cols w:num="2" w:space="720"/>
          <w:titlePg/>
          <w:docGrid w:linePitch="360"/>
        </w:sectPr>
      </w:pPr>
    </w:p>
    <w:p w14:paraId="3CBAF9CC" w14:textId="77777777" w:rsidR="008E151E" w:rsidRDefault="008E151E" w:rsidP="00D20867">
      <w:pPr>
        <w:pStyle w:val="Heading5"/>
      </w:pPr>
      <w:r>
        <w:t>Robbery</w:t>
      </w:r>
    </w:p>
    <w:tbl>
      <w:tblPr>
        <w:tblStyle w:val="TableGrid"/>
        <w:tblW w:w="4680" w:type="dxa"/>
        <w:tblInd w:w="-5" w:type="dxa"/>
        <w:tblLayout w:type="fixed"/>
        <w:tblLook w:val="04A0" w:firstRow="1" w:lastRow="0" w:firstColumn="1" w:lastColumn="0" w:noHBand="0" w:noVBand="1"/>
        <w:tblCaption w:val="Boise State Center at CWI Criminal Offenses/Arrests and Judicial Review Statistics"/>
        <w:tblDescription w:val="Boise State Center at CWI rates of robbery for 2016-2018"/>
      </w:tblPr>
      <w:tblGrid>
        <w:gridCol w:w="720"/>
        <w:gridCol w:w="1530"/>
        <w:gridCol w:w="1080"/>
        <w:gridCol w:w="1350"/>
      </w:tblGrid>
      <w:tr w:rsidR="005C5C7A" w14:paraId="3E05DDBD" w14:textId="77777777" w:rsidTr="00A553BA">
        <w:trPr>
          <w:tblHeader/>
        </w:trPr>
        <w:tc>
          <w:tcPr>
            <w:cnfStyle w:val="001000000000" w:firstRow="0" w:lastRow="0" w:firstColumn="1" w:lastColumn="0" w:oddVBand="0" w:evenVBand="0" w:oddHBand="0" w:evenHBand="0" w:firstRowFirstColumn="0" w:firstRowLastColumn="0" w:lastRowFirstColumn="0" w:lastRowLastColumn="0"/>
            <w:tcW w:w="720" w:type="dxa"/>
          </w:tcPr>
          <w:p w14:paraId="6C0DCF6A" w14:textId="77777777" w:rsidR="005C5C7A" w:rsidRDefault="005C5C7A" w:rsidP="005C5C7A">
            <w:pPr>
              <w:ind w:left="0" w:right="-7" w:firstLine="0"/>
            </w:pPr>
            <w:bookmarkStart w:id="98" w:name="ColumnTitle_27"/>
            <w:r>
              <w:t>Year</w:t>
            </w:r>
          </w:p>
        </w:tc>
        <w:tc>
          <w:tcPr>
            <w:tcW w:w="1530" w:type="dxa"/>
          </w:tcPr>
          <w:p w14:paraId="68DAFA36" w14:textId="77777777" w:rsidR="005C5C7A" w:rsidRDefault="005C5C7A" w:rsidP="005C5C7A">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1080" w:type="dxa"/>
          </w:tcPr>
          <w:p w14:paraId="33BDC841" w14:textId="77777777" w:rsidR="005C5C7A" w:rsidRDefault="005C5C7A" w:rsidP="005C5C7A">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1350" w:type="dxa"/>
          </w:tcPr>
          <w:p w14:paraId="12B828E7" w14:textId="77777777" w:rsidR="005C5C7A" w:rsidRDefault="005C5C7A" w:rsidP="005C5C7A">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98"/>
      <w:tr w:rsidR="008A3DF9" w14:paraId="66AFCAE8" w14:textId="77777777" w:rsidTr="007917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vAlign w:val="center"/>
          </w:tcPr>
          <w:p w14:paraId="021881DE" w14:textId="21280FA9" w:rsidR="008A3DF9" w:rsidRPr="00103A52" w:rsidRDefault="008A3DF9" w:rsidP="005C5C7A">
            <w:pPr>
              <w:pStyle w:val="NoSpacing"/>
              <w:ind w:left="0" w:right="-7" w:firstLine="0"/>
              <w:rPr>
                <w:b/>
              </w:rPr>
            </w:pPr>
            <w:r w:rsidRPr="00103A52">
              <w:rPr>
                <w:b/>
              </w:rPr>
              <w:t>201</w:t>
            </w:r>
            <w:r>
              <w:rPr>
                <w:b/>
              </w:rPr>
              <w:t>8</w:t>
            </w:r>
          </w:p>
        </w:tc>
        <w:tc>
          <w:tcPr>
            <w:tcW w:w="1530" w:type="dxa"/>
          </w:tcPr>
          <w:p w14:paraId="013ACBD6" w14:textId="6E73D79D" w:rsidR="008A3DF9" w:rsidRPr="008A3DF9" w:rsidRDefault="008A3DF9" w:rsidP="00A553BA">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8A3DF9">
              <w:rPr>
                <w:b w:val="0"/>
              </w:rPr>
              <w:t>0</w:t>
            </w:r>
          </w:p>
        </w:tc>
        <w:tc>
          <w:tcPr>
            <w:tcW w:w="1080" w:type="dxa"/>
          </w:tcPr>
          <w:p w14:paraId="47AA8E56" w14:textId="09AC8027" w:rsidR="008A3DF9" w:rsidRPr="00791751" w:rsidRDefault="008A3DF9" w:rsidP="00A553BA">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c>
          <w:tcPr>
            <w:tcW w:w="1350" w:type="dxa"/>
          </w:tcPr>
          <w:p w14:paraId="75234F8D" w14:textId="2332991A" w:rsidR="008A3DF9" w:rsidRPr="00791751" w:rsidRDefault="008A3DF9" w:rsidP="00A553BA">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r>
      <w:tr w:rsidR="008A3DF9" w14:paraId="3437B4E9" w14:textId="77777777" w:rsidTr="00791751">
        <w:tc>
          <w:tcPr>
            <w:cnfStyle w:val="001000000000" w:firstRow="0" w:lastRow="0" w:firstColumn="1" w:lastColumn="0" w:oddVBand="0" w:evenVBand="0" w:oddHBand="0" w:evenHBand="0" w:firstRowFirstColumn="0" w:firstRowLastColumn="0" w:lastRowFirstColumn="0" w:lastRowLastColumn="0"/>
            <w:tcW w:w="720" w:type="dxa"/>
            <w:vAlign w:val="center"/>
          </w:tcPr>
          <w:p w14:paraId="01081BB3" w14:textId="0B93471E" w:rsidR="008A3DF9" w:rsidRPr="00103A52" w:rsidRDefault="008A3DF9" w:rsidP="005C5C7A">
            <w:pPr>
              <w:pStyle w:val="NoSpacing"/>
              <w:ind w:left="0" w:right="-7" w:firstLine="0"/>
              <w:rPr>
                <w:b/>
              </w:rPr>
            </w:pPr>
            <w:r w:rsidRPr="00103A52">
              <w:rPr>
                <w:b/>
              </w:rPr>
              <w:t>201</w:t>
            </w:r>
            <w:r>
              <w:rPr>
                <w:b/>
              </w:rPr>
              <w:t>9</w:t>
            </w:r>
          </w:p>
        </w:tc>
        <w:tc>
          <w:tcPr>
            <w:tcW w:w="1530" w:type="dxa"/>
          </w:tcPr>
          <w:p w14:paraId="2F1B4758" w14:textId="4855A33D" w:rsidR="008A3DF9" w:rsidRPr="008A3DF9" w:rsidRDefault="008A3DF9" w:rsidP="00A553BA">
            <w:pPr>
              <w:pStyle w:val="NoSpacing"/>
              <w:ind w:left="0" w:firstLine="0"/>
              <w:jc w:val="center"/>
              <w:cnfStyle w:val="000000000000" w:firstRow="0" w:lastRow="0" w:firstColumn="0" w:lastColumn="0" w:oddVBand="0" w:evenVBand="0" w:oddHBand="0" w:evenHBand="0" w:firstRowFirstColumn="0" w:firstRowLastColumn="0" w:lastRowFirstColumn="0" w:lastRowLastColumn="0"/>
              <w:rPr>
                <w:b w:val="0"/>
              </w:rPr>
            </w:pPr>
            <w:r w:rsidRPr="008A3DF9">
              <w:rPr>
                <w:b w:val="0"/>
              </w:rPr>
              <w:t>0</w:t>
            </w:r>
          </w:p>
        </w:tc>
        <w:tc>
          <w:tcPr>
            <w:tcW w:w="1080" w:type="dxa"/>
          </w:tcPr>
          <w:p w14:paraId="448CBFFB" w14:textId="55AE658D" w:rsidR="008A3DF9" w:rsidRPr="00791751" w:rsidRDefault="008A3DF9" w:rsidP="00A553BA">
            <w:pPr>
              <w:pStyle w:val="NoSpacing"/>
              <w:ind w:left="0" w:firstLine="0"/>
              <w:jc w:val="center"/>
              <w:cnfStyle w:val="000000000000" w:firstRow="0" w:lastRow="0" w:firstColumn="0" w:lastColumn="0" w:oddVBand="0" w:evenVBand="0" w:oddHBand="0" w:evenHBand="0" w:firstRowFirstColumn="0" w:firstRowLastColumn="0" w:lastRowFirstColumn="0" w:lastRowLastColumn="0"/>
              <w:rPr>
                <w:b w:val="0"/>
              </w:rPr>
            </w:pPr>
            <w:r w:rsidRPr="00791751">
              <w:rPr>
                <w:b w:val="0"/>
              </w:rPr>
              <w:t>0</w:t>
            </w:r>
          </w:p>
        </w:tc>
        <w:tc>
          <w:tcPr>
            <w:tcW w:w="1350" w:type="dxa"/>
          </w:tcPr>
          <w:p w14:paraId="66ADCA53" w14:textId="670486FF" w:rsidR="008A3DF9" w:rsidRPr="00791751" w:rsidRDefault="008A3DF9" w:rsidP="00A553BA">
            <w:pPr>
              <w:pStyle w:val="NoSpacing"/>
              <w:ind w:left="0" w:firstLine="0"/>
              <w:jc w:val="center"/>
              <w:cnfStyle w:val="000000000000" w:firstRow="0" w:lastRow="0" w:firstColumn="0" w:lastColumn="0" w:oddVBand="0" w:evenVBand="0" w:oddHBand="0" w:evenHBand="0" w:firstRowFirstColumn="0" w:firstRowLastColumn="0" w:lastRowFirstColumn="0" w:lastRowLastColumn="0"/>
              <w:rPr>
                <w:b w:val="0"/>
              </w:rPr>
            </w:pPr>
            <w:r w:rsidRPr="00791751">
              <w:rPr>
                <w:b w:val="0"/>
              </w:rPr>
              <w:t>0</w:t>
            </w:r>
          </w:p>
        </w:tc>
      </w:tr>
      <w:tr w:rsidR="008A3DF9" w14:paraId="2364B0E4" w14:textId="77777777" w:rsidTr="007917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vAlign w:val="center"/>
          </w:tcPr>
          <w:p w14:paraId="5824118E" w14:textId="44BADDAA" w:rsidR="008A3DF9" w:rsidRPr="00103A52" w:rsidRDefault="008A3DF9" w:rsidP="005C5C7A">
            <w:pPr>
              <w:pStyle w:val="NoSpacing"/>
              <w:ind w:left="0" w:right="-7" w:firstLine="0"/>
              <w:rPr>
                <w:b/>
              </w:rPr>
            </w:pPr>
            <w:r w:rsidRPr="00103A52">
              <w:rPr>
                <w:b/>
              </w:rPr>
              <w:t>20</w:t>
            </w:r>
            <w:r>
              <w:rPr>
                <w:b/>
              </w:rPr>
              <w:t>20</w:t>
            </w:r>
          </w:p>
        </w:tc>
        <w:tc>
          <w:tcPr>
            <w:tcW w:w="1530" w:type="dxa"/>
          </w:tcPr>
          <w:p w14:paraId="7AC2564A" w14:textId="7792E7A1" w:rsidR="008A3DF9" w:rsidRPr="008A3DF9" w:rsidRDefault="008A3DF9" w:rsidP="00A553BA">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8A3DF9">
              <w:rPr>
                <w:b w:val="0"/>
              </w:rPr>
              <w:t>0</w:t>
            </w:r>
          </w:p>
        </w:tc>
        <w:tc>
          <w:tcPr>
            <w:tcW w:w="1080" w:type="dxa"/>
          </w:tcPr>
          <w:p w14:paraId="0C754FB2" w14:textId="2A299858" w:rsidR="008A3DF9" w:rsidRPr="00791751" w:rsidRDefault="008A3DF9" w:rsidP="00A553BA">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c>
          <w:tcPr>
            <w:tcW w:w="1350" w:type="dxa"/>
          </w:tcPr>
          <w:p w14:paraId="0B7F080E" w14:textId="047F05ED" w:rsidR="008A3DF9" w:rsidRPr="00791751" w:rsidRDefault="008A3DF9" w:rsidP="00A553BA">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r>
    </w:tbl>
    <w:p w14:paraId="77009267" w14:textId="77777777" w:rsidR="008A3DF9" w:rsidRPr="005C5C7A" w:rsidRDefault="008A3DF9" w:rsidP="005C5C7A"/>
    <w:p w14:paraId="652A5D4B" w14:textId="77777777" w:rsidR="00224287" w:rsidRDefault="008E151E" w:rsidP="00D20867">
      <w:pPr>
        <w:pStyle w:val="Heading5"/>
      </w:pPr>
      <w:r>
        <w:t>Aggravated Assault</w:t>
      </w:r>
    </w:p>
    <w:tbl>
      <w:tblPr>
        <w:tblStyle w:val="TableGrid"/>
        <w:tblW w:w="0" w:type="auto"/>
        <w:tblInd w:w="-5" w:type="dxa"/>
        <w:tblLook w:val="04A0" w:firstRow="1" w:lastRow="0" w:firstColumn="1" w:lastColumn="0" w:noHBand="0" w:noVBand="1"/>
        <w:tblCaption w:val="Boise State Center at CWI rates of aggravated assault for 2016-2018"/>
        <w:tblDescription w:val="Boise State Center at CWI rates of aggravated assault for 2016-2018"/>
      </w:tblPr>
      <w:tblGrid>
        <w:gridCol w:w="645"/>
        <w:gridCol w:w="1574"/>
        <w:gridCol w:w="1071"/>
        <w:gridCol w:w="1340"/>
      </w:tblGrid>
      <w:tr w:rsidR="00224287" w14:paraId="4EEB53FC" w14:textId="77777777" w:rsidTr="00103A52">
        <w:trPr>
          <w:tblHeader/>
        </w:trPr>
        <w:tc>
          <w:tcPr>
            <w:cnfStyle w:val="001000000000" w:firstRow="0" w:lastRow="0" w:firstColumn="1" w:lastColumn="0" w:oddVBand="0" w:evenVBand="0" w:oddHBand="0" w:evenHBand="0" w:firstRowFirstColumn="0" w:firstRowLastColumn="0" w:lastRowFirstColumn="0" w:lastRowLastColumn="0"/>
            <w:tcW w:w="645" w:type="dxa"/>
          </w:tcPr>
          <w:p w14:paraId="2549E87B" w14:textId="77777777" w:rsidR="00224287" w:rsidRDefault="00224287" w:rsidP="00A553BA">
            <w:pPr>
              <w:ind w:left="0" w:firstLine="0"/>
            </w:pPr>
            <w:bookmarkStart w:id="99" w:name="ColumnTitle_28"/>
            <w:r>
              <w:t>Year</w:t>
            </w:r>
          </w:p>
        </w:tc>
        <w:tc>
          <w:tcPr>
            <w:tcW w:w="1574" w:type="dxa"/>
          </w:tcPr>
          <w:p w14:paraId="1F686F2F" w14:textId="77777777" w:rsidR="00224287" w:rsidRDefault="00224287" w:rsidP="00A553BA">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1071" w:type="dxa"/>
          </w:tcPr>
          <w:p w14:paraId="047E0FE8" w14:textId="77777777" w:rsidR="00224287" w:rsidRDefault="00224287" w:rsidP="00A553BA">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1340" w:type="dxa"/>
          </w:tcPr>
          <w:p w14:paraId="7334E2BD" w14:textId="77777777" w:rsidR="00224287" w:rsidRDefault="00224287" w:rsidP="00A553BA">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99"/>
      <w:tr w:rsidR="00791751" w14:paraId="0E7A1C09" w14:textId="77777777" w:rsidTr="007917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vAlign w:val="center"/>
          </w:tcPr>
          <w:p w14:paraId="3501D6F8" w14:textId="5AAC9D82" w:rsidR="00791751" w:rsidRPr="00103A52" w:rsidRDefault="00791751" w:rsidP="00A553BA">
            <w:pPr>
              <w:pStyle w:val="NoSpacing"/>
              <w:ind w:left="0" w:firstLine="0"/>
              <w:rPr>
                <w:b/>
              </w:rPr>
            </w:pPr>
            <w:r w:rsidRPr="00103A52">
              <w:rPr>
                <w:b/>
              </w:rPr>
              <w:t>201</w:t>
            </w:r>
            <w:r>
              <w:rPr>
                <w:b/>
              </w:rPr>
              <w:t>8</w:t>
            </w:r>
          </w:p>
        </w:tc>
        <w:tc>
          <w:tcPr>
            <w:tcW w:w="1574" w:type="dxa"/>
          </w:tcPr>
          <w:p w14:paraId="22A0BB91" w14:textId="07805C7B" w:rsidR="00791751" w:rsidRPr="00B93A9D" w:rsidRDefault="00791751" w:rsidP="00A553BA">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8A3DF9">
              <w:rPr>
                <w:b w:val="0"/>
              </w:rPr>
              <w:t>0</w:t>
            </w:r>
          </w:p>
        </w:tc>
        <w:tc>
          <w:tcPr>
            <w:tcW w:w="1071" w:type="dxa"/>
          </w:tcPr>
          <w:p w14:paraId="0B486A7E" w14:textId="5F5C357D" w:rsidR="00791751" w:rsidRPr="00B93A9D" w:rsidRDefault="00791751" w:rsidP="00A553BA">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c>
          <w:tcPr>
            <w:tcW w:w="1340" w:type="dxa"/>
          </w:tcPr>
          <w:p w14:paraId="742A1BD1" w14:textId="25816C69" w:rsidR="00791751" w:rsidRPr="00B93A9D" w:rsidRDefault="00791751" w:rsidP="00A553BA">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r>
      <w:tr w:rsidR="00791751" w14:paraId="0235A204" w14:textId="77777777" w:rsidTr="00791751">
        <w:trPr>
          <w:trHeight w:val="143"/>
        </w:trPr>
        <w:tc>
          <w:tcPr>
            <w:cnfStyle w:val="001000000000" w:firstRow="0" w:lastRow="0" w:firstColumn="1" w:lastColumn="0" w:oddVBand="0" w:evenVBand="0" w:oddHBand="0" w:evenHBand="0" w:firstRowFirstColumn="0" w:firstRowLastColumn="0" w:lastRowFirstColumn="0" w:lastRowLastColumn="0"/>
            <w:tcW w:w="645" w:type="dxa"/>
            <w:vAlign w:val="center"/>
          </w:tcPr>
          <w:p w14:paraId="7D924987" w14:textId="45DE844A" w:rsidR="00791751" w:rsidRPr="00103A52" w:rsidRDefault="00791751" w:rsidP="00A553BA">
            <w:pPr>
              <w:pStyle w:val="NoSpacing"/>
              <w:ind w:left="0" w:firstLine="0"/>
              <w:rPr>
                <w:b/>
              </w:rPr>
            </w:pPr>
            <w:r w:rsidRPr="00103A52">
              <w:rPr>
                <w:b/>
              </w:rPr>
              <w:t>201</w:t>
            </w:r>
            <w:r>
              <w:rPr>
                <w:b/>
              </w:rPr>
              <w:t>9</w:t>
            </w:r>
          </w:p>
        </w:tc>
        <w:tc>
          <w:tcPr>
            <w:tcW w:w="1574" w:type="dxa"/>
          </w:tcPr>
          <w:p w14:paraId="701BAC16" w14:textId="1DFAF206" w:rsidR="00791751" w:rsidRPr="00B93A9D" w:rsidRDefault="00791751" w:rsidP="00A553BA">
            <w:pPr>
              <w:pStyle w:val="NoSpacing"/>
              <w:ind w:left="0" w:firstLine="0"/>
              <w:jc w:val="center"/>
              <w:cnfStyle w:val="000000000000" w:firstRow="0" w:lastRow="0" w:firstColumn="0" w:lastColumn="0" w:oddVBand="0" w:evenVBand="0" w:oddHBand="0" w:evenHBand="0" w:firstRowFirstColumn="0" w:firstRowLastColumn="0" w:lastRowFirstColumn="0" w:lastRowLastColumn="0"/>
              <w:rPr>
                <w:b w:val="0"/>
              </w:rPr>
            </w:pPr>
            <w:r w:rsidRPr="008A3DF9">
              <w:rPr>
                <w:b w:val="0"/>
              </w:rPr>
              <w:t>0</w:t>
            </w:r>
          </w:p>
        </w:tc>
        <w:tc>
          <w:tcPr>
            <w:tcW w:w="1071" w:type="dxa"/>
          </w:tcPr>
          <w:p w14:paraId="70A5C57F" w14:textId="4FD7DD34" w:rsidR="00791751" w:rsidRPr="00B93A9D" w:rsidRDefault="00791751" w:rsidP="00A553BA">
            <w:pPr>
              <w:pStyle w:val="NoSpacing"/>
              <w:ind w:left="0" w:firstLine="0"/>
              <w:jc w:val="center"/>
              <w:cnfStyle w:val="000000000000" w:firstRow="0" w:lastRow="0" w:firstColumn="0" w:lastColumn="0" w:oddVBand="0" w:evenVBand="0" w:oddHBand="0" w:evenHBand="0" w:firstRowFirstColumn="0" w:firstRowLastColumn="0" w:lastRowFirstColumn="0" w:lastRowLastColumn="0"/>
              <w:rPr>
                <w:b w:val="0"/>
              </w:rPr>
            </w:pPr>
            <w:r w:rsidRPr="00791751">
              <w:rPr>
                <w:b w:val="0"/>
              </w:rPr>
              <w:t>0</w:t>
            </w:r>
          </w:p>
        </w:tc>
        <w:tc>
          <w:tcPr>
            <w:tcW w:w="1340" w:type="dxa"/>
          </w:tcPr>
          <w:p w14:paraId="22967C92" w14:textId="74E7E21E" w:rsidR="00791751" w:rsidRPr="00B93A9D" w:rsidRDefault="00791751" w:rsidP="00A553BA">
            <w:pPr>
              <w:pStyle w:val="NoSpacing"/>
              <w:ind w:left="0" w:firstLine="0"/>
              <w:jc w:val="center"/>
              <w:cnfStyle w:val="000000000000" w:firstRow="0" w:lastRow="0" w:firstColumn="0" w:lastColumn="0" w:oddVBand="0" w:evenVBand="0" w:oddHBand="0" w:evenHBand="0" w:firstRowFirstColumn="0" w:firstRowLastColumn="0" w:lastRowFirstColumn="0" w:lastRowLastColumn="0"/>
              <w:rPr>
                <w:b w:val="0"/>
              </w:rPr>
            </w:pPr>
            <w:r w:rsidRPr="00791751">
              <w:rPr>
                <w:b w:val="0"/>
              </w:rPr>
              <w:t>0</w:t>
            </w:r>
          </w:p>
        </w:tc>
      </w:tr>
      <w:tr w:rsidR="00791751" w14:paraId="4F08B5C5" w14:textId="77777777" w:rsidTr="007917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vAlign w:val="center"/>
          </w:tcPr>
          <w:p w14:paraId="5E953709" w14:textId="22F10F0A" w:rsidR="00791751" w:rsidRPr="00103A52" w:rsidRDefault="00791751" w:rsidP="00A553BA">
            <w:pPr>
              <w:pStyle w:val="NoSpacing"/>
              <w:ind w:left="0" w:firstLine="0"/>
              <w:rPr>
                <w:b/>
              </w:rPr>
            </w:pPr>
            <w:r w:rsidRPr="00103A52">
              <w:rPr>
                <w:b/>
              </w:rPr>
              <w:t>20</w:t>
            </w:r>
            <w:r>
              <w:rPr>
                <w:b/>
              </w:rPr>
              <w:t>20</w:t>
            </w:r>
          </w:p>
        </w:tc>
        <w:tc>
          <w:tcPr>
            <w:tcW w:w="1574" w:type="dxa"/>
          </w:tcPr>
          <w:p w14:paraId="1D6D4E55" w14:textId="2636EE69" w:rsidR="00791751" w:rsidRPr="00B93A9D" w:rsidRDefault="00791751" w:rsidP="00A553BA">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8A3DF9">
              <w:rPr>
                <w:b w:val="0"/>
              </w:rPr>
              <w:t>0</w:t>
            </w:r>
          </w:p>
        </w:tc>
        <w:tc>
          <w:tcPr>
            <w:tcW w:w="1071" w:type="dxa"/>
          </w:tcPr>
          <w:p w14:paraId="0562D93E" w14:textId="50FA31B4" w:rsidR="00791751" w:rsidRPr="00B93A9D" w:rsidRDefault="00791751" w:rsidP="00A553BA">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c>
          <w:tcPr>
            <w:tcW w:w="1340" w:type="dxa"/>
          </w:tcPr>
          <w:p w14:paraId="3C34C224" w14:textId="3E3FE94B" w:rsidR="00791751" w:rsidRPr="00B93A9D" w:rsidRDefault="00791751" w:rsidP="00A553BA">
            <w:pPr>
              <w:pStyle w:val="NoSpacing"/>
              <w:ind w:left="0" w:firstLine="0"/>
              <w:jc w:val="center"/>
              <w:cnfStyle w:val="000000010000" w:firstRow="0" w:lastRow="0" w:firstColumn="0" w:lastColumn="0" w:oddVBand="0" w:evenVBand="0" w:oddHBand="0" w:evenHBand="1" w:firstRowFirstColumn="0" w:firstRowLastColumn="0" w:lastRowFirstColumn="0" w:lastRowLastColumn="0"/>
              <w:rPr>
                <w:b w:val="0"/>
              </w:rPr>
            </w:pPr>
            <w:r w:rsidRPr="00791751">
              <w:rPr>
                <w:b w:val="0"/>
              </w:rPr>
              <w:t>0</w:t>
            </w:r>
          </w:p>
        </w:tc>
      </w:tr>
    </w:tbl>
    <w:p w14:paraId="1C32267A" w14:textId="77777777" w:rsidR="00224287" w:rsidRDefault="00224287" w:rsidP="00224287">
      <w:pPr>
        <w:sectPr w:rsidR="00224287" w:rsidSect="00224287">
          <w:endnotePr>
            <w:numFmt w:val="decimal"/>
          </w:endnotePr>
          <w:type w:val="continuous"/>
          <w:pgSz w:w="12240" w:h="15840"/>
          <w:pgMar w:top="720" w:right="1440" w:bottom="1440" w:left="810" w:header="720" w:footer="720" w:gutter="0"/>
          <w:cols w:num="2" w:space="720"/>
          <w:titlePg/>
          <w:docGrid w:linePitch="360"/>
        </w:sectPr>
      </w:pPr>
    </w:p>
    <w:p w14:paraId="6BFD7B91" w14:textId="77777777" w:rsidR="008A3DF9" w:rsidRDefault="008A3DF9" w:rsidP="00D20867">
      <w:pPr>
        <w:pStyle w:val="Heading5"/>
      </w:pPr>
    </w:p>
    <w:p w14:paraId="4AFADCFA" w14:textId="77777777" w:rsidR="008E151E" w:rsidRDefault="008E151E" w:rsidP="00D20867">
      <w:pPr>
        <w:pStyle w:val="Heading5"/>
      </w:pPr>
      <w:r>
        <w:t>Burglary</w:t>
      </w:r>
    </w:p>
    <w:tbl>
      <w:tblPr>
        <w:tblStyle w:val="TableGrid"/>
        <w:tblW w:w="0" w:type="auto"/>
        <w:tblInd w:w="-5" w:type="dxa"/>
        <w:tblLook w:val="04A0" w:firstRow="1" w:lastRow="0" w:firstColumn="1" w:lastColumn="0" w:noHBand="0" w:noVBand="1"/>
        <w:tblCaption w:val="Boise State Center at CWI rates of burglary for 2016-2018"/>
        <w:tblDescription w:val="Boise State Center at CWI rates of burglary for 2016-2018"/>
      </w:tblPr>
      <w:tblGrid>
        <w:gridCol w:w="645"/>
        <w:gridCol w:w="1522"/>
        <w:gridCol w:w="1263"/>
        <w:gridCol w:w="1200"/>
      </w:tblGrid>
      <w:tr w:rsidR="009C04B1" w14:paraId="4EA57EEA" w14:textId="77777777" w:rsidTr="009C04B1">
        <w:trPr>
          <w:tblHeader/>
        </w:trPr>
        <w:tc>
          <w:tcPr>
            <w:cnfStyle w:val="001000000000" w:firstRow="0" w:lastRow="0" w:firstColumn="1" w:lastColumn="0" w:oddVBand="0" w:evenVBand="0" w:oddHBand="0" w:evenHBand="0" w:firstRowFirstColumn="0" w:firstRowLastColumn="0" w:lastRowFirstColumn="0" w:lastRowLastColumn="0"/>
            <w:tcW w:w="0" w:type="auto"/>
          </w:tcPr>
          <w:p w14:paraId="14FC47AD" w14:textId="77777777" w:rsidR="009C04B1" w:rsidRDefault="009C04B1" w:rsidP="009C04B1">
            <w:pPr>
              <w:ind w:left="0" w:firstLine="0"/>
            </w:pPr>
            <w:bookmarkStart w:id="100" w:name="ColumnTitle_29"/>
            <w:r>
              <w:t>Year</w:t>
            </w:r>
          </w:p>
        </w:tc>
        <w:tc>
          <w:tcPr>
            <w:tcW w:w="0" w:type="auto"/>
          </w:tcPr>
          <w:p w14:paraId="2D567E0F"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6A2EC07E"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1E9B80B6"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00"/>
      <w:tr w:rsidR="00103A52" w14:paraId="0385B516"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E02A4B5" w14:textId="2600EB6B" w:rsidR="00103A52" w:rsidRDefault="00103A52" w:rsidP="00224287">
            <w:pPr>
              <w:ind w:left="0" w:firstLine="0"/>
            </w:pPr>
            <w:r w:rsidRPr="00224287">
              <w:t>201</w:t>
            </w:r>
            <w:r>
              <w:t>7</w:t>
            </w:r>
          </w:p>
        </w:tc>
        <w:tc>
          <w:tcPr>
            <w:tcW w:w="0" w:type="auto"/>
          </w:tcPr>
          <w:p w14:paraId="06759B75" w14:textId="77777777" w:rsidR="00103A52" w:rsidRPr="008266CF" w:rsidRDefault="00103A52"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8266CF">
              <w:t>0</w:t>
            </w:r>
          </w:p>
        </w:tc>
        <w:tc>
          <w:tcPr>
            <w:tcW w:w="0" w:type="auto"/>
          </w:tcPr>
          <w:p w14:paraId="68D999F7" w14:textId="77777777" w:rsidR="00103A52" w:rsidRPr="008266CF" w:rsidRDefault="00103A52"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8266CF">
              <w:t>0</w:t>
            </w:r>
          </w:p>
        </w:tc>
        <w:tc>
          <w:tcPr>
            <w:tcW w:w="0" w:type="auto"/>
          </w:tcPr>
          <w:p w14:paraId="7EF476FD" w14:textId="77777777" w:rsidR="00103A52" w:rsidRPr="008266CF" w:rsidRDefault="00103A52"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8266CF">
              <w:t>0</w:t>
            </w:r>
          </w:p>
        </w:tc>
      </w:tr>
      <w:tr w:rsidR="00103A52" w14:paraId="710BF8FC" w14:textId="77777777" w:rsidTr="009C04B1">
        <w:tc>
          <w:tcPr>
            <w:cnfStyle w:val="001000000000" w:firstRow="0" w:lastRow="0" w:firstColumn="1" w:lastColumn="0" w:oddVBand="0" w:evenVBand="0" w:oddHBand="0" w:evenHBand="0" w:firstRowFirstColumn="0" w:firstRowLastColumn="0" w:lastRowFirstColumn="0" w:lastRowLastColumn="0"/>
            <w:tcW w:w="0" w:type="auto"/>
            <w:vAlign w:val="center"/>
          </w:tcPr>
          <w:p w14:paraId="3B80B322" w14:textId="1769B4CB" w:rsidR="00103A52" w:rsidRDefault="00103A52" w:rsidP="00224287">
            <w:pPr>
              <w:ind w:left="0" w:firstLine="0"/>
            </w:pPr>
            <w:r w:rsidRPr="00224287">
              <w:t>201</w:t>
            </w:r>
            <w:r>
              <w:t>8</w:t>
            </w:r>
          </w:p>
        </w:tc>
        <w:tc>
          <w:tcPr>
            <w:tcW w:w="0" w:type="auto"/>
          </w:tcPr>
          <w:p w14:paraId="5364E449" w14:textId="77777777" w:rsidR="00103A52" w:rsidRPr="008266CF" w:rsidRDefault="00103A52" w:rsidP="00A553BA">
            <w:pPr>
              <w:ind w:left="0" w:firstLine="0"/>
              <w:jc w:val="center"/>
              <w:cnfStyle w:val="000000000000" w:firstRow="0" w:lastRow="0" w:firstColumn="0" w:lastColumn="0" w:oddVBand="0" w:evenVBand="0" w:oddHBand="0" w:evenHBand="0" w:firstRowFirstColumn="0" w:firstRowLastColumn="0" w:lastRowFirstColumn="0" w:lastRowLastColumn="0"/>
            </w:pPr>
            <w:r>
              <w:t>1</w:t>
            </w:r>
          </w:p>
        </w:tc>
        <w:tc>
          <w:tcPr>
            <w:tcW w:w="0" w:type="auto"/>
          </w:tcPr>
          <w:p w14:paraId="6096A28E" w14:textId="77777777" w:rsidR="00103A52" w:rsidRPr="008266CF" w:rsidRDefault="00103A52"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8266CF">
              <w:t>0</w:t>
            </w:r>
          </w:p>
        </w:tc>
        <w:tc>
          <w:tcPr>
            <w:tcW w:w="0" w:type="auto"/>
          </w:tcPr>
          <w:p w14:paraId="0DE6F9DB" w14:textId="77777777" w:rsidR="00103A52" w:rsidRPr="008266CF" w:rsidRDefault="00103A52"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8266CF">
              <w:t>0</w:t>
            </w:r>
          </w:p>
        </w:tc>
      </w:tr>
      <w:tr w:rsidR="00103A52" w14:paraId="04DDCC8B"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35BBEC0" w14:textId="182AB428" w:rsidR="00103A52" w:rsidRDefault="00103A52" w:rsidP="00224287">
            <w:pPr>
              <w:ind w:left="0" w:firstLine="0"/>
            </w:pPr>
            <w:r w:rsidRPr="00224287">
              <w:t>201</w:t>
            </w:r>
            <w:r>
              <w:t>9</w:t>
            </w:r>
          </w:p>
        </w:tc>
        <w:tc>
          <w:tcPr>
            <w:tcW w:w="0" w:type="auto"/>
          </w:tcPr>
          <w:p w14:paraId="21B1B879" w14:textId="77777777" w:rsidR="00103A52" w:rsidRPr="008266CF" w:rsidRDefault="00103A52"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8266CF">
              <w:t>0</w:t>
            </w:r>
          </w:p>
        </w:tc>
        <w:tc>
          <w:tcPr>
            <w:tcW w:w="0" w:type="auto"/>
          </w:tcPr>
          <w:p w14:paraId="39FEC303" w14:textId="77777777" w:rsidR="00103A52" w:rsidRPr="008266CF" w:rsidRDefault="00103A52"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8266CF">
              <w:t>0</w:t>
            </w:r>
          </w:p>
        </w:tc>
        <w:tc>
          <w:tcPr>
            <w:tcW w:w="0" w:type="auto"/>
          </w:tcPr>
          <w:p w14:paraId="7D8C27BF" w14:textId="77777777" w:rsidR="00103A52" w:rsidRPr="008266CF" w:rsidRDefault="00103A52"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8266CF">
              <w:t>0</w:t>
            </w:r>
          </w:p>
        </w:tc>
      </w:tr>
    </w:tbl>
    <w:p w14:paraId="767A5725" w14:textId="77777777" w:rsidR="008A3DF9" w:rsidRDefault="008A3DF9" w:rsidP="00D20867">
      <w:pPr>
        <w:pStyle w:val="Heading5"/>
      </w:pPr>
    </w:p>
    <w:p w14:paraId="4BFC913D" w14:textId="77777777" w:rsidR="008E151E" w:rsidRDefault="008E151E" w:rsidP="00D20867">
      <w:pPr>
        <w:pStyle w:val="Heading5"/>
      </w:pPr>
      <w:r>
        <w:t>Motor Vehicle Theft</w:t>
      </w:r>
    </w:p>
    <w:tbl>
      <w:tblPr>
        <w:tblStyle w:val="TableGrid"/>
        <w:tblW w:w="0" w:type="auto"/>
        <w:tblInd w:w="-5" w:type="dxa"/>
        <w:tblLook w:val="04A0" w:firstRow="1" w:lastRow="0" w:firstColumn="1" w:lastColumn="0" w:noHBand="0" w:noVBand="1"/>
        <w:tblCaption w:val="Boise State Center at CWI rates of motor vehicle theft for 2016-2018"/>
        <w:tblDescription w:val="Boise State Center at CWI rates of motor vehicle theft for 2016-2018"/>
      </w:tblPr>
      <w:tblGrid>
        <w:gridCol w:w="645"/>
        <w:gridCol w:w="1522"/>
        <w:gridCol w:w="1263"/>
        <w:gridCol w:w="1200"/>
      </w:tblGrid>
      <w:tr w:rsidR="009C04B1" w14:paraId="370B47EA" w14:textId="77777777" w:rsidTr="009C04B1">
        <w:trPr>
          <w:tblHeader/>
        </w:trPr>
        <w:tc>
          <w:tcPr>
            <w:cnfStyle w:val="001000000000" w:firstRow="0" w:lastRow="0" w:firstColumn="1" w:lastColumn="0" w:oddVBand="0" w:evenVBand="0" w:oddHBand="0" w:evenHBand="0" w:firstRowFirstColumn="0" w:firstRowLastColumn="0" w:lastRowFirstColumn="0" w:lastRowLastColumn="0"/>
            <w:tcW w:w="0" w:type="auto"/>
          </w:tcPr>
          <w:p w14:paraId="335CB976" w14:textId="77777777" w:rsidR="009C04B1" w:rsidRDefault="009C04B1" w:rsidP="009C04B1">
            <w:pPr>
              <w:ind w:left="0" w:firstLine="0"/>
            </w:pPr>
            <w:bookmarkStart w:id="101" w:name="ColumnTitle_30"/>
            <w:r>
              <w:t>Year</w:t>
            </w:r>
          </w:p>
        </w:tc>
        <w:tc>
          <w:tcPr>
            <w:tcW w:w="0" w:type="auto"/>
          </w:tcPr>
          <w:p w14:paraId="0743B7B7"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4BEBA4C5"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2A1D09BC"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01"/>
      <w:tr w:rsidR="008A3DF9" w14:paraId="699AFB6E"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6D2B4F3" w14:textId="316D2515" w:rsidR="008A3DF9" w:rsidRDefault="008A3DF9" w:rsidP="00224287">
            <w:pPr>
              <w:ind w:left="0" w:firstLine="0"/>
            </w:pPr>
            <w:r w:rsidRPr="008A3DF9">
              <w:t>2018</w:t>
            </w:r>
          </w:p>
        </w:tc>
        <w:tc>
          <w:tcPr>
            <w:tcW w:w="0" w:type="auto"/>
          </w:tcPr>
          <w:p w14:paraId="1C74990F" w14:textId="4E1ED984" w:rsidR="008A3DF9" w:rsidRPr="009D6776" w:rsidRDefault="008A3DF9"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40209291" w14:textId="509E43D3" w:rsidR="008A3DF9" w:rsidRPr="009D6776" w:rsidRDefault="008A3DF9"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3CA38E68" w14:textId="34A5C863" w:rsidR="008A3DF9" w:rsidRPr="009D6776" w:rsidRDefault="008A3DF9"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8A3DF9" w14:paraId="2308ABB1" w14:textId="77777777" w:rsidTr="009C04B1">
        <w:tc>
          <w:tcPr>
            <w:cnfStyle w:val="001000000000" w:firstRow="0" w:lastRow="0" w:firstColumn="1" w:lastColumn="0" w:oddVBand="0" w:evenVBand="0" w:oddHBand="0" w:evenHBand="0" w:firstRowFirstColumn="0" w:firstRowLastColumn="0" w:lastRowFirstColumn="0" w:lastRowLastColumn="0"/>
            <w:tcW w:w="0" w:type="auto"/>
            <w:vAlign w:val="center"/>
          </w:tcPr>
          <w:p w14:paraId="79AC8805" w14:textId="00B90606" w:rsidR="008A3DF9" w:rsidRDefault="008A3DF9" w:rsidP="00224287">
            <w:pPr>
              <w:ind w:left="0" w:firstLine="0"/>
            </w:pPr>
            <w:r w:rsidRPr="008A3DF9">
              <w:t>2019</w:t>
            </w:r>
          </w:p>
        </w:tc>
        <w:tc>
          <w:tcPr>
            <w:tcW w:w="0" w:type="auto"/>
          </w:tcPr>
          <w:p w14:paraId="6AEB1895" w14:textId="188EA90F" w:rsidR="008A3DF9" w:rsidRPr="009D6776" w:rsidRDefault="008A3DF9"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581AF434" w14:textId="5DA1BF1B" w:rsidR="008A3DF9" w:rsidRPr="009D6776" w:rsidRDefault="008A3DF9"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1D175445" w14:textId="65876917" w:rsidR="008A3DF9" w:rsidRPr="009D6776" w:rsidRDefault="008A3DF9"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r>
      <w:tr w:rsidR="008A3DF9" w14:paraId="45D3AA4B"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AF69DD" w14:textId="6451C37C" w:rsidR="008A3DF9" w:rsidRDefault="008A3DF9" w:rsidP="00224287">
            <w:pPr>
              <w:ind w:left="0" w:firstLine="0"/>
            </w:pPr>
            <w:r w:rsidRPr="008A3DF9">
              <w:t>2020</w:t>
            </w:r>
          </w:p>
        </w:tc>
        <w:tc>
          <w:tcPr>
            <w:tcW w:w="0" w:type="auto"/>
          </w:tcPr>
          <w:p w14:paraId="4A7CFE7A" w14:textId="4374E952" w:rsidR="008A3DF9" w:rsidRPr="009D6776" w:rsidRDefault="008A3DF9"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383B7B31" w14:textId="4A37B1F5" w:rsidR="008A3DF9" w:rsidRPr="009D6776" w:rsidRDefault="008A3DF9"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5CF1DDB7" w14:textId="4891092D" w:rsidR="008A3DF9" w:rsidRDefault="008A3DF9"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bl>
    <w:p w14:paraId="6438DFE7" w14:textId="77777777" w:rsidR="00224287" w:rsidRDefault="00224287" w:rsidP="00BA7924">
      <w:pPr>
        <w:pStyle w:val="Heading4"/>
        <w:sectPr w:rsidR="00224287" w:rsidSect="00224287">
          <w:endnotePr>
            <w:numFmt w:val="decimal"/>
          </w:endnotePr>
          <w:type w:val="continuous"/>
          <w:pgSz w:w="12240" w:h="15840"/>
          <w:pgMar w:top="720" w:right="1440" w:bottom="1440" w:left="810" w:header="720" w:footer="720" w:gutter="0"/>
          <w:cols w:num="2" w:space="720"/>
          <w:titlePg/>
          <w:docGrid w:linePitch="360"/>
        </w:sectPr>
      </w:pPr>
    </w:p>
    <w:p w14:paraId="74F286E4" w14:textId="182B86BF" w:rsidR="008E151E" w:rsidRPr="00D20867" w:rsidRDefault="008E151E" w:rsidP="00D20867">
      <w:pPr>
        <w:pStyle w:val="Heading5"/>
      </w:pPr>
      <w:r w:rsidRPr="00D20867">
        <w:t>Arson</w:t>
      </w:r>
    </w:p>
    <w:tbl>
      <w:tblPr>
        <w:tblStyle w:val="TableGrid"/>
        <w:tblW w:w="0" w:type="auto"/>
        <w:tblInd w:w="-5" w:type="dxa"/>
        <w:tblLook w:val="04A0" w:firstRow="1" w:lastRow="0" w:firstColumn="1" w:lastColumn="0" w:noHBand="0" w:noVBand="1"/>
        <w:tblCaption w:val="Boise State Center at CWI rates of arson for 2016-2018"/>
        <w:tblDescription w:val="Boise State Center at CWI rates of arson for 2016-2018"/>
      </w:tblPr>
      <w:tblGrid>
        <w:gridCol w:w="645"/>
        <w:gridCol w:w="1522"/>
        <w:gridCol w:w="1263"/>
        <w:gridCol w:w="1200"/>
      </w:tblGrid>
      <w:tr w:rsidR="009C04B1" w14:paraId="36906987" w14:textId="77777777" w:rsidTr="009C04B1">
        <w:trPr>
          <w:tblHeader/>
        </w:trPr>
        <w:tc>
          <w:tcPr>
            <w:cnfStyle w:val="001000000000" w:firstRow="0" w:lastRow="0" w:firstColumn="1" w:lastColumn="0" w:oddVBand="0" w:evenVBand="0" w:oddHBand="0" w:evenHBand="0" w:firstRowFirstColumn="0" w:firstRowLastColumn="0" w:lastRowFirstColumn="0" w:lastRowLastColumn="0"/>
            <w:tcW w:w="0" w:type="auto"/>
          </w:tcPr>
          <w:p w14:paraId="172DE133" w14:textId="77777777" w:rsidR="009C04B1" w:rsidRDefault="009C04B1" w:rsidP="009C04B1">
            <w:pPr>
              <w:ind w:left="0" w:firstLine="0"/>
            </w:pPr>
            <w:bookmarkStart w:id="102" w:name="ColumnTitle_31"/>
            <w:r>
              <w:t>Year</w:t>
            </w:r>
          </w:p>
        </w:tc>
        <w:tc>
          <w:tcPr>
            <w:tcW w:w="0" w:type="auto"/>
          </w:tcPr>
          <w:p w14:paraId="56252B7B"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6B01F23C"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44B6DEDC"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02"/>
      <w:tr w:rsidR="008A3DF9" w14:paraId="26B2604F"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D2D1E15" w14:textId="3C7A45A9" w:rsidR="008A3DF9" w:rsidRPr="00103A52" w:rsidRDefault="008A3DF9" w:rsidP="00224287">
            <w:pPr>
              <w:ind w:left="0" w:firstLine="0"/>
            </w:pPr>
            <w:r w:rsidRPr="008A3DF9">
              <w:t>2018</w:t>
            </w:r>
          </w:p>
        </w:tc>
        <w:tc>
          <w:tcPr>
            <w:tcW w:w="0" w:type="auto"/>
          </w:tcPr>
          <w:p w14:paraId="26E7F4C1" w14:textId="5DFDDC31" w:rsidR="008A3DF9" w:rsidRPr="00BB6579" w:rsidRDefault="008A3DF9"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2BA563E2" w14:textId="4FCC083A" w:rsidR="008A3DF9" w:rsidRPr="00BB6579" w:rsidRDefault="008A3DF9"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02F5B1CB" w14:textId="67EF0B6A" w:rsidR="008A3DF9" w:rsidRPr="00BB6579" w:rsidRDefault="008A3DF9"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8A3DF9" w14:paraId="3CC2A1E6" w14:textId="77777777" w:rsidTr="009C04B1">
        <w:tc>
          <w:tcPr>
            <w:cnfStyle w:val="001000000000" w:firstRow="0" w:lastRow="0" w:firstColumn="1" w:lastColumn="0" w:oddVBand="0" w:evenVBand="0" w:oddHBand="0" w:evenHBand="0" w:firstRowFirstColumn="0" w:firstRowLastColumn="0" w:lastRowFirstColumn="0" w:lastRowLastColumn="0"/>
            <w:tcW w:w="0" w:type="auto"/>
            <w:vAlign w:val="center"/>
          </w:tcPr>
          <w:p w14:paraId="24258CF2" w14:textId="06F5AC55" w:rsidR="008A3DF9" w:rsidRPr="00103A52" w:rsidRDefault="008A3DF9" w:rsidP="00224287">
            <w:pPr>
              <w:ind w:left="0" w:firstLine="0"/>
            </w:pPr>
            <w:r w:rsidRPr="008A3DF9">
              <w:t>2019</w:t>
            </w:r>
          </w:p>
        </w:tc>
        <w:tc>
          <w:tcPr>
            <w:tcW w:w="0" w:type="auto"/>
          </w:tcPr>
          <w:p w14:paraId="4F9CED04" w14:textId="6231CF40" w:rsidR="008A3DF9" w:rsidRPr="00BB6579" w:rsidRDefault="008A3DF9"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523D88C5" w14:textId="18E00187" w:rsidR="008A3DF9" w:rsidRPr="00BB6579" w:rsidRDefault="008A3DF9"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1DB4D100" w14:textId="02BDEB56" w:rsidR="008A3DF9" w:rsidRPr="00BB6579" w:rsidRDefault="008A3DF9"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r>
      <w:tr w:rsidR="008A3DF9" w14:paraId="77E7152B"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1C9D78A" w14:textId="70603C05" w:rsidR="008A3DF9" w:rsidRPr="00103A52" w:rsidRDefault="008A3DF9" w:rsidP="00224287">
            <w:pPr>
              <w:ind w:left="0" w:firstLine="0"/>
            </w:pPr>
            <w:r w:rsidRPr="008A3DF9">
              <w:t>2020</w:t>
            </w:r>
          </w:p>
        </w:tc>
        <w:tc>
          <w:tcPr>
            <w:tcW w:w="0" w:type="auto"/>
          </w:tcPr>
          <w:p w14:paraId="075E7A97" w14:textId="0142BD5D" w:rsidR="008A3DF9" w:rsidRPr="00BB6579" w:rsidRDefault="008A3DF9"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4E91A1D6" w14:textId="2DD718A9" w:rsidR="008A3DF9" w:rsidRPr="00BB6579" w:rsidRDefault="008A3DF9"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43FA644F" w14:textId="543F0BD9" w:rsidR="008A3DF9" w:rsidRDefault="008A3DF9"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bl>
    <w:p w14:paraId="77241717" w14:textId="77777777" w:rsidR="008E151E" w:rsidRDefault="008E151E" w:rsidP="00D20867">
      <w:pPr>
        <w:pStyle w:val="Heading5"/>
      </w:pPr>
      <w:r>
        <w:t>Liquor Law Arrests</w:t>
      </w:r>
    </w:p>
    <w:tbl>
      <w:tblPr>
        <w:tblStyle w:val="TableGrid"/>
        <w:tblW w:w="0" w:type="auto"/>
        <w:tblInd w:w="-5" w:type="dxa"/>
        <w:tblLook w:val="04A0" w:firstRow="1" w:lastRow="0" w:firstColumn="1" w:lastColumn="0" w:noHBand="0" w:noVBand="1"/>
        <w:tblCaption w:val="Boise State Center at CWI rates for liquor law arrests for 2016-2018"/>
        <w:tblDescription w:val="Boise State Center at CWI rates for liquor law arrests for 2016-2018"/>
      </w:tblPr>
      <w:tblGrid>
        <w:gridCol w:w="645"/>
        <w:gridCol w:w="1522"/>
        <w:gridCol w:w="1263"/>
        <w:gridCol w:w="1200"/>
      </w:tblGrid>
      <w:tr w:rsidR="009C04B1" w14:paraId="280F8C4B" w14:textId="77777777" w:rsidTr="008A3DF9">
        <w:trPr>
          <w:tblHeader/>
        </w:trPr>
        <w:tc>
          <w:tcPr>
            <w:cnfStyle w:val="001000000000" w:firstRow="0" w:lastRow="0" w:firstColumn="1" w:lastColumn="0" w:oddVBand="0" w:evenVBand="0" w:oddHBand="0" w:evenHBand="0" w:firstRowFirstColumn="0" w:firstRowLastColumn="0" w:lastRowFirstColumn="0" w:lastRowLastColumn="0"/>
            <w:tcW w:w="645" w:type="dxa"/>
          </w:tcPr>
          <w:p w14:paraId="3E96D2F4" w14:textId="77777777" w:rsidR="009C04B1" w:rsidRDefault="009C04B1" w:rsidP="009C04B1">
            <w:pPr>
              <w:ind w:left="0" w:firstLine="0"/>
            </w:pPr>
            <w:bookmarkStart w:id="103" w:name="ColumnTitle_32"/>
            <w:r>
              <w:t>Year</w:t>
            </w:r>
          </w:p>
        </w:tc>
        <w:tc>
          <w:tcPr>
            <w:tcW w:w="1522" w:type="dxa"/>
          </w:tcPr>
          <w:p w14:paraId="3B27AF63"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7C802D25"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5C50EFE2"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03"/>
      <w:tr w:rsidR="008A3DF9" w14:paraId="040DB054" w14:textId="77777777" w:rsidTr="008A3D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vAlign w:val="center"/>
          </w:tcPr>
          <w:p w14:paraId="7785CEE4" w14:textId="5FF908EB" w:rsidR="008A3DF9" w:rsidRPr="008A3DF9" w:rsidRDefault="008A3DF9" w:rsidP="00224287">
            <w:pPr>
              <w:ind w:left="0" w:firstLine="0"/>
            </w:pPr>
            <w:r w:rsidRPr="008A3DF9">
              <w:t>2018</w:t>
            </w:r>
          </w:p>
        </w:tc>
        <w:tc>
          <w:tcPr>
            <w:tcW w:w="1522" w:type="dxa"/>
          </w:tcPr>
          <w:p w14:paraId="635F0320" w14:textId="4E99BA98" w:rsidR="008A3DF9" w:rsidRPr="004B6B89" w:rsidRDefault="008A3DF9"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4F07DE08" w14:textId="3DE5815C" w:rsidR="008A3DF9" w:rsidRPr="004B6B89" w:rsidRDefault="008A3DF9"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7BDDB8F6" w14:textId="30E3D653" w:rsidR="008A3DF9" w:rsidRPr="004B6B89" w:rsidRDefault="008A3DF9"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8A3DF9" w14:paraId="654AD116" w14:textId="77777777" w:rsidTr="008A3DF9">
        <w:tc>
          <w:tcPr>
            <w:cnfStyle w:val="001000000000" w:firstRow="0" w:lastRow="0" w:firstColumn="1" w:lastColumn="0" w:oddVBand="0" w:evenVBand="0" w:oddHBand="0" w:evenHBand="0" w:firstRowFirstColumn="0" w:firstRowLastColumn="0" w:lastRowFirstColumn="0" w:lastRowLastColumn="0"/>
            <w:tcW w:w="645" w:type="dxa"/>
            <w:vAlign w:val="center"/>
          </w:tcPr>
          <w:p w14:paraId="1C323CD7" w14:textId="71DADDD4" w:rsidR="008A3DF9" w:rsidRPr="008A3DF9" w:rsidRDefault="008A3DF9" w:rsidP="00224287">
            <w:pPr>
              <w:ind w:left="0" w:firstLine="0"/>
            </w:pPr>
            <w:r w:rsidRPr="008A3DF9">
              <w:t>2019</w:t>
            </w:r>
          </w:p>
        </w:tc>
        <w:tc>
          <w:tcPr>
            <w:tcW w:w="1522" w:type="dxa"/>
          </w:tcPr>
          <w:p w14:paraId="4E54D208" w14:textId="7A4166FD" w:rsidR="008A3DF9" w:rsidRPr="004B6B89" w:rsidRDefault="008A3DF9"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270A5327" w14:textId="682A625A" w:rsidR="008A3DF9" w:rsidRPr="004B6B89" w:rsidRDefault="008A3DF9"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5224B544" w14:textId="12C073C6" w:rsidR="008A3DF9" w:rsidRPr="004B6B89" w:rsidRDefault="008A3DF9"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r>
      <w:tr w:rsidR="008A3DF9" w14:paraId="258FEC34" w14:textId="77777777" w:rsidTr="008A3D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vAlign w:val="center"/>
          </w:tcPr>
          <w:p w14:paraId="02441B9A" w14:textId="60F4FA6C" w:rsidR="008A3DF9" w:rsidRPr="008A3DF9" w:rsidRDefault="008A3DF9" w:rsidP="00224287">
            <w:pPr>
              <w:ind w:left="0" w:firstLine="0"/>
            </w:pPr>
            <w:r w:rsidRPr="008A3DF9">
              <w:t>2020</w:t>
            </w:r>
          </w:p>
        </w:tc>
        <w:tc>
          <w:tcPr>
            <w:tcW w:w="1522" w:type="dxa"/>
          </w:tcPr>
          <w:p w14:paraId="09E397EC" w14:textId="49F595E1" w:rsidR="008A3DF9" w:rsidRPr="004B6B89" w:rsidRDefault="008A3DF9"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7B47FC52" w14:textId="725AD2EF" w:rsidR="008A3DF9" w:rsidRPr="004B6B89" w:rsidRDefault="008A3DF9"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13A7C07B" w14:textId="3B1DDBD9" w:rsidR="008A3DF9" w:rsidRDefault="008A3DF9"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bl>
    <w:p w14:paraId="1D653F3D" w14:textId="77777777" w:rsidR="00224287" w:rsidRDefault="00224287" w:rsidP="00BA7924">
      <w:pPr>
        <w:pStyle w:val="Heading4"/>
        <w:sectPr w:rsidR="00224287" w:rsidSect="00224287">
          <w:endnotePr>
            <w:numFmt w:val="decimal"/>
          </w:endnotePr>
          <w:type w:val="continuous"/>
          <w:pgSz w:w="12240" w:h="15840"/>
          <w:pgMar w:top="720" w:right="1440" w:bottom="1440" w:left="810" w:header="720" w:footer="720" w:gutter="0"/>
          <w:cols w:num="2" w:space="720"/>
          <w:titlePg/>
          <w:docGrid w:linePitch="360"/>
        </w:sectPr>
      </w:pPr>
    </w:p>
    <w:p w14:paraId="5037D16A" w14:textId="77777777" w:rsidR="008E151E" w:rsidRDefault="008E151E" w:rsidP="00D20867">
      <w:pPr>
        <w:pStyle w:val="Heading5"/>
      </w:pPr>
      <w:r>
        <w:t>Liquor Law Violations (Referred for Disciplinary Action)</w:t>
      </w:r>
    </w:p>
    <w:tbl>
      <w:tblPr>
        <w:tblStyle w:val="TableGrid"/>
        <w:tblW w:w="0" w:type="auto"/>
        <w:tblInd w:w="-5" w:type="dxa"/>
        <w:tblLook w:val="04A0" w:firstRow="1" w:lastRow="0" w:firstColumn="1" w:lastColumn="0" w:noHBand="0" w:noVBand="1"/>
        <w:tblCaption w:val="Boise State Center at CWI rates for liquor law violations (referred for disciplinary action) for 2016-2018"/>
        <w:tblDescription w:val="Boise State Center at CWI rates for liquor law violations (referred for disciplinary action) for 2016-2018"/>
      </w:tblPr>
      <w:tblGrid>
        <w:gridCol w:w="645"/>
        <w:gridCol w:w="1522"/>
        <w:gridCol w:w="1263"/>
        <w:gridCol w:w="1200"/>
      </w:tblGrid>
      <w:tr w:rsidR="009C04B1" w14:paraId="453CE577" w14:textId="77777777" w:rsidTr="009C04B1">
        <w:trPr>
          <w:tblHeader/>
        </w:trPr>
        <w:tc>
          <w:tcPr>
            <w:cnfStyle w:val="001000000000" w:firstRow="0" w:lastRow="0" w:firstColumn="1" w:lastColumn="0" w:oddVBand="0" w:evenVBand="0" w:oddHBand="0" w:evenHBand="0" w:firstRowFirstColumn="0" w:firstRowLastColumn="0" w:lastRowFirstColumn="0" w:lastRowLastColumn="0"/>
            <w:tcW w:w="0" w:type="auto"/>
          </w:tcPr>
          <w:p w14:paraId="0869A993" w14:textId="77777777" w:rsidR="009C04B1" w:rsidRDefault="009C04B1" w:rsidP="009C04B1">
            <w:pPr>
              <w:ind w:left="0" w:firstLine="0"/>
            </w:pPr>
            <w:bookmarkStart w:id="104" w:name="ColumnTitle_33"/>
            <w:r>
              <w:t>Year</w:t>
            </w:r>
          </w:p>
        </w:tc>
        <w:tc>
          <w:tcPr>
            <w:tcW w:w="0" w:type="auto"/>
          </w:tcPr>
          <w:p w14:paraId="589B2C9D"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540B766C"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56CB02F2"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04"/>
      <w:tr w:rsidR="00791751" w14:paraId="0C6942B6"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C3BE11E" w14:textId="556EF216" w:rsidR="00791751" w:rsidRDefault="00791751" w:rsidP="00224287">
            <w:pPr>
              <w:ind w:left="0" w:firstLine="0"/>
            </w:pPr>
            <w:r w:rsidRPr="008A3DF9">
              <w:t>2018</w:t>
            </w:r>
          </w:p>
        </w:tc>
        <w:tc>
          <w:tcPr>
            <w:tcW w:w="0" w:type="auto"/>
          </w:tcPr>
          <w:p w14:paraId="30382267" w14:textId="617362DC" w:rsidR="00791751" w:rsidRPr="00BB06DA"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748C8F79" w14:textId="18F4E772" w:rsidR="00791751" w:rsidRPr="00BB06DA"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4F690ECA" w14:textId="2211B1A8" w:rsidR="00791751" w:rsidRPr="00BB06DA"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91751" w14:paraId="2B7D21EF" w14:textId="77777777" w:rsidTr="009C04B1">
        <w:tc>
          <w:tcPr>
            <w:cnfStyle w:val="001000000000" w:firstRow="0" w:lastRow="0" w:firstColumn="1" w:lastColumn="0" w:oddVBand="0" w:evenVBand="0" w:oddHBand="0" w:evenHBand="0" w:firstRowFirstColumn="0" w:firstRowLastColumn="0" w:lastRowFirstColumn="0" w:lastRowLastColumn="0"/>
            <w:tcW w:w="0" w:type="auto"/>
            <w:vAlign w:val="center"/>
          </w:tcPr>
          <w:p w14:paraId="3D31061A" w14:textId="76A51B08" w:rsidR="00791751" w:rsidRDefault="00791751" w:rsidP="00224287">
            <w:pPr>
              <w:ind w:left="0" w:firstLine="0"/>
            </w:pPr>
            <w:r w:rsidRPr="008A3DF9">
              <w:t>2019</w:t>
            </w:r>
          </w:p>
        </w:tc>
        <w:tc>
          <w:tcPr>
            <w:tcW w:w="0" w:type="auto"/>
          </w:tcPr>
          <w:p w14:paraId="1CC3DFF3" w14:textId="3C29003F" w:rsidR="00791751" w:rsidRPr="00BB06DA" w:rsidRDefault="00791751"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21733237" w14:textId="4306EC63" w:rsidR="00791751" w:rsidRPr="00BB06DA" w:rsidRDefault="00791751"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5B5A1FA7" w14:textId="62919BFA" w:rsidR="00791751" w:rsidRPr="00BB06DA" w:rsidRDefault="00791751"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r>
      <w:tr w:rsidR="00791751" w14:paraId="3A41CF52"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A8BA69C" w14:textId="017B751E" w:rsidR="00791751" w:rsidRDefault="00791751" w:rsidP="00224287">
            <w:pPr>
              <w:ind w:left="0" w:firstLine="0"/>
            </w:pPr>
            <w:r w:rsidRPr="008A3DF9">
              <w:t>2020</w:t>
            </w:r>
          </w:p>
        </w:tc>
        <w:tc>
          <w:tcPr>
            <w:tcW w:w="0" w:type="auto"/>
          </w:tcPr>
          <w:p w14:paraId="5A83B83D" w14:textId="1627D1CC" w:rsidR="00791751" w:rsidRPr="00BB06DA"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0A3FE8E2" w14:textId="1E5085AF" w:rsidR="00791751" w:rsidRPr="00BB06DA"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50D5EF15" w14:textId="3ED7D033" w:rsidR="00791751"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bl>
    <w:p w14:paraId="09BB5CB3" w14:textId="77777777" w:rsidR="008E151E" w:rsidRDefault="008E151E" w:rsidP="00D41E3A">
      <w:pPr>
        <w:pStyle w:val="Heading5"/>
        <w:spacing w:after="300"/>
      </w:pPr>
      <w:r>
        <w:t>Drug Law Arrests</w:t>
      </w:r>
    </w:p>
    <w:tbl>
      <w:tblPr>
        <w:tblStyle w:val="TableGrid"/>
        <w:tblW w:w="0" w:type="auto"/>
        <w:tblInd w:w="-5" w:type="dxa"/>
        <w:tblLook w:val="04A0" w:firstRow="1" w:lastRow="0" w:firstColumn="1" w:lastColumn="0" w:noHBand="0" w:noVBand="1"/>
        <w:tblCaption w:val="Boise State Center at CWI rates for drug law arrests for 2016-2018"/>
        <w:tblDescription w:val="Boise State Center at CWI rates for drug law arrests for 2016-2018"/>
      </w:tblPr>
      <w:tblGrid>
        <w:gridCol w:w="645"/>
        <w:gridCol w:w="1522"/>
        <w:gridCol w:w="1263"/>
        <w:gridCol w:w="1200"/>
      </w:tblGrid>
      <w:tr w:rsidR="009C04B1" w14:paraId="7AC24320" w14:textId="77777777" w:rsidTr="009C04B1">
        <w:trPr>
          <w:tblHeader/>
        </w:trPr>
        <w:tc>
          <w:tcPr>
            <w:cnfStyle w:val="001000000000" w:firstRow="0" w:lastRow="0" w:firstColumn="1" w:lastColumn="0" w:oddVBand="0" w:evenVBand="0" w:oddHBand="0" w:evenHBand="0" w:firstRowFirstColumn="0" w:firstRowLastColumn="0" w:lastRowFirstColumn="0" w:lastRowLastColumn="0"/>
            <w:tcW w:w="0" w:type="auto"/>
          </w:tcPr>
          <w:p w14:paraId="73E005AF" w14:textId="77777777" w:rsidR="009C04B1" w:rsidRDefault="009C04B1" w:rsidP="009C04B1">
            <w:pPr>
              <w:ind w:left="0" w:firstLine="0"/>
            </w:pPr>
            <w:bookmarkStart w:id="105" w:name="ColumnTitle_34"/>
            <w:r>
              <w:t>Year</w:t>
            </w:r>
          </w:p>
        </w:tc>
        <w:tc>
          <w:tcPr>
            <w:tcW w:w="0" w:type="auto"/>
          </w:tcPr>
          <w:p w14:paraId="7446EF6D"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605C1551"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47AAB3D8"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05"/>
      <w:tr w:rsidR="00791751" w14:paraId="300C3993"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99624C7" w14:textId="68CADF46" w:rsidR="00791751" w:rsidRDefault="00791751" w:rsidP="00224287">
            <w:pPr>
              <w:ind w:left="0" w:firstLine="0"/>
            </w:pPr>
            <w:r w:rsidRPr="008A3DF9">
              <w:t>2018</w:t>
            </w:r>
          </w:p>
        </w:tc>
        <w:tc>
          <w:tcPr>
            <w:tcW w:w="0" w:type="auto"/>
          </w:tcPr>
          <w:p w14:paraId="600DAD66" w14:textId="599E4CC5" w:rsidR="00791751" w:rsidRPr="0061440D"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07C20A5C" w14:textId="3539BCD9" w:rsidR="00791751" w:rsidRPr="0061440D"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3A1418E7" w14:textId="63186CC7" w:rsidR="00791751" w:rsidRPr="0061440D"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91751" w14:paraId="0FE6E081" w14:textId="77777777" w:rsidTr="009C04B1">
        <w:tc>
          <w:tcPr>
            <w:cnfStyle w:val="001000000000" w:firstRow="0" w:lastRow="0" w:firstColumn="1" w:lastColumn="0" w:oddVBand="0" w:evenVBand="0" w:oddHBand="0" w:evenHBand="0" w:firstRowFirstColumn="0" w:firstRowLastColumn="0" w:lastRowFirstColumn="0" w:lastRowLastColumn="0"/>
            <w:tcW w:w="0" w:type="auto"/>
            <w:vAlign w:val="center"/>
          </w:tcPr>
          <w:p w14:paraId="60098635" w14:textId="3BA3EAC4" w:rsidR="00791751" w:rsidRDefault="00791751" w:rsidP="00224287">
            <w:pPr>
              <w:ind w:left="0" w:firstLine="0"/>
            </w:pPr>
            <w:r w:rsidRPr="008A3DF9">
              <w:t>2019</w:t>
            </w:r>
          </w:p>
        </w:tc>
        <w:tc>
          <w:tcPr>
            <w:tcW w:w="0" w:type="auto"/>
          </w:tcPr>
          <w:p w14:paraId="686E75DE" w14:textId="2919A026" w:rsidR="00791751" w:rsidRPr="0061440D" w:rsidRDefault="00791751"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70ACC4F3" w14:textId="3CE042DF" w:rsidR="00791751" w:rsidRPr="0061440D" w:rsidRDefault="00791751"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2F0C8F6C" w14:textId="7241359E" w:rsidR="00791751" w:rsidRPr="0061440D" w:rsidRDefault="00791751"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r>
      <w:tr w:rsidR="00791751" w14:paraId="4C3B1906"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73F662B" w14:textId="4AF76F89" w:rsidR="00791751" w:rsidRDefault="00791751" w:rsidP="00224287">
            <w:pPr>
              <w:ind w:left="0" w:firstLine="0"/>
            </w:pPr>
            <w:r w:rsidRPr="008A3DF9">
              <w:t>2020</w:t>
            </w:r>
          </w:p>
        </w:tc>
        <w:tc>
          <w:tcPr>
            <w:tcW w:w="0" w:type="auto"/>
          </w:tcPr>
          <w:p w14:paraId="463F4707" w14:textId="443FBDB7" w:rsidR="00791751" w:rsidRPr="0061440D"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0494B55B" w14:textId="1B56C718" w:rsidR="00791751" w:rsidRPr="0061440D"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57FE276B" w14:textId="5B8ED3C2" w:rsidR="00791751"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bl>
    <w:p w14:paraId="123BDD44" w14:textId="77777777" w:rsidR="00224287" w:rsidRDefault="00224287" w:rsidP="00BA7924">
      <w:pPr>
        <w:pStyle w:val="Heading4"/>
        <w:sectPr w:rsidR="00224287" w:rsidSect="00224287">
          <w:endnotePr>
            <w:numFmt w:val="decimal"/>
          </w:endnotePr>
          <w:type w:val="continuous"/>
          <w:pgSz w:w="12240" w:h="15840"/>
          <w:pgMar w:top="720" w:right="1440" w:bottom="1440" w:left="810" w:header="720" w:footer="720" w:gutter="0"/>
          <w:cols w:num="2" w:space="720"/>
          <w:titlePg/>
          <w:docGrid w:linePitch="360"/>
        </w:sectPr>
      </w:pPr>
    </w:p>
    <w:p w14:paraId="1DA42444" w14:textId="77777777" w:rsidR="008E151E" w:rsidRDefault="008E151E" w:rsidP="00D20867">
      <w:pPr>
        <w:pStyle w:val="Heading5"/>
      </w:pPr>
      <w:r>
        <w:t>Drug Law Violations (Referred for Disciplinary Action)</w:t>
      </w:r>
    </w:p>
    <w:tbl>
      <w:tblPr>
        <w:tblStyle w:val="TableGrid"/>
        <w:tblW w:w="0" w:type="auto"/>
        <w:tblInd w:w="-5" w:type="dxa"/>
        <w:tblLook w:val="04A0" w:firstRow="1" w:lastRow="0" w:firstColumn="1" w:lastColumn="0" w:noHBand="0" w:noVBand="1"/>
        <w:tblCaption w:val="Boise State Center at CWI rates for drug law violations (referred for disciplinary action) for 2016-2018"/>
        <w:tblDescription w:val="Boise State Center at CWI rates for drug law violations (referred for disciplinary action) for 2016-2018"/>
      </w:tblPr>
      <w:tblGrid>
        <w:gridCol w:w="645"/>
        <w:gridCol w:w="1522"/>
        <w:gridCol w:w="1263"/>
        <w:gridCol w:w="1200"/>
      </w:tblGrid>
      <w:tr w:rsidR="009C04B1" w14:paraId="1B4276BA" w14:textId="77777777" w:rsidTr="009C04B1">
        <w:trPr>
          <w:tblHeader/>
        </w:trPr>
        <w:tc>
          <w:tcPr>
            <w:cnfStyle w:val="001000000000" w:firstRow="0" w:lastRow="0" w:firstColumn="1" w:lastColumn="0" w:oddVBand="0" w:evenVBand="0" w:oddHBand="0" w:evenHBand="0" w:firstRowFirstColumn="0" w:firstRowLastColumn="0" w:lastRowFirstColumn="0" w:lastRowLastColumn="0"/>
            <w:tcW w:w="0" w:type="auto"/>
          </w:tcPr>
          <w:p w14:paraId="3D0FFEC6" w14:textId="77777777" w:rsidR="009C04B1" w:rsidRDefault="009C04B1" w:rsidP="009C04B1">
            <w:pPr>
              <w:ind w:left="0" w:firstLine="0"/>
            </w:pPr>
            <w:bookmarkStart w:id="106" w:name="ColumnTitle_35"/>
            <w:r>
              <w:t>Year</w:t>
            </w:r>
          </w:p>
        </w:tc>
        <w:tc>
          <w:tcPr>
            <w:tcW w:w="0" w:type="auto"/>
          </w:tcPr>
          <w:p w14:paraId="29ADC301"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0A1EC55F"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59869657"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06"/>
      <w:tr w:rsidR="00791751" w14:paraId="584E33F7"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FD17F5B" w14:textId="60875D3C" w:rsidR="00791751" w:rsidRDefault="00791751" w:rsidP="00224287">
            <w:pPr>
              <w:ind w:left="0" w:firstLine="0"/>
            </w:pPr>
            <w:r w:rsidRPr="008A3DF9">
              <w:t>2018</w:t>
            </w:r>
          </w:p>
        </w:tc>
        <w:tc>
          <w:tcPr>
            <w:tcW w:w="0" w:type="auto"/>
          </w:tcPr>
          <w:p w14:paraId="030FB256" w14:textId="4D87B808" w:rsidR="00791751" w:rsidRPr="004327F8"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0C392C6A" w14:textId="61255187" w:rsidR="00791751" w:rsidRPr="004327F8"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0869A792" w14:textId="25AE39F3" w:rsidR="00791751" w:rsidRPr="004327F8"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91751" w14:paraId="5E023447" w14:textId="77777777" w:rsidTr="009C04B1">
        <w:tc>
          <w:tcPr>
            <w:cnfStyle w:val="001000000000" w:firstRow="0" w:lastRow="0" w:firstColumn="1" w:lastColumn="0" w:oddVBand="0" w:evenVBand="0" w:oddHBand="0" w:evenHBand="0" w:firstRowFirstColumn="0" w:firstRowLastColumn="0" w:lastRowFirstColumn="0" w:lastRowLastColumn="0"/>
            <w:tcW w:w="0" w:type="auto"/>
            <w:vAlign w:val="center"/>
          </w:tcPr>
          <w:p w14:paraId="4B2C748F" w14:textId="07A15493" w:rsidR="00791751" w:rsidRDefault="00791751" w:rsidP="00224287">
            <w:pPr>
              <w:ind w:left="0" w:firstLine="0"/>
            </w:pPr>
            <w:r w:rsidRPr="008A3DF9">
              <w:t>2019</w:t>
            </w:r>
          </w:p>
        </w:tc>
        <w:tc>
          <w:tcPr>
            <w:tcW w:w="0" w:type="auto"/>
          </w:tcPr>
          <w:p w14:paraId="03805F21" w14:textId="65AC31AA" w:rsidR="00791751" w:rsidRPr="004327F8" w:rsidRDefault="00791751"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6ECE2BE8" w14:textId="2D5F4CA2" w:rsidR="00791751" w:rsidRPr="004327F8" w:rsidRDefault="00791751"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767768F3" w14:textId="268F83CA" w:rsidR="00791751" w:rsidRPr="004327F8" w:rsidRDefault="00791751"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r>
      <w:tr w:rsidR="00791751" w14:paraId="5D482200"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59C6754" w14:textId="5460212D" w:rsidR="00791751" w:rsidRDefault="00791751" w:rsidP="00224287">
            <w:pPr>
              <w:ind w:left="0" w:firstLine="0"/>
            </w:pPr>
            <w:r w:rsidRPr="008A3DF9">
              <w:t>2020</w:t>
            </w:r>
          </w:p>
        </w:tc>
        <w:tc>
          <w:tcPr>
            <w:tcW w:w="0" w:type="auto"/>
          </w:tcPr>
          <w:p w14:paraId="2C34CBB2" w14:textId="31D555E2" w:rsidR="00791751" w:rsidRPr="004327F8"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00773EC4" w14:textId="76911BD7" w:rsidR="00791751" w:rsidRPr="004327F8"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79AF832C" w14:textId="0C07123B" w:rsidR="00791751"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bl>
    <w:p w14:paraId="334D387C" w14:textId="77777777" w:rsidR="008E151E" w:rsidRDefault="008E151E" w:rsidP="00D20867">
      <w:pPr>
        <w:pStyle w:val="Heading5"/>
        <w:spacing w:after="280"/>
      </w:pPr>
      <w:r>
        <w:t>Illegal Weapons Possession Arrests</w:t>
      </w:r>
    </w:p>
    <w:tbl>
      <w:tblPr>
        <w:tblStyle w:val="TableGrid"/>
        <w:tblW w:w="0" w:type="auto"/>
        <w:tblInd w:w="-5" w:type="dxa"/>
        <w:tblLook w:val="04A0" w:firstRow="1" w:lastRow="0" w:firstColumn="1" w:lastColumn="0" w:noHBand="0" w:noVBand="1"/>
        <w:tblCaption w:val="Boise State Center at CWI rates of illegal weapons possession arrests for 2016-2018"/>
        <w:tblDescription w:val="Boise State Center at CWI rates of illegal weapons possession arrests for 2016-2018"/>
      </w:tblPr>
      <w:tblGrid>
        <w:gridCol w:w="645"/>
        <w:gridCol w:w="1522"/>
        <w:gridCol w:w="1263"/>
        <w:gridCol w:w="1200"/>
      </w:tblGrid>
      <w:tr w:rsidR="009C04B1" w14:paraId="69CD0B3F" w14:textId="77777777" w:rsidTr="009C04B1">
        <w:trPr>
          <w:tblHeader/>
        </w:trPr>
        <w:tc>
          <w:tcPr>
            <w:cnfStyle w:val="001000000000" w:firstRow="0" w:lastRow="0" w:firstColumn="1" w:lastColumn="0" w:oddVBand="0" w:evenVBand="0" w:oddHBand="0" w:evenHBand="0" w:firstRowFirstColumn="0" w:firstRowLastColumn="0" w:lastRowFirstColumn="0" w:lastRowLastColumn="0"/>
            <w:tcW w:w="0" w:type="auto"/>
          </w:tcPr>
          <w:p w14:paraId="347CC8C3" w14:textId="77777777" w:rsidR="009C04B1" w:rsidRDefault="009C04B1" w:rsidP="009C04B1">
            <w:pPr>
              <w:ind w:left="0" w:firstLine="0"/>
            </w:pPr>
            <w:bookmarkStart w:id="107" w:name="ColumnTitle_36"/>
            <w:r>
              <w:t>Year</w:t>
            </w:r>
          </w:p>
        </w:tc>
        <w:tc>
          <w:tcPr>
            <w:tcW w:w="0" w:type="auto"/>
          </w:tcPr>
          <w:p w14:paraId="322EA0E8"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41DFA35F"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3B8B4B1A"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07"/>
      <w:tr w:rsidR="00791751" w14:paraId="03270530"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A3551D1" w14:textId="48B813C3" w:rsidR="00791751" w:rsidRDefault="00791751" w:rsidP="00224287">
            <w:pPr>
              <w:ind w:left="0" w:firstLine="0"/>
            </w:pPr>
            <w:r w:rsidRPr="008A3DF9">
              <w:t>2018</w:t>
            </w:r>
          </w:p>
        </w:tc>
        <w:tc>
          <w:tcPr>
            <w:tcW w:w="0" w:type="auto"/>
          </w:tcPr>
          <w:p w14:paraId="6A90A846" w14:textId="6173135C" w:rsidR="00791751" w:rsidRPr="009E46B2"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4A946E41" w14:textId="0E34540F" w:rsidR="00791751" w:rsidRPr="009E46B2"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3B5691E0" w14:textId="1B036686" w:rsidR="00791751" w:rsidRPr="009E46B2"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91751" w14:paraId="45E87CEF" w14:textId="77777777" w:rsidTr="009C04B1">
        <w:tc>
          <w:tcPr>
            <w:cnfStyle w:val="001000000000" w:firstRow="0" w:lastRow="0" w:firstColumn="1" w:lastColumn="0" w:oddVBand="0" w:evenVBand="0" w:oddHBand="0" w:evenHBand="0" w:firstRowFirstColumn="0" w:firstRowLastColumn="0" w:lastRowFirstColumn="0" w:lastRowLastColumn="0"/>
            <w:tcW w:w="0" w:type="auto"/>
            <w:vAlign w:val="center"/>
          </w:tcPr>
          <w:p w14:paraId="0AFEA881" w14:textId="28E348D4" w:rsidR="00791751" w:rsidRDefault="00791751" w:rsidP="00224287">
            <w:pPr>
              <w:ind w:left="0" w:firstLine="0"/>
            </w:pPr>
            <w:r w:rsidRPr="008A3DF9">
              <w:t>2019</w:t>
            </w:r>
          </w:p>
        </w:tc>
        <w:tc>
          <w:tcPr>
            <w:tcW w:w="0" w:type="auto"/>
          </w:tcPr>
          <w:p w14:paraId="66931AD4" w14:textId="382214DA" w:rsidR="00791751" w:rsidRPr="009E46B2" w:rsidRDefault="00791751"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3479302B" w14:textId="63D57033" w:rsidR="00791751" w:rsidRPr="009E46B2" w:rsidRDefault="00791751"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2839A129" w14:textId="03B09060" w:rsidR="00791751" w:rsidRPr="009E46B2" w:rsidRDefault="00791751"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r>
      <w:tr w:rsidR="00791751" w14:paraId="301338DA"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30DAAE7" w14:textId="28182887" w:rsidR="00791751" w:rsidRDefault="00791751" w:rsidP="00224287">
            <w:pPr>
              <w:ind w:left="0" w:firstLine="0"/>
            </w:pPr>
            <w:r w:rsidRPr="008A3DF9">
              <w:t>2020</w:t>
            </w:r>
          </w:p>
        </w:tc>
        <w:tc>
          <w:tcPr>
            <w:tcW w:w="0" w:type="auto"/>
          </w:tcPr>
          <w:p w14:paraId="3E621DBC" w14:textId="0269184D" w:rsidR="00791751" w:rsidRPr="009E46B2"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551B8985" w14:textId="70B73D1F" w:rsidR="00791751" w:rsidRPr="009E46B2"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1C778417" w14:textId="554A5276" w:rsidR="00791751"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bl>
    <w:p w14:paraId="6C78DC82" w14:textId="77777777" w:rsidR="00224287" w:rsidRDefault="00224287" w:rsidP="001B0453">
      <w:pPr>
        <w:pStyle w:val="Heading4"/>
        <w:ind w:left="0" w:firstLine="0"/>
        <w:sectPr w:rsidR="00224287" w:rsidSect="00224287">
          <w:endnotePr>
            <w:numFmt w:val="decimal"/>
          </w:endnotePr>
          <w:type w:val="continuous"/>
          <w:pgSz w:w="12240" w:h="15840"/>
          <w:pgMar w:top="720" w:right="1440" w:bottom="1440" w:left="810" w:header="720" w:footer="720" w:gutter="0"/>
          <w:cols w:num="2" w:space="720"/>
          <w:titlePg/>
          <w:docGrid w:linePitch="360"/>
        </w:sectPr>
      </w:pPr>
    </w:p>
    <w:p w14:paraId="73B054D8" w14:textId="77777777" w:rsidR="008E151E" w:rsidRDefault="008E151E" w:rsidP="00D20867">
      <w:pPr>
        <w:pStyle w:val="Heading5"/>
      </w:pPr>
      <w:r>
        <w:t>Illegal Weapons Possession Violations (Referred for Disciplinary Action)</w:t>
      </w:r>
    </w:p>
    <w:tbl>
      <w:tblPr>
        <w:tblStyle w:val="TableGrid"/>
        <w:tblW w:w="0" w:type="auto"/>
        <w:tblInd w:w="-5" w:type="dxa"/>
        <w:tblLook w:val="04A0" w:firstRow="1" w:lastRow="0" w:firstColumn="1" w:lastColumn="0" w:noHBand="0" w:noVBand="1"/>
        <w:tblCaption w:val="Boise State Center at CWI rates for illegal weapons possession violations (refferred for disciplinary action) for 2016-2018"/>
        <w:tblDescription w:val="Boise State Center at CWI rates for illegal weapons possession violations (refferred for disciplinary action) for 2016-2018"/>
      </w:tblPr>
      <w:tblGrid>
        <w:gridCol w:w="645"/>
        <w:gridCol w:w="1522"/>
        <w:gridCol w:w="1263"/>
        <w:gridCol w:w="1200"/>
      </w:tblGrid>
      <w:tr w:rsidR="009C04B1" w14:paraId="2540D49E" w14:textId="77777777" w:rsidTr="009C04B1">
        <w:trPr>
          <w:tblHeader/>
        </w:trPr>
        <w:tc>
          <w:tcPr>
            <w:cnfStyle w:val="001000000000" w:firstRow="0" w:lastRow="0" w:firstColumn="1" w:lastColumn="0" w:oddVBand="0" w:evenVBand="0" w:oddHBand="0" w:evenHBand="0" w:firstRowFirstColumn="0" w:firstRowLastColumn="0" w:lastRowFirstColumn="0" w:lastRowLastColumn="0"/>
            <w:tcW w:w="0" w:type="auto"/>
          </w:tcPr>
          <w:p w14:paraId="4EB3D8C8" w14:textId="77777777" w:rsidR="009C04B1" w:rsidRDefault="009C04B1" w:rsidP="009C04B1">
            <w:pPr>
              <w:ind w:left="0" w:firstLine="0"/>
            </w:pPr>
            <w:bookmarkStart w:id="108" w:name="ColumnTitle_37"/>
            <w:r>
              <w:t>Year</w:t>
            </w:r>
          </w:p>
        </w:tc>
        <w:tc>
          <w:tcPr>
            <w:tcW w:w="0" w:type="auto"/>
          </w:tcPr>
          <w:p w14:paraId="6490434D"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0D72C83A"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07781817"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08"/>
      <w:tr w:rsidR="00791751" w14:paraId="0FF599B5"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32975F5" w14:textId="6D122457" w:rsidR="00791751" w:rsidRDefault="00791751" w:rsidP="00224287">
            <w:pPr>
              <w:ind w:left="0" w:firstLine="0"/>
            </w:pPr>
            <w:r w:rsidRPr="008A3DF9">
              <w:t>2018</w:t>
            </w:r>
          </w:p>
        </w:tc>
        <w:tc>
          <w:tcPr>
            <w:tcW w:w="0" w:type="auto"/>
          </w:tcPr>
          <w:p w14:paraId="289F1990" w14:textId="32709B0D" w:rsidR="00791751" w:rsidRPr="00B35C80"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7AA46FD1" w14:textId="0283C1EC" w:rsidR="00791751" w:rsidRPr="00B35C80"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1162A236" w14:textId="5A73F123" w:rsidR="00791751" w:rsidRPr="00B35C80"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91751" w14:paraId="5A9BB271" w14:textId="77777777" w:rsidTr="009C04B1">
        <w:tc>
          <w:tcPr>
            <w:cnfStyle w:val="001000000000" w:firstRow="0" w:lastRow="0" w:firstColumn="1" w:lastColumn="0" w:oddVBand="0" w:evenVBand="0" w:oddHBand="0" w:evenHBand="0" w:firstRowFirstColumn="0" w:firstRowLastColumn="0" w:lastRowFirstColumn="0" w:lastRowLastColumn="0"/>
            <w:tcW w:w="0" w:type="auto"/>
            <w:vAlign w:val="center"/>
          </w:tcPr>
          <w:p w14:paraId="5C166F0C" w14:textId="0F988EF9" w:rsidR="00791751" w:rsidRDefault="00791751" w:rsidP="00224287">
            <w:pPr>
              <w:ind w:left="0" w:firstLine="0"/>
            </w:pPr>
            <w:r w:rsidRPr="008A3DF9">
              <w:t>2019</w:t>
            </w:r>
          </w:p>
        </w:tc>
        <w:tc>
          <w:tcPr>
            <w:tcW w:w="0" w:type="auto"/>
          </w:tcPr>
          <w:p w14:paraId="63AF0556" w14:textId="3C458228" w:rsidR="00791751" w:rsidRPr="00B35C80" w:rsidRDefault="00791751"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4C6C963F" w14:textId="6014A6B9" w:rsidR="00791751" w:rsidRPr="00B35C80" w:rsidRDefault="00791751"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7CCCDF33" w14:textId="0A2E1AD5" w:rsidR="00791751" w:rsidRPr="00B35C80" w:rsidRDefault="00791751"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r>
      <w:tr w:rsidR="00791751" w14:paraId="091E9F7D"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2199044" w14:textId="089D0354" w:rsidR="00791751" w:rsidRDefault="00791751" w:rsidP="00224287">
            <w:pPr>
              <w:ind w:left="0" w:firstLine="0"/>
            </w:pPr>
            <w:r w:rsidRPr="008A3DF9">
              <w:t>2020</w:t>
            </w:r>
          </w:p>
        </w:tc>
        <w:tc>
          <w:tcPr>
            <w:tcW w:w="0" w:type="auto"/>
          </w:tcPr>
          <w:p w14:paraId="49C033CE" w14:textId="1E6C30D2" w:rsidR="00791751" w:rsidRPr="00B35C80"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6D903B07" w14:textId="1CF0893F" w:rsidR="00791751" w:rsidRPr="00B35C80"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51356989" w14:textId="419539EA" w:rsidR="00791751"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bl>
    <w:p w14:paraId="76D93568" w14:textId="77777777" w:rsidR="008E151E" w:rsidRDefault="008E151E" w:rsidP="00D20867">
      <w:pPr>
        <w:pStyle w:val="Heading5"/>
        <w:spacing w:after="360"/>
      </w:pPr>
      <w:r>
        <w:t>Domestic Violence</w:t>
      </w:r>
    </w:p>
    <w:tbl>
      <w:tblPr>
        <w:tblStyle w:val="TableGrid"/>
        <w:tblW w:w="0" w:type="auto"/>
        <w:tblInd w:w="-5" w:type="dxa"/>
        <w:tblLook w:val="04A0" w:firstRow="1" w:lastRow="0" w:firstColumn="1" w:lastColumn="0" w:noHBand="0" w:noVBand="1"/>
        <w:tblCaption w:val="Boise State Center at CWI rates for domestic violence for 2016-2018"/>
        <w:tblDescription w:val="Boise State Center at CWI rates for domestic violence for 2016-2018"/>
      </w:tblPr>
      <w:tblGrid>
        <w:gridCol w:w="645"/>
        <w:gridCol w:w="1522"/>
        <w:gridCol w:w="1263"/>
        <w:gridCol w:w="1200"/>
      </w:tblGrid>
      <w:tr w:rsidR="009C04B1" w14:paraId="3E6E70F6" w14:textId="77777777" w:rsidTr="009C04B1">
        <w:trPr>
          <w:tblHeader/>
        </w:trPr>
        <w:tc>
          <w:tcPr>
            <w:cnfStyle w:val="001000000000" w:firstRow="0" w:lastRow="0" w:firstColumn="1" w:lastColumn="0" w:oddVBand="0" w:evenVBand="0" w:oddHBand="0" w:evenHBand="0" w:firstRowFirstColumn="0" w:firstRowLastColumn="0" w:lastRowFirstColumn="0" w:lastRowLastColumn="0"/>
            <w:tcW w:w="0" w:type="auto"/>
          </w:tcPr>
          <w:p w14:paraId="05E2BD10" w14:textId="77777777" w:rsidR="009C04B1" w:rsidRDefault="009C04B1" w:rsidP="009C04B1">
            <w:pPr>
              <w:ind w:left="0" w:firstLine="0"/>
            </w:pPr>
            <w:bookmarkStart w:id="109" w:name="ColumnTitle_38"/>
            <w:r>
              <w:t>Year</w:t>
            </w:r>
          </w:p>
        </w:tc>
        <w:tc>
          <w:tcPr>
            <w:tcW w:w="0" w:type="auto"/>
          </w:tcPr>
          <w:p w14:paraId="667BC00A"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3483266F"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26665242"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09"/>
      <w:tr w:rsidR="00791751" w14:paraId="74A856E5"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DF0760B" w14:textId="34488A94" w:rsidR="00791751" w:rsidRDefault="00791751" w:rsidP="00224287">
            <w:pPr>
              <w:ind w:left="0" w:firstLine="0"/>
            </w:pPr>
            <w:r w:rsidRPr="008A3DF9">
              <w:t>2018</w:t>
            </w:r>
          </w:p>
        </w:tc>
        <w:tc>
          <w:tcPr>
            <w:tcW w:w="0" w:type="auto"/>
          </w:tcPr>
          <w:p w14:paraId="7CED5451" w14:textId="373FF934" w:rsidR="00791751" w:rsidRPr="006B2874"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37C89CD7" w14:textId="6197B491" w:rsidR="00791751" w:rsidRPr="006B2874"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2635AFDC" w14:textId="05B4059A" w:rsidR="00791751" w:rsidRPr="006B2874"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91751" w14:paraId="2676D1F0" w14:textId="77777777" w:rsidTr="009C04B1">
        <w:tc>
          <w:tcPr>
            <w:cnfStyle w:val="001000000000" w:firstRow="0" w:lastRow="0" w:firstColumn="1" w:lastColumn="0" w:oddVBand="0" w:evenVBand="0" w:oddHBand="0" w:evenHBand="0" w:firstRowFirstColumn="0" w:firstRowLastColumn="0" w:lastRowFirstColumn="0" w:lastRowLastColumn="0"/>
            <w:tcW w:w="0" w:type="auto"/>
            <w:vAlign w:val="center"/>
          </w:tcPr>
          <w:p w14:paraId="791A966F" w14:textId="63AC5909" w:rsidR="00791751" w:rsidRDefault="00791751" w:rsidP="00224287">
            <w:pPr>
              <w:ind w:left="0" w:firstLine="0"/>
            </w:pPr>
            <w:r w:rsidRPr="008A3DF9">
              <w:t>2019</w:t>
            </w:r>
          </w:p>
        </w:tc>
        <w:tc>
          <w:tcPr>
            <w:tcW w:w="0" w:type="auto"/>
          </w:tcPr>
          <w:p w14:paraId="0C0A1B49" w14:textId="725F4581" w:rsidR="00791751" w:rsidRPr="006B2874" w:rsidRDefault="00791751"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7AC575D7" w14:textId="5E951E3B" w:rsidR="00791751" w:rsidRPr="006B2874" w:rsidRDefault="00791751"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0446AD66" w14:textId="6956291F" w:rsidR="00791751" w:rsidRPr="006B2874" w:rsidRDefault="00791751"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r>
      <w:tr w:rsidR="00791751" w14:paraId="5572F867"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7609A49" w14:textId="749DC3AB" w:rsidR="00791751" w:rsidRDefault="00791751" w:rsidP="00224287">
            <w:pPr>
              <w:ind w:left="0" w:firstLine="0"/>
            </w:pPr>
            <w:r w:rsidRPr="008A3DF9">
              <w:t>2020</w:t>
            </w:r>
          </w:p>
        </w:tc>
        <w:tc>
          <w:tcPr>
            <w:tcW w:w="0" w:type="auto"/>
          </w:tcPr>
          <w:p w14:paraId="100BC1E8" w14:textId="3B010E1A" w:rsidR="00791751" w:rsidRPr="006B2874"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2E1A9D86" w14:textId="79AE4351" w:rsidR="00791751" w:rsidRPr="006B2874"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4E19F904" w14:textId="5D4F1DD2" w:rsidR="00791751"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bl>
    <w:p w14:paraId="36B05B1D" w14:textId="77777777" w:rsidR="001B0453" w:rsidRDefault="001B0453" w:rsidP="00BA7924">
      <w:pPr>
        <w:pStyle w:val="Heading4"/>
        <w:sectPr w:rsidR="001B0453" w:rsidSect="001B0453">
          <w:endnotePr>
            <w:numFmt w:val="decimal"/>
          </w:endnotePr>
          <w:type w:val="continuous"/>
          <w:pgSz w:w="12240" w:h="15840"/>
          <w:pgMar w:top="720" w:right="1440" w:bottom="1440" w:left="810" w:header="720" w:footer="720" w:gutter="0"/>
          <w:cols w:num="2" w:space="720"/>
          <w:titlePg/>
          <w:docGrid w:linePitch="360"/>
        </w:sectPr>
      </w:pPr>
    </w:p>
    <w:p w14:paraId="26A43D41" w14:textId="77777777" w:rsidR="008E151E" w:rsidRDefault="008E151E" w:rsidP="00D20867">
      <w:pPr>
        <w:pStyle w:val="Heading5"/>
      </w:pPr>
      <w:r>
        <w:t>Dating Violence</w:t>
      </w:r>
    </w:p>
    <w:tbl>
      <w:tblPr>
        <w:tblStyle w:val="TableGrid"/>
        <w:tblW w:w="0" w:type="auto"/>
        <w:tblInd w:w="-5" w:type="dxa"/>
        <w:tblLook w:val="04A0" w:firstRow="1" w:lastRow="0" w:firstColumn="1" w:lastColumn="0" w:noHBand="0" w:noVBand="1"/>
        <w:tblCaption w:val="Boise State Center at CWI rates for dating violence for 2016-2018"/>
        <w:tblDescription w:val="Boise State Center at CWI rates for dating violence for 2016-2018"/>
      </w:tblPr>
      <w:tblGrid>
        <w:gridCol w:w="645"/>
        <w:gridCol w:w="1522"/>
        <w:gridCol w:w="1263"/>
        <w:gridCol w:w="1200"/>
      </w:tblGrid>
      <w:tr w:rsidR="009C04B1" w14:paraId="04B69B08" w14:textId="77777777" w:rsidTr="009C04B1">
        <w:trPr>
          <w:tblHeader/>
        </w:trPr>
        <w:tc>
          <w:tcPr>
            <w:cnfStyle w:val="001000000000" w:firstRow="0" w:lastRow="0" w:firstColumn="1" w:lastColumn="0" w:oddVBand="0" w:evenVBand="0" w:oddHBand="0" w:evenHBand="0" w:firstRowFirstColumn="0" w:firstRowLastColumn="0" w:lastRowFirstColumn="0" w:lastRowLastColumn="0"/>
            <w:tcW w:w="0" w:type="auto"/>
          </w:tcPr>
          <w:p w14:paraId="05CEB8AA" w14:textId="77777777" w:rsidR="009C04B1" w:rsidRDefault="009C04B1" w:rsidP="009C04B1">
            <w:pPr>
              <w:ind w:left="0" w:firstLine="0"/>
            </w:pPr>
            <w:bookmarkStart w:id="110" w:name="ColumnTitle_39"/>
            <w:r>
              <w:t>Year</w:t>
            </w:r>
          </w:p>
        </w:tc>
        <w:tc>
          <w:tcPr>
            <w:tcW w:w="0" w:type="auto"/>
          </w:tcPr>
          <w:p w14:paraId="668F0143"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17304753"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322D08C7"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10"/>
      <w:tr w:rsidR="00791751" w14:paraId="134E85C4"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66221F" w14:textId="15B81CAF" w:rsidR="00791751" w:rsidRDefault="00791751" w:rsidP="00224287">
            <w:pPr>
              <w:ind w:left="0" w:firstLine="0"/>
            </w:pPr>
            <w:r w:rsidRPr="008A3DF9">
              <w:t>2018</w:t>
            </w:r>
          </w:p>
        </w:tc>
        <w:tc>
          <w:tcPr>
            <w:tcW w:w="0" w:type="auto"/>
          </w:tcPr>
          <w:p w14:paraId="25380383" w14:textId="1FFC3DFB" w:rsidR="00791751" w:rsidRPr="00DB440E"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70EB82FE" w14:textId="4E9E4BD7" w:rsidR="00791751" w:rsidRPr="00DB440E"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160D3247" w14:textId="38BB1A35" w:rsidR="00791751" w:rsidRPr="00DB440E"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91751" w14:paraId="3DD5FC45" w14:textId="77777777" w:rsidTr="009C04B1">
        <w:tc>
          <w:tcPr>
            <w:cnfStyle w:val="001000000000" w:firstRow="0" w:lastRow="0" w:firstColumn="1" w:lastColumn="0" w:oddVBand="0" w:evenVBand="0" w:oddHBand="0" w:evenHBand="0" w:firstRowFirstColumn="0" w:firstRowLastColumn="0" w:lastRowFirstColumn="0" w:lastRowLastColumn="0"/>
            <w:tcW w:w="0" w:type="auto"/>
            <w:vAlign w:val="center"/>
          </w:tcPr>
          <w:p w14:paraId="466E7DFB" w14:textId="182D722C" w:rsidR="00791751" w:rsidRDefault="00791751" w:rsidP="00224287">
            <w:pPr>
              <w:ind w:left="0" w:firstLine="0"/>
            </w:pPr>
            <w:r w:rsidRPr="008A3DF9">
              <w:t>2019</w:t>
            </w:r>
          </w:p>
        </w:tc>
        <w:tc>
          <w:tcPr>
            <w:tcW w:w="0" w:type="auto"/>
          </w:tcPr>
          <w:p w14:paraId="17E3CE7E" w14:textId="684B9CCF" w:rsidR="00791751" w:rsidRPr="00DB440E" w:rsidRDefault="00791751"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1975761E" w14:textId="1964F07E" w:rsidR="00791751" w:rsidRPr="00DB440E" w:rsidRDefault="00791751"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4A41152B" w14:textId="2E59D4AD" w:rsidR="00791751" w:rsidRPr="00DB440E" w:rsidRDefault="00791751"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r>
      <w:tr w:rsidR="00791751" w14:paraId="108E8B61"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53BC140" w14:textId="1BF75040" w:rsidR="00791751" w:rsidRDefault="00791751" w:rsidP="00224287">
            <w:pPr>
              <w:ind w:left="0" w:firstLine="0"/>
            </w:pPr>
            <w:r w:rsidRPr="008A3DF9">
              <w:t>2020</w:t>
            </w:r>
          </w:p>
        </w:tc>
        <w:tc>
          <w:tcPr>
            <w:tcW w:w="0" w:type="auto"/>
          </w:tcPr>
          <w:p w14:paraId="70719A73" w14:textId="7D9AD64E" w:rsidR="00791751" w:rsidRPr="00DB440E"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513F24B0" w14:textId="37396554" w:rsidR="00791751" w:rsidRPr="00DB440E"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7E6F57F7" w14:textId="4D43B824" w:rsidR="00791751"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bl>
    <w:p w14:paraId="4785CA66" w14:textId="77777777" w:rsidR="008E151E" w:rsidRDefault="008E151E" w:rsidP="00D20867">
      <w:pPr>
        <w:pStyle w:val="Heading5"/>
      </w:pPr>
      <w:r>
        <w:t>Stalking</w:t>
      </w:r>
    </w:p>
    <w:tbl>
      <w:tblPr>
        <w:tblStyle w:val="TableGrid"/>
        <w:tblW w:w="0" w:type="auto"/>
        <w:tblInd w:w="-5" w:type="dxa"/>
        <w:tblLook w:val="04A0" w:firstRow="1" w:lastRow="0" w:firstColumn="1" w:lastColumn="0" w:noHBand="0" w:noVBand="1"/>
        <w:tblCaption w:val="Boise State Center at CWI rates for stalking for 2016-2018"/>
        <w:tblDescription w:val="Boise State Center at CWI rates for stalking for 2016-2018"/>
      </w:tblPr>
      <w:tblGrid>
        <w:gridCol w:w="645"/>
        <w:gridCol w:w="1522"/>
        <w:gridCol w:w="1263"/>
        <w:gridCol w:w="1200"/>
      </w:tblGrid>
      <w:tr w:rsidR="009C04B1" w14:paraId="33F8C4FA" w14:textId="77777777" w:rsidTr="009C04B1">
        <w:trPr>
          <w:tblHeader/>
        </w:trPr>
        <w:tc>
          <w:tcPr>
            <w:cnfStyle w:val="001000000000" w:firstRow="0" w:lastRow="0" w:firstColumn="1" w:lastColumn="0" w:oddVBand="0" w:evenVBand="0" w:oddHBand="0" w:evenHBand="0" w:firstRowFirstColumn="0" w:firstRowLastColumn="0" w:lastRowFirstColumn="0" w:lastRowLastColumn="0"/>
            <w:tcW w:w="0" w:type="auto"/>
          </w:tcPr>
          <w:p w14:paraId="72B293CD" w14:textId="77777777" w:rsidR="009C04B1" w:rsidRDefault="009C04B1" w:rsidP="009C04B1">
            <w:pPr>
              <w:ind w:left="0" w:firstLine="0"/>
            </w:pPr>
            <w:bookmarkStart w:id="111" w:name="ColumnTitle_40"/>
            <w:r>
              <w:t>Year</w:t>
            </w:r>
          </w:p>
        </w:tc>
        <w:tc>
          <w:tcPr>
            <w:tcW w:w="0" w:type="auto"/>
          </w:tcPr>
          <w:p w14:paraId="47DD1D21"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08B345FF"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6090F44B"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11"/>
      <w:tr w:rsidR="00791751" w14:paraId="37B3D006"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9A97B97" w14:textId="269F04D9" w:rsidR="00791751" w:rsidRDefault="00791751" w:rsidP="00224287">
            <w:pPr>
              <w:ind w:left="0" w:firstLine="0"/>
            </w:pPr>
            <w:r w:rsidRPr="008A3DF9">
              <w:t>2018</w:t>
            </w:r>
          </w:p>
        </w:tc>
        <w:tc>
          <w:tcPr>
            <w:tcW w:w="0" w:type="auto"/>
          </w:tcPr>
          <w:p w14:paraId="25F748B7" w14:textId="675BF095" w:rsidR="00791751" w:rsidRPr="004F63E8"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1AAD6DCC" w14:textId="4A34402B" w:rsidR="00791751" w:rsidRPr="004F63E8"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0A59F25F" w14:textId="622A7AD3" w:rsidR="00791751" w:rsidRPr="004F63E8"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91751" w14:paraId="4CC7CDAC" w14:textId="77777777" w:rsidTr="00A553BA">
        <w:trPr>
          <w:trHeight w:val="53"/>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4041C9" w14:textId="0D460A20" w:rsidR="00791751" w:rsidRDefault="00791751" w:rsidP="00224287">
            <w:pPr>
              <w:ind w:left="0" w:firstLine="0"/>
            </w:pPr>
            <w:r w:rsidRPr="008A3DF9">
              <w:t>2019</w:t>
            </w:r>
          </w:p>
        </w:tc>
        <w:tc>
          <w:tcPr>
            <w:tcW w:w="0" w:type="auto"/>
          </w:tcPr>
          <w:p w14:paraId="24287A10" w14:textId="20A893FD" w:rsidR="00791751" w:rsidRPr="004F63E8" w:rsidRDefault="00791751"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3FDF7A93" w14:textId="4ABF814F" w:rsidR="00791751" w:rsidRPr="004F63E8" w:rsidRDefault="00791751"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7B6E2D2B" w14:textId="71F1D4D9" w:rsidR="00791751" w:rsidRPr="004F63E8" w:rsidRDefault="00791751"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r>
      <w:tr w:rsidR="00791751" w14:paraId="5F815407"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82A0D7D" w14:textId="6970E7BD" w:rsidR="00791751" w:rsidRDefault="00791751" w:rsidP="00224287">
            <w:pPr>
              <w:ind w:left="0" w:firstLine="0"/>
            </w:pPr>
            <w:r w:rsidRPr="008A3DF9">
              <w:t>2020</w:t>
            </w:r>
          </w:p>
        </w:tc>
        <w:tc>
          <w:tcPr>
            <w:tcW w:w="0" w:type="auto"/>
          </w:tcPr>
          <w:p w14:paraId="70542B41" w14:textId="147F67A6" w:rsidR="00791751" w:rsidRPr="004F63E8"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680C5B51" w14:textId="0A5FFFB9" w:rsidR="00791751" w:rsidRPr="004F63E8"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3D181242" w14:textId="3D330D40" w:rsidR="00791751"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bl>
    <w:p w14:paraId="7F817984" w14:textId="77777777" w:rsidR="001B0453" w:rsidRDefault="001B0453" w:rsidP="00BA7924">
      <w:pPr>
        <w:pStyle w:val="Heading4"/>
        <w:sectPr w:rsidR="001B0453" w:rsidSect="001B0453">
          <w:endnotePr>
            <w:numFmt w:val="decimal"/>
          </w:endnotePr>
          <w:type w:val="continuous"/>
          <w:pgSz w:w="12240" w:h="15840"/>
          <w:pgMar w:top="720" w:right="1440" w:bottom="1440" w:left="810" w:header="720" w:footer="720" w:gutter="0"/>
          <w:cols w:num="2" w:space="720"/>
          <w:titlePg/>
          <w:docGrid w:linePitch="360"/>
        </w:sectPr>
      </w:pPr>
    </w:p>
    <w:p w14:paraId="251FA927" w14:textId="77777777" w:rsidR="008E151E" w:rsidRDefault="008E151E" w:rsidP="00D20867">
      <w:pPr>
        <w:pStyle w:val="Heading5"/>
      </w:pPr>
      <w:r>
        <w:lastRenderedPageBreak/>
        <w:t>Hate Crimes</w:t>
      </w:r>
    </w:p>
    <w:p w14:paraId="4AA8FBBC" w14:textId="2DFD1546" w:rsidR="009C04B1" w:rsidRDefault="009C04B1" w:rsidP="001B0453">
      <w:r w:rsidRPr="009C04B1">
        <w:t>There were no reported Hate Crimes for the year 201</w:t>
      </w:r>
      <w:r w:rsidR="00791751">
        <w:t>8, 2019 or 2020</w:t>
      </w:r>
      <w:r w:rsidRPr="009C04B1">
        <w:t>.</w:t>
      </w:r>
    </w:p>
    <w:p w14:paraId="4FCE2879" w14:textId="77777777" w:rsidR="008E151E" w:rsidRDefault="008E151E" w:rsidP="00D20867">
      <w:pPr>
        <w:pStyle w:val="Heading5"/>
      </w:pPr>
      <w:r>
        <w:t>Unfounded Crimes</w:t>
      </w:r>
    </w:p>
    <w:p w14:paraId="6B84F8B3" w14:textId="09111C79" w:rsidR="0056648B" w:rsidRDefault="009C04B1" w:rsidP="00791751">
      <w:r w:rsidRPr="009C04B1">
        <w:t>There were no unfounded crimes in 201</w:t>
      </w:r>
      <w:r w:rsidR="00791751">
        <w:t>8, 2019 or 2020</w:t>
      </w:r>
      <w:r w:rsidRPr="009C04B1">
        <w:t>.</w:t>
      </w:r>
    </w:p>
    <w:p w14:paraId="707E1270" w14:textId="77777777" w:rsidR="00791751" w:rsidRPr="00791751" w:rsidRDefault="00791751" w:rsidP="00791751"/>
    <w:p w14:paraId="439834D5" w14:textId="1D629F46" w:rsidR="009C04B1" w:rsidRDefault="009C04B1" w:rsidP="00D20867">
      <w:pPr>
        <w:pStyle w:val="Heading4"/>
      </w:pPr>
      <w:r w:rsidRPr="009C04B1">
        <w:t>College of Souther</w:t>
      </w:r>
      <w:r w:rsidR="00D20867">
        <w:t>n Idaho Boise State Campus</w:t>
      </w:r>
    </w:p>
    <w:p w14:paraId="412FAB04" w14:textId="77777777" w:rsidR="009C04B1" w:rsidRDefault="009C04B1" w:rsidP="009C04B1">
      <w:r w:rsidRPr="009C04B1">
        <w:t>There are no Boise State Housing facilities at this location.</w:t>
      </w:r>
    </w:p>
    <w:p w14:paraId="5CC097E9" w14:textId="77777777" w:rsidR="00A553BA" w:rsidRDefault="00A553BA" w:rsidP="00BA7924">
      <w:pPr>
        <w:pStyle w:val="Heading4"/>
        <w:sectPr w:rsidR="00A553BA" w:rsidSect="00A11551">
          <w:endnotePr>
            <w:numFmt w:val="decimal"/>
          </w:endnotePr>
          <w:type w:val="continuous"/>
          <w:pgSz w:w="12240" w:h="15840"/>
          <w:pgMar w:top="720" w:right="1440" w:bottom="1440" w:left="810" w:header="720" w:footer="720" w:gutter="0"/>
          <w:cols w:space="720"/>
          <w:titlePg/>
          <w:docGrid w:linePitch="360"/>
        </w:sectPr>
      </w:pPr>
    </w:p>
    <w:p w14:paraId="6390AF37" w14:textId="77777777" w:rsidR="009C04B1" w:rsidRPr="00FB707E" w:rsidRDefault="009C04B1" w:rsidP="00D20867">
      <w:pPr>
        <w:pStyle w:val="Heading5"/>
      </w:pPr>
      <w:r w:rsidRPr="00FB707E">
        <w:t>Murder/Non-Negligent Manslaughter</w:t>
      </w:r>
    </w:p>
    <w:tbl>
      <w:tblPr>
        <w:tblStyle w:val="TableGrid"/>
        <w:tblW w:w="0" w:type="auto"/>
        <w:tblInd w:w="-5" w:type="dxa"/>
        <w:tblLook w:val="04A0" w:firstRow="1" w:lastRow="0" w:firstColumn="1" w:lastColumn="0" w:noHBand="0" w:noVBand="1"/>
        <w:tblCaption w:val="College of Southern Idaho Boise State Campus Murder/Non-Negligent Manslaughter rates for 2016-2018"/>
        <w:tblDescription w:val="College of Southern Idaho Boise State Campus Murder/Non-Negligent Manslaughter rates for 2016-2018"/>
      </w:tblPr>
      <w:tblGrid>
        <w:gridCol w:w="645"/>
        <w:gridCol w:w="1522"/>
        <w:gridCol w:w="1263"/>
        <w:gridCol w:w="1200"/>
      </w:tblGrid>
      <w:tr w:rsidR="009C04B1" w14:paraId="05898D28" w14:textId="77777777" w:rsidTr="009C04B1">
        <w:trPr>
          <w:tblHeader/>
        </w:trPr>
        <w:tc>
          <w:tcPr>
            <w:cnfStyle w:val="001000000000" w:firstRow="0" w:lastRow="0" w:firstColumn="1" w:lastColumn="0" w:oddVBand="0" w:evenVBand="0" w:oddHBand="0" w:evenHBand="0" w:firstRowFirstColumn="0" w:firstRowLastColumn="0" w:lastRowFirstColumn="0" w:lastRowLastColumn="0"/>
            <w:tcW w:w="0" w:type="auto"/>
          </w:tcPr>
          <w:p w14:paraId="409ECE90" w14:textId="77777777" w:rsidR="009C04B1" w:rsidRDefault="009C04B1" w:rsidP="009C04B1">
            <w:pPr>
              <w:ind w:left="0" w:firstLine="0"/>
            </w:pPr>
            <w:bookmarkStart w:id="112" w:name="ColumnTitle_41"/>
            <w:r>
              <w:t>Year</w:t>
            </w:r>
          </w:p>
        </w:tc>
        <w:tc>
          <w:tcPr>
            <w:tcW w:w="0" w:type="auto"/>
          </w:tcPr>
          <w:p w14:paraId="27672E46"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3C67039A"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5702126C"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12"/>
      <w:tr w:rsidR="00791751" w14:paraId="78166BFC"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F8FBCB" w14:textId="65FD9684" w:rsidR="00791751" w:rsidRDefault="00791751" w:rsidP="00A553BA">
            <w:pPr>
              <w:ind w:left="0" w:firstLine="0"/>
            </w:pPr>
            <w:r w:rsidRPr="008A3DF9">
              <w:t>2018</w:t>
            </w:r>
          </w:p>
        </w:tc>
        <w:tc>
          <w:tcPr>
            <w:tcW w:w="0" w:type="auto"/>
          </w:tcPr>
          <w:p w14:paraId="52E0606E" w14:textId="048AD780" w:rsidR="00791751" w:rsidRPr="00AE7719"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04E032F5" w14:textId="297B108F" w:rsidR="00791751" w:rsidRPr="00AE7719"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280F9010" w14:textId="6590807B" w:rsidR="00791751" w:rsidRPr="00AE7719"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91751" w14:paraId="0EB3CF8E" w14:textId="77777777" w:rsidTr="009C04B1">
        <w:tc>
          <w:tcPr>
            <w:cnfStyle w:val="001000000000" w:firstRow="0" w:lastRow="0" w:firstColumn="1" w:lastColumn="0" w:oddVBand="0" w:evenVBand="0" w:oddHBand="0" w:evenHBand="0" w:firstRowFirstColumn="0" w:firstRowLastColumn="0" w:lastRowFirstColumn="0" w:lastRowLastColumn="0"/>
            <w:tcW w:w="0" w:type="auto"/>
            <w:vAlign w:val="center"/>
          </w:tcPr>
          <w:p w14:paraId="0F3988E7" w14:textId="0A52E9A0" w:rsidR="00791751" w:rsidRDefault="00791751" w:rsidP="00A553BA">
            <w:pPr>
              <w:ind w:left="0" w:firstLine="0"/>
            </w:pPr>
            <w:r w:rsidRPr="008A3DF9">
              <w:t>2019</w:t>
            </w:r>
          </w:p>
        </w:tc>
        <w:tc>
          <w:tcPr>
            <w:tcW w:w="0" w:type="auto"/>
          </w:tcPr>
          <w:p w14:paraId="2D45BE31" w14:textId="140B8F8C" w:rsidR="00791751" w:rsidRPr="00AE7719" w:rsidRDefault="00791751"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679E2116" w14:textId="6ECFDAE4" w:rsidR="00791751" w:rsidRPr="00AE7719" w:rsidRDefault="00791751"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3868272E" w14:textId="15F35673" w:rsidR="00791751" w:rsidRPr="00AE7719" w:rsidRDefault="00791751"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r>
      <w:tr w:rsidR="00791751" w14:paraId="01A80802"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32E24C6" w14:textId="75B768DB" w:rsidR="00791751" w:rsidRDefault="00791751" w:rsidP="00A553BA">
            <w:pPr>
              <w:ind w:left="0" w:firstLine="0"/>
            </w:pPr>
            <w:r w:rsidRPr="008A3DF9">
              <w:t>2020</w:t>
            </w:r>
          </w:p>
        </w:tc>
        <w:tc>
          <w:tcPr>
            <w:tcW w:w="0" w:type="auto"/>
          </w:tcPr>
          <w:p w14:paraId="3C457D85" w14:textId="33F40725" w:rsidR="00791751" w:rsidRPr="00AE7719"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50ED3CFE" w14:textId="54A91872" w:rsidR="00791751" w:rsidRPr="00AE7719"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3849C8C5" w14:textId="1E34170E" w:rsidR="00791751" w:rsidRPr="00AE7719"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bl>
    <w:p w14:paraId="2647F16C" w14:textId="77777777" w:rsidR="009C04B1" w:rsidRDefault="009C04B1" w:rsidP="00D20867">
      <w:pPr>
        <w:pStyle w:val="Heading5"/>
      </w:pPr>
      <w:r>
        <w:t>Manslaughter by Negligence</w:t>
      </w:r>
    </w:p>
    <w:tbl>
      <w:tblPr>
        <w:tblStyle w:val="TableGrid"/>
        <w:tblW w:w="0" w:type="auto"/>
        <w:tblInd w:w="-5" w:type="dxa"/>
        <w:tblLook w:val="04A0" w:firstRow="1" w:lastRow="0" w:firstColumn="1" w:lastColumn="0" w:noHBand="0" w:noVBand="1"/>
        <w:tblCaption w:val="College of Southern Idaho Boise State Campus Manslaughter by Negligence rates for 2016-2018"/>
        <w:tblDescription w:val="College of Southern Idaho Boise State Campus Manslaughter by Negligence rates for 2016-2018"/>
      </w:tblPr>
      <w:tblGrid>
        <w:gridCol w:w="645"/>
        <w:gridCol w:w="1522"/>
        <w:gridCol w:w="1263"/>
        <w:gridCol w:w="1200"/>
      </w:tblGrid>
      <w:tr w:rsidR="009C04B1" w14:paraId="2731C9B3" w14:textId="77777777" w:rsidTr="009C04B1">
        <w:trPr>
          <w:tblHeader/>
        </w:trPr>
        <w:tc>
          <w:tcPr>
            <w:cnfStyle w:val="001000000000" w:firstRow="0" w:lastRow="0" w:firstColumn="1" w:lastColumn="0" w:oddVBand="0" w:evenVBand="0" w:oddHBand="0" w:evenHBand="0" w:firstRowFirstColumn="0" w:firstRowLastColumn="0" w:lastRowFirstColumn="0" w:lastRowLastColumn="0"/>
            <w:tcW w:w="0" w:type="auto"/>
          </w:tcPr>
          <w:p w14:paraId="310574A8" w14:textId="77777777" w:rsidR="009C04B1" w:rsidRDefault="009C04B1" w:rsidP="009C04B1">
            <w:pPr>
              <w:ind w:left="0" w:firstLine="0"/>
            </w:pPr>
            <w:bookmarkStart w:id="113" w:name="ColumnTitle_42"/>
            <w:r>
              <w:t>Year</w:t>
            </w:r>
          </w:p>
        </w:tc>
        <w:tc>
          <w:tcPr>
            <w:tcW w:w="0" w:type="auto"/>
          </w:tcPr>
          <w:p w14:paraId="39592DC1"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2D3D29B5"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1E75C5CB"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13"/>
      <w:tr w:rsidR="00791751" w14:paraId="0B54D1F8" w14:textId="77777777" w:rsidTr="007917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C13A069" w14:textId="2786849D" w:rsidR="00791751" w:rsidRDefault="00791751" w:rsidP="00A553BA">
            <w:pPr>
              <w:ind w:left="0" w:firstLine="0"/>
            </w:pPr>
            <w:r w:rsidRPr="008A3DF9">
              <w:t>2018</w:t>
            </w:r>
          </w:p>
        </w:tc>
        <w:tc>
          <w:tcPr>
            <w:tcW w:w="0" w:type="auto"/>
          </w:tcPr>
          <w:p w14:paraId="57FDA174" w14:textId="30A01398" w:rsidR="00791751"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3827B9A8" w14:textId="4638602D" w:rsidR="00791751"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670A25B0" w14:textId="3D5DFEA8" w:rsidR="00791751"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91751" w14:paraId="0B54E34F" w14:textId="77777777" w:rsidTr="00791751">
        <w:tc>
          <w:tcPr>
            <w:cnfStyle w:val="001000000000" w:firstRow="0" w:lastRow="0" w:firstColumn="1" w:lastColumn="0" w:oddVBand="0" w:evenVBand="0" w:oddHBand="0" w:evenHBand="0" w:firstRowFirstColumn="0" w:firstRowLastColumn="0" w:lastRowFirstColumn="0" w:lastRowLastColumn="0"/>
            <w:tcW w:w="0" w:type="auto"/>
            <w:vAlign w:val="center"/>
          </w:tcPr>
          <w:p w14:paraId="5007C254" w14:textId="3445C0E3" w:rsidR="00791751" w:rsidRDefault="00791751" w:rsidP="00A553BA">
            <w:pPr>
              <w:ind w:left="0" w:firstLine="0"/>
            </w:pPr>
            <w:r w:rsidRPr="008A3DF9">
              <w:t>2019</w:t>
            </w:r>
          </w:p>
        </w:tc>
        <w:tc>
          <w:tcPr>
            <w:tcW w:w="0" w:type="auto"/>
          </w:tcPr>
          <w:p w14:paraId="54B6E2F0" w14:textId="3ADE9944" w:rsidR="00791751" w:rsidRDefault="00791751"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072CE38A" w14:textId="133BFA3E" w:rsidR="00791751" w:rsidRDefault="00791751"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6021CA25" w14:textId="1E5E968D" w:rsidR="00791751" w:rsidRDefault="00791751"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r>
      <w:tr w:rsidR="00791751" w14:paraId="1D8711AC" w14:textId="77777777" w:rsidTr="007917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A0F676" w14:textId="173B3D0A" w:rsidR="00791751" w:rsidRDefault="00791751" w:rsidP="00A553BA">
            <w:pPr>
              <w:ind w:left="0" w:firstLine="0"/>
            </w:pPr>
            <w:r w:rsidRPr="008A3DF9">
              <w:t>2020</w:t>
            </w:r>
          </w:p>
        </w:tc>
        <w:tc>
          <w:tcPr>
            <w:tcW w:w="0" w:type="auto"/>
          </w:tcPr>
          <w:p w14:paraId="041BDF84" w14:textId="0B95FEF6" w:rsidR="00791751"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3C5A8BD7" w14:textId="310C54CB" w:rsidR="00791751"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78B39C7B" w14:textId="2E699590" w:rsidR="00791751"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bl>
    <w:p w14:paraId="61BDB80B" w14:textId="77777777" w:rsidR="00A553BA" w:rsidRDefault="00A553BA" w:rsidP="00BA7924">
      <w:pPr>
        <w:pStyle w:val="Heading4"/>
        <w:sectPr w:rsidR="00A553BA" w:rsidSect="006A353C">
          <w:endnotePr>
            <w:numFmt w:val="decimal"/>
          </w:endnotePr>
          <w:type w:val="continuous"/>
          <w:pgSz w:w="12240" w:h="15840"/>
          <w:pgMar w:top="720" w:right="1440" w:bottom="1440" w:left="810" w:header="720" w:footer="720" w:gutter="0"/>
          <w:cols w:num="2" w:space="720"/>
          <w:titlePg/>
          <w:docGrid w:linePitch="360"/>
        </w:sectPr>
      </w:pPr>
    </w:p>
    <w:p w14:paraId="464A5F8D" w14:textId="77777777" w:rsidR="009C04B1" w:rsidRDefault="009C04B1" w:rsidP="00D20867">
      <w:pPr>
        <w:pStyle w:val="Heading5"/>
      </w:pPr>
      <w:r>
        <w:t>Rape</w:t>
      </w:r>
    </w:p>
    <w:tbl>
      <w:tblPr>
        <w:tblStyle w:val="TableGrid"/>
        <w:tblW w:w="0" w:type="auto"/>
        <w:tblInd w:w="-5" w:type="dxa"/>
        <w:tblLook w:val="04A0" w:firstRow="1" w:lastRow="0" w:firstColumn="1" w:lastColumn="0" w:noHBand="0" w:noVBand="1"/>
        <w:tblCaption w:val="College of Southern Idaho Boise State Campus rates for rape for 2016-2018"/>
        <w:tblDescription w:val="College of Southern Idaho Boise State Campus rates for rape for 2016-2018"/>
      </w:tblPr>
      <w:tblGrid>
        <w:gridCol w:w="645"/>
        <w:gridCol w:w="1522"/>
        <w:gridCol w:w="1263"/>
        <w:gridCol w:w="1200"/>
      </w:tblGrid>
      <w:tr w:rsidR="009C04B1" w14:paraId="334C395B" w14:textId="77777777" w:rsidTr="009C04B1">
        <w:trPr>
          <w:tblHeader/>
        </w:trPr>
        <w:tc>
          <w:tcPr>
            <w:cnfStyle w:val="001000000000" w:firstRow="0" w:lastRow="0" w:firstColumn="1" w:lastColumn="0" w:oddVBand="0" w:evenVBand="0" w:oddHBand="0" w:evenHBand="0" w:firstRowFirstColumn="0" w:firstRowLastColumn="0" w:lastRowFirstColumn="0" w:lastRowLastColumn="0"/>
            <w:tcW w:w="0" w:type="auto"/>
          </w:tcPr>
          <w:p w14:paraId="2E409118" w14:textId="77777777" w:rsidR="009C04B1" w:rsidRDefault="009C04B1" w:rsidP="009C04B1">
            <w:pPr>
              <w:ind w:left="0" w:firstLine="0"/>
            </w:pPr>
            <w:bookmarkStart w:id="114" w:name="ColumnTitle_43"/>
            <w:r>
              <w:t>Year</w:t>
            </w:r>
          </w:p>
        </w:tc>
        <w:tc>
          <w:tcPr>
            <w:tcW w:w="0" w:type="auto"/>
          </w:tcPr>
          <w:p w14:paraId="7E0B1CA2"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0B5667AB"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0CD3C57E"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14"/>
      <w:tr w:rsidR="00791751" w14:paraId="2451E345"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E4135F2" w14:textId="40B9B3E6" w:rsidR="00791751" w:rsidRDefault="00791751" w:rsidP="00A553BA">
            <w:pPr>
              <w:ind w:left="0" w:firstLine="0"/>
            </w:pPr>
            <w:r w:rsidRPr="008A3DF9">
              <w:t>2018</w:t>
            </w:r>
          </w:p>
        </w:tc>
        <w:tc>
          <w:tcPr>
            <w:tcW w:w="0" w:type="auto"/>
          </w:tcPr>
          <w:p w14:paraId="76BF4F3D" w14:textId="7B6913CA" w:rsidR="00791751" w:rsidRPr="008422F7"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244FDE8F" w14:textId="0933642D" w:rsidR="00791751" w:rsidRPr="008422F7"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2719D01E" w14:textId="1C5508A0" w:rsidR="00791751" w:rsidRPr="008422F7"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91751" w14:paraId="2C6823CF" w14:textId="77777777" w:rsidTr="009C04B1">
        <w:tc>
          <w:tcPr>
            <w:cnfStyle w:val="001000000000" w:firstRow="0" w:lastRow="0" w:firstColumn="1" w:lastColumn="0" w:oddVBand="0" w:evenVBand="0" w:oddHBand="0" w:evenHBand="0" w:firstRowFirstColumn="0" w:firstRowLastColumn="0" w:lastRowFirstColumn="0" w:lastRowLastColumn="0"/>
            <w:tcW w:w="0" w:type="auto"/>
            <w:vAlign w:val="center"/>
          </w:tcPr>
          <w:p w14:paraId="748895C5" w14:textId="6984C773" w:rsidR="00791751" w:rsidRDefault="00791751" w:rsidP="00A553BA">
            <w:pPr>
              <w:ind w:left="0" w:firstLine="0"/>
            </w:pPr>
            <w:r w:rsidRPr="008A3DF9">
              <w:t>2019</w:t>
            </w:r>
          </w:p>
        </w:tc>
        <w:tc>
          <w:tcPr>
            <w:tcW w:w="0" w:type="auto"/>
          </w:tcPr>
          <w:p w14:paraId="36E6A040" w14:textId="45EDF87A" w:rsidR="00791751" w:rsidRPr="008422F7" w:rsidRDefault="00791751"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489E907D" w14:textId="318C8907" w:rsidR="00791751" w:rsidRPr="008422F7" w:rsidRDefault="00791751"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0619F211" w14:textId="5E80C381" w:rsidR="00791751" w:rsidRPr="008422F7" w:rsidRDefault="00791751"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r>
      <w:tr w:rsidR="00791751" w14:paraId="1FBAC5E9"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232876E" w14:textId="009F2F52" w:rsidR="00791751" w:rsidRDefault="00791751" w:rsidP="00A553BA">
            <w:pPr>
              <w:ind w:left="0" w:firstLine="0"/>
            </w:pPr>
            <w:r w:rsidRPr="008A3DF9">
              <w:t>2020</w:t>
            </w:r>
          </w:p>
        </w:tc>
        <w:tc>
          <w:tcPr>
            <w:tcW w:w="0" w:type="auto"/>
          </w:tcPr>
          <w:p w14:paraId="57824886" w14:textId="3B5F5E46" w:rsidR="00791751" w:rsidRPr="008422F7"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3C25140C" w14:textId="12BF865C" w:rsidR="00791751" w:rsidRPr="008422F7"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757EE241" w14:textId="7D9827CA" w:rsidR="00791751" w:rsidRPr="008422F7"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bl>
    <w:p w14:paraId="5B473D81" w14:textId="77777777" w:rsidR="009C04B1" w:rsidRDefault="009C04B1" w:rsidP="00D20867">
      <w:pPr>
        <w:pStyle w:val="Heading5"/>
      </w:pPr>
      <w:r>
        <w:t>Fondling</w:t>
      </w:r>
    </w:p>
    <w:tbl>
      <w:tblPr>
        <w:tblStyle w:val="TableGrid"/>
        <w:tblW w:w="0" w:type="auto"/>
        <w:tblInd w:w="-5" w:type="dxa"/>
        <w:tblLook w:val="04A0" w:firstRow="1" w:lastRow="0" w:firstColumn="1" w:lastColumn="0" w:noHBand="0" w:noVBand="1"/>
        <w:tblCaption w:val="College of Southern Idaho Boise State Campus rates of Fondling for 2016-2018"/>
        <w:tblDescription w:val="College of Southern Idaho Boise State Campus rates of Fondling for 2016-2018"/>
      </w:tblPr>
      <w:tblGrid>
        <w:gridCol w:w="645"/>
        <w:gridCol w:w="1522"/>
        <w:gridCol w:w="1263"/>
        <w:gridCol w:w="1200"/>
      </w:tblGrid>
      <w:tr w:rsidR="009C04B1" w14:paraId="57A186D0" w14:textId="77777777" w:rsidTr="009C04B1">
        <w:trPr>
          <w:tblHeader/>
        </w:trPr>
        <w:tc>
          <w:tcPr>
            <w:cnfStyle w:val="001000000000" w:firstRow="0" w:lastRow="0" w:firstColumn="1" w:lastColumn="0" w:oddVBand="0" w:evenVBand="0" w:oddHBand="0" w:evenHBand="0" w:firstRowFirstColumn="0" w:firstRowLastColumn="0" w:lastRowFirstColumn="0" w:lastRowLastColumn="0"/>
            <w:tcW w:w="0" w:type="auto"/>
          </w:tcPr>
          <w:p w14:paraId="570F711A" w14:textId="77777777" w:rsidR="009C04B1" w:rsidRDefault="009C04B1" w:rsidP="009C04B1">
            <w:pPr>
              <w:ind w:left="0" w:firstLine="0"/>
            </w:pPr>
            <w:bookmarkStart w:id="115" w:name="ColumnTitle_44"/>
            <w:r>
              <w:t>Year</w:t>
            </w:r>
          </w:p>
        </w:tc>
        <w:tc>
          <w:tcPr>
            <w:tcW w:w="0" w:type="auto"/>
          </w:tcPr>
          <w:p w14:paraId="0672DA3A"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7F2A8622"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1D68C6DB"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15"/>
      <w:tr w:rsidR="00791751" w14:paraId="30E10FA3"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ABDCFCC" w14:textId="3B820954" w:rsidR="00791751" w:rsidRDefault="00791751" w:rsidP="00A553BA">
            <w:pPr>
              <w:ind w:left="0" w:firstLine="0"/>
            </w:pPr>
            <w:r w:rsidRPr="008A3DF9">
              <w:t>2018</w:t>
            </w:r>
          </w:p>
        </w:tc>
        <w:tc>
          <w:tcPr>
            <w:tcW w:w="0" w:type="auto"/>
          </w:tcPr>
          <w:p w14:paraId="0ED9B714" w14:textId="298E230D" w:rsidR="00791751" w:rsidRPr="005E465C"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5151384E" w14:textId="4F88997E" w:rsidR="00791751" w:rsidRPr="005E465C"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33E9F176" w14:textId="1E23C2E4" w:rsidR="00791751" w:rsidRPr="005E465C"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91751" w14:paraId="3758CE4D" w14:textId="77777777" w:rsidTr="009C04B1">
        <w:tc>
          <w:tcPr>
            <w:cnfStyle w:val="001000000000" w:firstRow="0" w:lastRow="0" w:firstColumn="1" w:lastColumn="0" w:oddVBand="0" w:evenVBand="0" w:oddHBand="0" w:evenHBand="0" w:firstRowFirstColumn="0" w:firstRowLastColumn="0" w:lastRowFirstColumn="0" w:lastRowLastColumn="0"/>
            <w:tcW w:w="0" w:type="auto"/>
            <w:vAlign w:val="center"/>
          </w:tcPr>
          <w:p w14:paraId="4521BCE7" w14:textId="3F438FCB" w:rsidR="00791751" w:rsidRDefault="00791751" w:rsidP="00A553BA">
            <w:pPr>
              <w:ind w:left="0" w:firstLine="0"/>
            </w:pPr>
            <w:r w:rsidRPr="008A3DF9">
              <w:t>2019</w:t>
            </w:r>
          </w:p>
        </w:tc>
        <w:tc>
          <w:tcPr>
            <w:tcW w:w="0" w:type="auto"/>
          </w:tcPr>
          <w:p w14:paraId="3A58B7D8" w14:textId="20DAA525" w:rsidR="00791751" w:rsidRPr="005E465C" w:rsidRDefault="00791751"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7891AFB5" w14:textId="7AB1A2D2" w:rsidR="00791751" w:rsidRPr="005E465C" w:rsidRDefault="00791751"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080EB595" w14:textId="6C68BAAC" w:rsidR="00791751" w:rsidRPr="005E465C" w:rsidRDefault="00791751"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r>
      <w:tr w:rsidR="00791751" w14:paraId="00955D65"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4EF2A26" w14:textId="6E109669" w:rsidR="00791751" w:rsidRDefault="00791751" w:rsidP="00A553BA">
            <w:pPr>
              <w:ind w:left="0" w:firstLine="0"/>
            </w:pPr>
            <w:r w:rsidRPr="008A3DF9">
              <w:t>2020</w:t>
            </w:r>
          </w:p>
        </w:tc>
        <w:tc>
          <w:tcPr>
            <w:tcW w:w="0" w:type="auto"/>
          </w:tcPr>
          <w:p w14:paraId="4630ED43" w14:textId="4A0B731D" w:rsidR="00791751" w:rsidRPr="005E465C"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5E0B0E09" w14:textId="622643FC" w:rsidR="00791751" w:rsidRPr="005E465C"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69266248" w14:textId="4E6D9332" w:rsidR="00791751" w:rsidRPr="005E465C" w:rsidRDefault="00791751"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bl>
    <w:p w14:paraId="7D2C9B1E" w14:textId="77777777" w:rsidR="00A553BA" w:rsidRDefault="00A553BA" w:rsidP="00BA7924">
      <w:pPr>
        <w:pStyle w:val="Heading4"/>
        <w:sectPr w:rsidR="00A553BA" w:rsidSect="006A353C">
          <w:endnotePr>
            <w:numFmt w:val="decimal"/>
          </w:endnotePr>
          <w:type w:val="continuous"/>
          <w:pgSz w:w="12240" w:h="15840"/>
          <w:pgMar w:top="720" w:right="1440" w:bottom="1440" w:left="810" w:header="720" w:footer="720" w:gutter="0"/>
          <w:cols w:num="2" w:space="720"/>
          <w:titlePg/>
          <w:docGrid w:linePitch="360"/>
        </w:sectPr>
      </w:pPr>
    </w:p>
    <w:p w14:paraId="3347CD47" w14:textId="77777777" w:rsidR="009C04B1" w:rsidRDefault="009C04B1" w:rsidP="00D20867">
      <w:pPr>
        <w:pStyle w:val="Heading5"/>
      </w:pPr>
      <w:r>
        <w:t>Incest</w:t>
      </w:r>
    </w:p>
    <w:tbl>
      <w:tblPr>
        <w:tblStyle w:val="TableGrid"/>
        <w:tblW w:w="0" w:type="auto"/>
        <w:tblInd w:w="-5" w:type="dxa"/>
        <w:tblLook w:val="04A0" w:firstRow="1" w:lastRow="0" w:firstColumn="1" w:lastColumn="0" w:noHBand="0" w:noVBand="1"/>
        <w:tblCaption w:val="College of Southern Idaho Boise State Campus rates of incest for 2016-2018"/>
        <w:tblDescription w:val="College of Southern Idaho Boise State Campus rates of incest for 2016-2018"/>
      </w:tblPr>
      <w:tblGrid>
        <w:gridCol w:w="645"/>
        <w:gridCol w:w="1522"/>
        <w:gridCol w:w="1263"/>
        <w:gridCol w:w="1200"/>
      </w:tblGrid>
      <w:tr w:rsidR="009C04B1" w14:paraId="223989EE" w14:textId="77777777" w:rsidTr="009C04B1">
        <w:trPr>
          <w:tblHeader/>
        </w:trPr>
        <w:tc>
          <w:tcPr>
            <w:cnfStyle w:val="001000000000" w:firstRow="0" w:lastRow="0" w:firstColumn="1" w:lastColumn="0" w:oddVBand="0" w:evenVBand="0" w:oddHBand="0" w:evenHBand="0" w:firstRowFirstColumn="0" w:firstRowLastColumn="0" w:lastRowFirstColumn="0" w:lastRowLastColumn="0"/>
            <w:tcW w:w="0" w:type="auto"/>
          </w:tcPr>
          <w:p w14:paraId="649AFA14" w14:textId="77777777" w:rsidR="009C04B1" w:rsidRDefault="009C04B1" w:rsidP="009C04B1">
            <w:pPr>
              <w:ind w:left="0" w:firstLine="0"/>
            </w:pPr>
            <w:bookmarkStart w:id="116" w:name="ColumnTitle_45"/>
            <w:r>
              <w:t>Year</w:t>
            </w:r>
          </w:p>
        </w:tc>
        <w:tc>
          <w:tcPr>
            <w:tcW w:w="0" w:type="auto"/>
          </w:tcPr>
          <w:p w14:paraId="2878B094"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391AD30A"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551F0617"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16"/>
      <w:tr w:rsidR="003A6DCA" w14:paraId="662DAFA5" w14:textId="77777777" w:rsidTr="007E3B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46D46AE" w14:textId="5AEF2022" w:rsidR="003A6DCA" w:rsidRDefault="003A6DCA" w:rsidP="00A553BA">
            <w:pPr>
              <w:ind w:left="0" w:firstLine="0"/>
            </w:pPr>
            <w:r w:rsidRPr="008A3DF9">
              <w:t>2018</w:t>
            </w:r>
          </w:p>
        </w:tc>
        <w:tc>
          <w:tcPr>
            <w:tcW w:w="0" w:type="auto"/>
          </w:tcPr>
          <w:p w14:paraId="3F3D452C" w14:textId="6EB3A7A1" w:rsidR="003A6DCA"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2C937929" w14:textId="1E47934C" w:rsidR="003A6DCA"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309BDB02" w14:textId="53EAC185" w:rsidR="003A6DCA"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3A6DCA" w14:paraId="6C755B01" w14:textId="77777777" w:rsidTr="007E3B1E">
        <w:tc>
          <w:tcPr>
            <w:cnfStyle w:val="001000000000" w:firstRow="0" w:lastRow="0" w:firstColumn="1" w:lastColumn="0" w:oddVBand="0" w:evenVBand="0" w:oddHBand="0" w:evenHBand="0" w:firstRowFirstColumn="0" w:firstRowLastColumn="0" w:lastRowFirstColumn="0" w:lastRowLastColumn="0"/>
            <w:tcW w:w="0" w:type="auto"/>
            <w:vAlign w:val="center"/>
          </w:tcPr>
          <w:p w14:paraId="01B83792" w14:textId="0A179790" w:rsidR="003A6DCA" w:rsidRDefault="003A6DCA" w:rsidP="00A553BA">
            <w:pPr>
              <w:ind w:left="0" w:firstLine="0"/>
            </w:pPr>
            <w:r w:rsidRPr="008A3DF9">
              <w:t>2019</w:t>
            </w:r>
          </w:p>
        </w:tc>
        <w:tc>
          <w:tcPr>
            <w:tcW w:w="0" w:type="auto"/>
          </w:tcPr>
          <w:p w14:paraId="13387B5D" w14:textId="0F73D6AD" w:rsidR="003A6DCA" w:rsidRDefault="003A6DCA"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78E14F6A" w14:textId="053FA2EA" w:rsidR="003A6DCA" w:rsidRDefault="003A6DCA"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76B081ED" w14:textId="0997D2EE" w:rsidR="003A6DCA" w:rsidRDefault="003A6DCA"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r>
      <w:tr w:rsidR="003A6DCA" w14:paraId="5F77329C" w14:textId="77777777" w:rsidTr="007E3B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D312395" w14:textId="76A8EA07" w:rsidR="003A6DCA" w:rsidRDefault="003A6DCA" w:rsidP="00A553BA">
            <w:pPr>
              <w:ind w:left="0" w:firstLine="0"/>
            </w:pPr>
            <w:r w:rsidRPr="008A3DF9">
              <w:t>2020</w:t>
            </w:r>
          </w:p>
        </w:tc>
        <w:tc>
          <w:tcPr>
            <w:tcW w:w="0" w:type="auto"/>
          </w:tcPr>
          <w:p w14:paraId="112EEC77" w14:textId="796AD2C5" w:rsidR="003A6DCA"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503242E8" w14:textId="2854F4F9" w:rsidR="003A6DCA"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333DA888" w14:textId="5CD8319E" w:rsidR="003A6DCA"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bl>
    <w:p w14:paraId="7ADD7644" w14:textId="77777777" w:rsidR="009C04B1" w:rsidRDefault="009C04B1" w:rsidP="00D20867">
      <w:pPr>
        <w:pStyle w:val="Heading5"/>
      </w:pPr>
      <w:r>
        <w:t>Statutory Rape</w:t>
      </w:r>
    </w:p>
    <w:tbl>
      <w:tblPr>
        <w:tblStyle w:val="TableGrid"/>
        <w:tblW w:w="0" w:type="auto"/>
        <w:tblInd w:w="-5" w:type="dxa"/>
        <w:tblLook w:val="04A0" w:firstRow="1" w:lastRow="0" w:firstColumn="1" w:lastColumn="0" w:noHBand="0" w:noVBand="1"/>
        <w:tblCaption w:val="College of Southern Idaho Boise State Campus rates of statutory rape for 2016-2018"/>
        <w:tblDescription w:val="College of Southern Idaho Boise State Campus rates of statutory rape for 2016-2018"/>
      </w:tblPr>
      <w:tblGrid>
        <w:gridCol w:w="645"/>
        <w:gridCol w:w="1522"/>
        <w:gridCol w:w="1263"/>
        <w:gridCol w:w="1200"/>
      </w:tblGrid>
      <w:tr w:rsidR="009C04B1" w14:paraId="5024774F" w14:textId="77777777" w:rsidTr="009C04B1">
        <w:trPr>
          <w:tblHeader/>
        </w:trPr>
        <w:tc>
          <w:tcPr>
            <w:cnfStyle w:val="001000000000" w:firstRow="0" w:lastRow="0" w:firstColumn="1" w:lastColumn="0" w:oddVBand="0" w:evenVBand="0" w:oddHBand="0" w:evenHBand="0" w:firstRowFirstColumn="0" w:firstRowLastColumn="0" w:lastRowFirstColumn="0" w:lastRowLastColumn="0"/>
            <w:tcW w:w="0" w:type="auto"/>
          </w:tcPr>
          <w:p w14:paraId="1D0F089D" w14:textId="77777777" w:rsidR="009C04B1" w:rsidRDefault="009C04B1" w:rsidP="009C04B1">
            <w:pPr>
              <w:ind w:left="0" w:firstLine="0"/>
            </w:pPr>
            <w:bookmarkStart w:id="117" w:name="ColumnTitle_46"/>
            <w:r>
              <w:t>Year</w:t>
            </w:r>
          </w:p>
        </w:tc>
        <w:tc>
          <w:tcPr>
            <w:tcW w:w="0" w:type="auto"/>
          </w:tcPr>
          <w:p w14:paraId="64CA36E4"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3CA8AA16"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2D91DEFE"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17"/>
      <w:tr w:rsidR="003A6DCA" w14:paraId="1D8829D3" w14:textId="77777777" w:rsidTr="007E3B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2020504" w14:textId="54FB2E80" w:rsidR="003A6DCA" w:rsidRDefault="003A6DCA" w:rsidP="00A553BA">
            <w:pPr>
              <w:ind w:left="0" w:firstLine="0"/>
            </w:pPr>
            <w:r w:rsidRPr="008A3DF9">
              <w:t>2018</w:t>
            </w:r>
          </w:p>
        </w:tc>
        <w:tc>
          <w:tcPr>
            <w:tcW w:w="0" w:type="auto"/>
          </w:tcPr>
          <w:p w14:paraId="428732D6" w14:textId="356726C4" w:rsidR="003A6DCA"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57B6010D" w14:textId="2CB524DE" w:rsidR="003A6DCA"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7C532A3C" w14:textId="0410A35F" w:rsidR="003A6DCA"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3A6DCA" w14:paraId="13E2B012" w14:textId="77777777" w:rsidTr="007E3B1E">
        <w:tc>
          <w:tcPr>
            <w:cnfStyle w:val="001000000000" w:firstRow="0" w:lastRow="0" w:firstColumn="1" w:lastColumn="0" w:oddVBand="0" w:evenVBand="0" w:oddHBand="0" w:evenHBand="0" w:firstRowFirstColumn="0" w:firstRowLastColumn="0" w:lastRowFirstColumn="0" w:lastRowLastColumn="0"/>
            <w:tcW w:w="0" w:type="auto"/>
            <w:vAlign w:val="center"/>
          </w:tcPr>
          <w:p w14:paraId="0BB93808" w14:textId="0AF91CC8" w:rsidR="003A6DCA" w:rsidRDefault="003A6DCA" w:rsidP="00A553BA">
            <w:pPr>
              <w:ind w:left="0" w:firstLine="0"/>
            </w:pPr>
            <w:r w:rsidRPr="008A3DF9">
              <w:t>2019</w:t>
            </w:r>
          </w:p>
        </w:tc>
        <w:tc>
          <w:tcPr>
            <w:tcW w:w="0" w:type="auto"/>
          </w:tcPr>
          <w:p w14:paraId="5BA73D1B" w14:textId="3C65AA9E" w:rsidR="003A6DCA" w:rsidRDefault="003A6DCA"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39E02979" w14:textId="311BB8F7" w:rsidR="003A6DCA" w:rsidRDefault="003A6DCA"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67A3D9AD" w14:textId="30C3528C" w:rsidR="003A6DCA" w:rsidRDefault="003A6DCA"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r>
      <w:tr w:rsidR="003A6DCA" w14:paraId="0D08EE64" w14:textId="77777777" w:rsidTr="007E3B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A895D6E" w14:textId="26EEA947" w:rsidR="003A6DCA" w:rsidRDefault="003A6DCA" w:rsidP="00A553BA">
            <w:pPr>
              <w:ind w:left="0" w:firstLine="0"/>
            </w:pPr>
            <w:r w:rsidRPr="008A3DF9">
              <w:t>2020</w:t>
            </w:r>
          </w:p>
        </w:tc>
        <w:tc>
          <w:tcPr>
            <w:tcW w:w="0" w:type="auto"/>
          </w:tcPr>
          <w:p w14:paraId="02D23C53" w14:textId="49469F54" w:rsidR="003A6DCA"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5660FD44" w14:textId="04A334B2" w:rsidR="003A6DCA"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61E0EDA0" w14:textId="3C8CDD3E" w:rsidR="003A6DCA"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bl>
    <w:p w14:paraId="2AAE2EF2" w14:textId="77777777" w:rsidR="00A553BA" w:rsidRDefault="00A553BA" w:rsidP="00BA7924">
      <w:pPr>
        <w:pStyle w:val="Heading4"/>
        <w:sectPr w:rsidR="00A553BA" w:rsidSect="006A353C">
          <w:endnotePr>
            <w:numFmt w:val="decimal"/>
          </w:endnotePr>
          <w:type w:val="continuous"/>
          <w:pgSz w:w="12240" w:h="15840"/>
          <w:pgMar w:top="720" w:right="1440" w:bottom="1440" w:left="810" w:header="720" w:footer="720" w:gutter="0"/>
          <w:cols w:num="2" w:space="720"/>
          <w:titlePg/>
          <w:docGrid w:linePitch="360"/>
        </w:sectPr>
      </w:pPr>
    </w:p>
    <w:p w14:paraId="774BD1BA" w14:textId="77777777" w:rsidR="009C04B1" w:rsidRDefault="009C04B1" w:rsidP="00D20867">
      <w:pPr>
        <w:pStyle w:val="Heading5"/>
      </w:pPr>
      <w:r>
        <w:t>Robbery</w:t>
      </w:r>
    </w:p>
    <w:tbl>
      <w:tblPr>
        <w:tblStyle w:val="TableGrid"/>
        <w:tblW w:w="0" w:type="auto"/>
        <w:tblInd w:w="-5" w:type="dxa"/>
        <w:tblLook w:val="04A0" w:firstRow="1" w:lastRow="0" w:firstColumn="1" w:lastColumn="0" w:noHBand="0" w:noVBand="1"/>
        <w:tblCaption w:val="College of Southern Idaho Boise State Campus rates of robbery for 2016-2018"/>
        <w:tblDescription w:val="College of Southern Idaho Boise State Campus rates of robbery for 2016-2018"/>
      </w:tblPr>
      <w:tblGrid>
        <w:gridCol w:w="645"/>
        <w:gridCol w:w="1522"/>
        <w:gridCol w:w="1263"/>
        <w:gridCol w:w="1200"/>
      </w:tblGrid>
      <w:tr w:rsidR="009C04B1" w14:paraId="4CC1FC69" w14:textId="77777777" w:rsidTr="009C04B1">
        <w:trPr>
          <w:tblHeader/>
        </w:trPr>
        <w:tc>
          <w:tcPr>
            <w:cnfStyle w:val="001000000000" w:firstRow="0" w:lastRow="0" w:firstColumn="1" w:lastColumn="0" w:oddVBand="0" w:evenVBand="0" w:oddHBand="0" w:evenHBand="0" w:firstRowFirstColumn="0" w:firstRowLastColumn="0" w:lastRowFirstColumn="0" w:lastRowLastColumn="0"/>
            <w:tcW w:w="0" w:type="auto"/>
          </w:tcPr>
          <w:p w14:paraId="32B9C847" w14:textId="77777777" w:rsidR="009C04B1" w:rsidRDefault="009C04B1" w:rsidP="009C04B1">
            <w:pPr>
              <w:ind w:left="0" w:firstLine="0"/>
            </w:pPr>
            <w:bookmarkStart w:id="118" w:name="ColumnTitle_47"/>
            <w:r>
              <w:t>Year</w:t>
            </w:r>
          </w:p>
        </w:tc>
        <w:tc>
          <w:tcPr>
            <w:tcW w:w="0" w:type="auto"/>
          </w:tcPr>
          <w:p w14:paraId="1C452170"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232090C5"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335E8931"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18"/>
      <w:tr w:rsidR="003A6DCA" w14:paraId="6C47DAA0"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8FD194B" w14:textId="140944CB" w:rsidR="003A6DCA" w:rsidRDefault="003A6DCA" w:rsidP="00A553BA">
            <w:pPr>
              <w:ind w:left="0" w:firstLine="0"/>
            </w:pPr>
            <w:r w:rsidRPr="008A3DF9">
              <w:t>2018</w:t>
            </w:r>
          </w:p>
        </w:tc>
        <w:tc>
          <w:tcPr>
            <w:tcW w:w="0" w:type="auto"/>
          </w:tcPr>
          <w:p w14:paraId="30C02139" w14:textId="2E61088E" w:rsidR="003A6DCA" w:rsidRPr="00D71BAC"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55C74C6A" w14:textId="08645B9B" w:rsidR="003A6DCA" w:rsidRPr="00D71BAC"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59CB6E00" w14:textId="6120E884" w:rsidR="003A6DCA" w:rsidRPr="00D71BAC"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3A6DCA" w14:paraId="73B985FA" w14:textId="77777777" w:rsidTr="009C04B1">
        <w:tc>
          <w:tcPr>
            <w:cnfStyle w:val="001000000000" w:firstRow="0" w:lastRow="0" w:firstColumn="1" w:lastColumn="0" w:oddVBand="0" w:evenVBand="0" w:oddHBand="0" w:evenHBand="0" w:firstRowFirstColumn="0" w:firstRowLastColumn="0" w:lastRowFirstColumn="0" w:lastRowLastColumn="0"/>
            <w:tcW w:w="0" w:type="auto"/>
            <w:vAlign w:val="center"/>
          </w:tcPr>
          <w:p w14:paraId="1B9B2A28" w14:textId="755D1328" w:rsidR="003A6DCA" w:rsidRDefault="003A6DCA" w:rsidP="00A553BA">
            <w:pPr>
              <w:ind w:left="0" w:firstLine="0"/>
            </w:pPr>
            <w:r w:rsidRPr="008A3DF9">
              <w:t>2019</w:t>
            </w:r>
          </w:p>
        </w:tc>
        <w:tc>
          <w:tcPr>
            <w:tcW w:w="0" w:type="auto"/>
          </w:tcPr>
          <w:p w14:paraId="2AAD0817" w14:textId="48EA5C91" w:rsidR="003A6DCA" w:rsidRPr="00D71BAC" w:rsidRDefault="003A6DCA"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4B1C1FBD" w14:textId="027CBACB" w:rsidR="003A6DCA" w:rsidRPr="00D71BAC" w:rsidRDefault="003A6DCA"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10FA7725" w14:textId="2F578C5B" w:rsidR="003A6DCA" w:rsidRPr="00D71BAC" w:rsidRDefault="003A6DCA"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r>
      <w:tr w:rsidR="003A6DCA" w14:paraId="49F0CBB4"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F55C939" w14:textId="24A52160" w:rsidR="003A6DCA" w:rsidRDefault="003A6DCA" w:rsidP="00A553BA">
            <w:pPr>
              <w:ind w:left="0" w:firstLine="0"/>
            </w:pPr>
            <w:r w:rsidRPr="008A3DF9">
              <w:t>2020</w:t>
            </w:r>
          </w:p>
        </w:tc>
        <w:tc>
          <w:tcPr>
            <w:tcW w:w="0" w:type="auto"/>
          </w:tcPr>
          <w:p w14:paraId="09155DDC" w14:textId="48F6C152" w:rsidR="003A6DCA" w:rsidRPr="00D71BAC"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13BE85B6" w14:textId="25A75BA9" w:rsidR="003A6DCA" w:rsidRPr="00D71BAC"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0F1C40DB" w14:textId="222CCA07" w:rsidR="003A6DCA" w:rsidRPr="00D71BAC"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bl>
    <w:p w14:paraId="35C3906F" w14:textId="77777777" w:rsidR="009C04B1" w:rsidRDefault="009C04B1" w:rsidP="00D20867">
      <w:pPr>
        <w:pStyle w:val="Heading5"/>
      </w:pPr>
      <w:r>
        <w:t>Aggravated Assault</w:t>
      </w:r>
    </w:p>
    <w:tbl>
      <w:tblPr>
        <w:tblStyle w:val="TableGrid"/>
        <w:tblW w:w="0" w:type="auto"/>
        <w:tblInd w:w="-5" w:type="dxa"/>
        <w:tblLook w:val="04A0" w:firstRow="1" w:lastRow="0" w:firstColumn="1" w:lastColumn="0" w:noHBand="0" w:noVBand="1"/>
        <w:tblCaption w:val="College of Southern Idaho Boise State Campus rates of aggravated assault for 2016-2018"/>
        <w:tblDescription w:val="College of Southern Idaho Boise State Campus rates of aggravated assault for 2016-2018"/>
      </w:tblPr>
      <w:tblGrid>
        <w:gridCol w:w="645"/>
        <w:gridCol w:w="1522"/>
        <w:gridCol w:w="1263"/>
        <w:gridCol w:w="1200"/>
      </w:tblGrid>
      <w:tr w:rsidR="009C04B1" w14:paraId="585163DF" w14:textId="77777777" w:rsidTr="009C04B1">
        <w:trPr>
          <w:tblHeader/>
        </w:trPr>
        <w:tc>
          <w:tcPr>
            <w:cnfStyle w:val="001000000000" w:firstRow="0" w:lastRow="0" w:firstColumn="1" w:lastColumn="0" w:oddVBand="0" w:evenVBand="0" w:oddHBand="0" w:evenHBand="0" w:firstRowFirstColumn="0" w:firstRowLastColumn="0" w:lastRowFirstColumn="0" w:lastRowLastColumn="0"/>
            <w:tcW w:w="0" w:type="auto"/>
          </w:tcPr>
          <w:p w14:paraId="2A88B636" w14:textId="77777777" w:rsidR="009C04B1" w:rsidRDefault="009C04B1" w:rsidP="009C04B1">
            <w:pPr>
              <w:ind w:left="0" w:firstLine="0"/>
            </w:pPr>
            <w:bookmarkStart w:id="119" w:name="ColumnTitle_48"/>
            <w:r>
              <w:t>Year</w:t>
            </w:r>
          </w:p>
        </w:tc>
        <w:tc>
          <w:tcPr>
            <w:tcW w:w="0" w:type="auto"/>
          </w:tcPr>
          <w:p w14:paraId="59C2FED2"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28B6A9E3"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02A03D04"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19"/>
      <w:tr w:rsidR="003A6DCA" w14:paraId="55641C36"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5713C4D" w14:textId="0E047604" w:rsidR="003A6DCA" w:rsidRDefault="003A6DCA" w:rsidP="00A553BA">
            <w:pPr>
              <w:ind w:left="0" w:firstLine="0"/>
            </w:pPr>
            <w:r w:rsidRPr="008A3DF9">
              <w:t>2018</w:t>
            </w:r>
          </w:p>
        </w:tc>
        <w:tc>
          <w:tcPr>
            <w:tcW w:w="0" w:type="auto"/>
          </w:tcPr>
          <w:p w14:paraId="24234219" w14:textId="3D1FD2D3" w:rsidR="003A6DCA" w:rsidRPr="00F31715"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77AB70AD" w14:textId="3F1FE1CE" w:rsidR="003A6DCA" w:rsidRPr="00F31715"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070E9483" w14:textId="7154AA4F" w:rsidR="003A6DCA" w:rsidRPr="00F31715"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3A6DCA" w14:paraId="170B09B5" w14:textId="77777777" w:rsidTr="009C04B1">
        <w:tc>
          <w:tcPr>
            <w:cnfStyle w:val="001000000000" w:firstRow="0" w:lastRow="0" w:firstColumn="1" w:lastColumn="0" w:oddVBand="0" w:evenVBand="0" w:oddHBand="0" w:evenHBand="0" w:firstRowFirstColumn="0" w:firstRowLastColumn="0" w:lastRowFirstColumn="0" w:lastRowLastColumn="0"/>
            <w:tcW w:w="0" w:type="auto"/>
            <w:vAlign w:val="center"/>
          </w:tcPr>
          <w:p w14:paraId="7C9B2D6A" w14:textId="7257114E" w:rsidR="003A6DCA" w:rsidRDefault="003A6DCA" w:rsidP="00A553BA">
            <w:pPr>
              <w:ind w:left="0" w:firstLine="0"/>
            </w:pPr>
            <w:r w:rsidRPr="008A3DF9">
              <w:t>2019</w:t>
            </w:r>
          </w:p>
        </w:tc>
        <w:tc>
          <w:tcPr>
            <w:tcW w:w="0" w:type="auto"/>
          </w:tcPr>
          <w:p w14:paraId="682A27A1" w14:textId="58C138B6" w:rsidR="003A6DCA" w:rsidRPr="00F31715" w:rsidRDefault="003A6DCA"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343F2986" w14:textId="0C93D65C" w:rsidR="003A6DCA" w:rsidRPr="00F31715" w:rsidRDefault="003A6DCA"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7628D1F1" w14:textId="10D74046" w:rsidR="003A6DCA" w:rsidRPr="00F31715" w:rsidRDefault="003A6DCA"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r>
      <w:tr w:rsidR="003A6DCA" w14:paraId="2FB1D45C"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8021AC" w14:textId="4802DA2F" w:rsidR="003A6DCA" w:rsidRDefault="003A6DCA" w:rsidP="00A553BA">
            <w:pPr>
              <w:ind w:left="0" w:firstLine="0"/>
            </w:pPr>
            <w:r w:rsidRPr="008A3DF9">
              <w:t>2020</w:t>
            </w:r>
          </w:p>
        </w:tc>
        <w:tc>
          <w:tcPr>
            <w:tcW w:w="0" w:type="auto"/>
          </w:tcPr>
          <w:p w14:paraId="579890CF" w14:textId="31AA3296" w:rsidR="003A6DCA" w:rsidRPr="00F31715"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12F8406D" w14:textId="24CDA446" w:rsidR="003A6DCA" w:rsidRPr="00F31715"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58CC464D" w14:textId="7AE08070" w:rsidR="003A6DCA" w:rsidRPr="00F31715"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bl>
    <w:p w14:paraId="542CA5D6" w14:textId="77777777" w:rsidR="00A553BA" w:rsidRDefault="00A553BA" w:rsidP="00BA7924">
      <w:pPr>
        <w:pStyle w:val="Heading4"/>
        <w:sectPr w:rsidR="00A553BA" w:rsidSect="006A353C">
          <w:endnotePr>
            <w:numFmt w:val="decimal"/>
          </w:endnotePr>
          <w:type w:val="continuous"/>
          <w:pgSz w:w="12240" w:h="15840"/>
          <w:pgMar w:top="720" w:right="1440" w:bottom="1440" w:left="810" w:header="720" w:footer="720" w:gutter="0"/>
          <w:cols w:num="2" w:space="720"/>
          <w:titlePg/>
          <w:docGrid w:linePitch="360"/>
        </w:sectPr>
      </w:pPr>
    </w:p>
    <w:p w14:paraId="4FE2E978" w14:textId="77777777" w:rsidR="009C04B1" w:rsidRDefault="009C04B1" w:rsidP="00D20867">
      <w:pPr>
        <w:pStyle w:val="Heading5"/>
      </w:pPr>
      <w:r>
        <w:t>Burglary</w:t>
      </w:r>
    </w:p>
    <w:tbl>
      <w:tblPr>
        <w:tblStyle w:val="TableGrid"/>
        <w:tblW w:w="0" w:type="auto"/>
        <w:tblInd w:w="-5" w:type="dxa"/>
        <w:tblLook w:val="04A0" w:firstRow="1" w:lastRow="0" w:firstColumn="1" w:lastColumn="0" w:noHBand="0" w:noVBand="1"/>
        <w:tblCaption w:val="College of Southern Idaho Boise State Campus rates of burglary for 2016-2018"/>
        <w:tblDescription w:val="College of Southern Idaho Boise State Campus rates of burglary for 2016-2018"/>
      </w:tblPr>
      <w:tblGrid>
        <w:gridCol w:w="645"/>
        <w:gridCol w:w="1522"/>
        <w:gridCol w:w="1263"/>
        <w:gridCol w:w="1200"/>
      </w:tblGrid>
      <w:tr w:rsidR="009C04B1" w14:paraId="535A8ADA" w14:textId="77777777" w:rsidTr="009C04B1">
        <w:trPr>
          <w:tblHeader/>
        </w:trPr>
        <w:tc>
          <w:tcPr>
            <w:cnfStyle w:val="001000000000" w:firstRow="0" w:lastRow="0" w:firstColumn="1" w:lastColumn="0" w:oddVBand="0" w:evenVBand="0" w:oddHBand="0" w:evenHBand="0" w:firstRowFirstColumn="0" w:firstRowLastColumn="0" w:lastRowFirstColumn="0" w:lastRowLastColumn="0"/>
            <w:tcW w:w="0" w:type="auto"/>
          </w:tcPr>
          <w:p w14:paraId="4F237B8E" w14:textId="77777777" w:rsidR="009C04B1" w:rsidRDefault="009C04B1" w:rsidP="009C04B1">
            <w:pPr>
              <w:ind w:left="0" w:firstLine="0"/>
            </w:pPr>
            <w:bookmarkStart w:id="120" w:name="ColumnTitle_49"/>
            <w:r>
              <w:t>Year</w:t>
            </w:r>
          </w:p>
        </w:tc>
        <w:tc>
          <w:tcPr>
            <w:tcW w:w="0" w:type="auto"/>
          </w:tcPr>
          <w:p w14:paraId="1F47E40F"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2404D563"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687B0ACF"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20"/>
      <w:tr w:rsidR="003A6DCA" w14:paraId="4A0BDFE0"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38DBD5D" w14:textId="19EC47C1" w:rsidR="003A6DCA" w:rsidRDefault="003A6DCA" w:rsidP="00A553BA">
            <w:pPr>
              <w:ind w:left="0" w:firstLine="0"/>
            </w:pPr>
            <w:r w:rsidRPr="008A3DF9">
              <w:t>2018</w:t>
            </w:r>
          </w:p>
        </w:tc>
        <w:tc>
          <w:tcPr>
            <w:tcW w:w="0" w:type="auto"/>
          </w:tcPr>
          <w:p w14:paraId="7FA66F66" w14:textId="6B2F9000" w:rsidR="003A6DCA" w:rsidRPr="008266CF"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2F0C9B5C" w14:textId="0E063FA6" w:rsidR="003A6DCA" w:rsidRPr="008266CF"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11B0E347" w14:textId="2E77AC86" w:rsidR="003A6DCA" w:rsidRPr="008266CF"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3A6DCA" w14:paraId="438A01E6" w14:textId="77777777" w:rsidTr="009C04B1">
        <w:tc>
          <w:tcPr>
            <w:cnfStyle w:val="001000000000" w:firstRow="0" w:lastRow="0" w:firstColumn="1" w:lastColumn="0" w:oddVBand="0" w:evenVBand="0" w:oddHBand="0" w:evenHBand="0" w:firstRowFirstColumn="0" w:firstRowLastColumn="0" w:lastRowFirstColumn="0" w:lastRowLastColumn="0"/>
            <w:tcW w:w="0" w:type="auto"/>
            <w:vAlign w:val="center"/>
          </w:tcPr>
          <w:p w14:paraId="44988059" w14:textId="02BF291B" w:rsidR="003A6DCA" w:rsidRDefault="003A6DCA" w:rsidP="00A553BA">
            <w:pPr>
              <w:ind w:left="0" w:firstLine="0"/>
            </w:pPr>
            <w:r w:rsidRPr="008A3DF9">
              <w:t>2019</w:t>
            </w:r>
          </w:p>
        </w:tc>
        <w:tc>
          <w:tcPr>
            <w:tcW w:w="0" w:type="auto"/>
          </w:tcPr>
          <w:p w14:paraId="2980A65B" w14:textId="4C4AFD0C" w:rsidR="003A6DCA" w:rsidRPr="008266CF" w:rsidRDefault="003A6DCA"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477ACA99" w14:textId="24525694" w:rsidR="003A6DCA" w:rsidRPr="008266CF" w:rsidRDefault="003A6DCA"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4CBB2BBE" w14:textId="1F4DBC8A" w:rsidR="003A6DCA" w:rsidRPr="008266CF" w:rsidRDefault="003A6DCA"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r>
      <w:tr w:rsidR="003A6DCA" w14:paraId="38611895"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077A149" w14:textId="27A43E27" w:rsidR="003A6DCA" w:rsidRDefault="003A6DCA" w:rsidP="00A553BA">
            <w:pPr>
              <w:ind w:left="0" w:firstLine="0"/>
            </w:pPr>
            <w:r w:rsidRPr="008A3DF9">
              <w:t>2020</w:t>
            </w:r>
          </w:p>
        </w:tc>
        <w:tc>
          <w:tcPr>
            <w:tcW w:w="0" w:type="auto"/>
          </w:tcPr>
          <w:p w14:paraId="287320FF" w14:textId="5B2C7454" w:rsidR="003A6DCA" w:rsidRPr="008266CF"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63C5A84F" w14:textId="2F0FE6E3" w:rsidR="003A6DCA" w:rsidRPr="008266CF"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30D6B817" w14:textId="358E755C" w:rsidR="003A6DCA" w:rsidRPr="008266CF"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bl>
    <w:p w14:paraId="7FF8D7E1" w14:textId="77777777" w:rsidR="009C04B1" w:rsidRDefault="009C04B1" w:rsidP="00D20867">
      <w:pPr>
        <w:pStyle w:val="Heading5"/>
      </w:pPr>
      <w:r>
        <w:t>Motor Vehicle Theft</w:t>
      </w:r>
    </w:p>
    <w:tbl>
      <w:tblPr>
        <w:tblStyle w:val="TableGrid"/>
        <w:tblW w:w="0" w:type="auto"/>
        <w:tblInd w:w="-5" w:type="dxa"/>
        <w:tblLook w:val="04A0" w:firstRow="1" w:lastRow="0" w:firstColumn="1" w:lastColumn="0" w:noHBand="0" w:noVBand="1"/>
        <w:tblCaption w:val="College of Southern Idaho Boise State Campus rates of motor vehicle theft"/>
        <w:tblDescription w:val="College of Southern Idaho Boise State Campus rates of motor vehicle theft"/>
      </w:tblPr>
      <w:tblGrid>
        <w:gridCol w:w="645"/>
        <w:gridCol w:w="1522"/>
        <w:gridCol w:w="1263"/>
        <w:gridCol w:w="1200"/>
      </w:tblGrid>
      <w:tr w:rsidR="009C04B1" w14:paraId="41BA9096" w14:textId="77777777" w:rsidTr="009C04B1">
        <w:trPr>
          <w:tblHeader/>
        </w:trPr>
        <w:tc>
          <w:tcPr>
            <w:cnfStyle w:val="001000000000" w:firstRow="0" w:lastRow="0" w:firstColumn="1" w:lastColumn="0" w:oddVBand="0" w:evenVBand="0" w:oddHBand="0" w:evenHBand="0" w:firstRowFirstColumn="0" w:firstRowLastColumn="0" w:lastRowFirstColumn="0" w:lastRowLastColumn="0"/>
            <w:tcW w:w="0" w:type="auto"/>
          </w:tcPr>
          <w:p w14:paraId="087EC515" w14:textId="77777777" w:rsidR="009C04B1" w:rsidRDefault="009C04B1" w:rsidP="009C04B1">
            <w:pPr>
              <w:ind w:left="0" w:firstLine="0"/>
            </w:pPr>
            <w:bookmarkStart w:id="121" w:name="ColumnTitle_50"/>
            <w:r>
              <w:t>Year</w:t>
            </w:r>
          </w:p>
        </w:tc>
        <w:tc>
          <w:tcPr>
            <w:tcW w:w="0" w:type="auto"/>
          </w:tcPr>
          <w:p w14:paraId="025B714D"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09165312"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387D8094"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21"/>
      <w:tr w:rsidR="003A6DCA" w14:paraId="5D619738"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D49AB73" w14:textId="1986507B" w:rsidR="003A6DCA" w:rsidRDefault="003A6DCA" w:rsidP="00A553BA">
            <w:pPr>
              <w:ind w:left="0" w:firstLine="0"/>
            </w:pPr>
            <w:r w:rsidRPr="008A3DF9">
              <w:t>2018</w:t>
            </w:r>
          </w:p>
        </w:tc>
        <w:tc>
          <w:tcPr>
            <w:tcW w:w="0" w:type="auto"/>
          </w:tcPr>
          <w:p w14:paraId="7E433643" w14:textId="7923D2DB" w:rsidR="003A6DCA" w:rsidRPr="009D6776"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7385A039" w14:textId="02B473F9" w:rsidR="003A6DCA" w:rsidRPr="009D6776"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68609C85" w14:textId="0EE17ED0" w:rsidR="003A6DCA" w:rsidRPr="009D6776"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3A6DCA" w14:paraId="58042E53" w14:textId="77777777" w:rsidTr="009C04B1">
        <w:tc>
          <w:tcPr>
            <w:cnfStyle w:val="001000000000" w:firstRow="0" w:lastRow="0" w:firstColumn="1" w:lastColumn="0" w:oddVBand="0" w:evenVBand="0" w:oddHBand="0" w:evenHBand="0" w:firstRowFirstColumn="0" w:firstRowLastColumn="0" w:lastRowFirstColumn="0" w:lastRowLastColumn="0"/>
            <w:tcW w:w="0" w:type="auto"/>
            <w:vAlign w:val="center"/>
          </w:tcPr>
          <w:p w14:paraId="03F337AF" w14:textId="275E2B7D" w:rsidR="003A6DCA" w:rsidRDefault="003A6DCA" w:rsidP="00A553BA">
            <w:pPr>
              <w:ind w:left="0" w:firstLine="0"/>
            </w:pPr>
            <w:r w:rsidRPr="008A3DF9">
              <w:t>2019</w:t>
            </w:r>
          </w:p>
        </w:tc>
        <w:tc>
          <w:tcPr>
            <w:tcW w:w="0" w:type="auto"/>
          </w:tcPr>
          <w:p w14:paraId="24ABDD1D" w14:textId="2728E646" w:rsidR="003A6DCA" w:rsidRPr="009D6776" w:rsidRDefault="003A6DCA"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704E5F46" w14:textId="6EE5D91B" w:rsidR="003A6DCA" w:rsidRPr="009D6776" w:rsidRDefault="003A6DCA"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09A9F40C" w14:textId="208B1AAB" w:rsidR="003A6DCA" w:rsidRPr="009D6776" w:rsidRDefault="003A6DCA"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r>
      <w:tr w:rsidR="003A6DCA" w14:paraId="2CE2E106"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372084F" w14:textId="525D529F" w:rsidR="003A6DCA" w:rsidRDefault="003A6DCA" w:rsidP="00A553BA">
            <w:pPr>
              <w:ind w:left="0" w:firstLine="0"/>
            </w:pPr>
            <w:r w:rsidRPr="008A3DF9">
              <w:t>2020</w:t>
            </w:r>
          </w:p>
        </w:tc>
        <w:tc>
          <w:tcPr>
            <w:tcW w:w="0" w:type="auto"/>
          </w:tcPr>
          <w:p w14:paraId="38B59697" w14:textId="28221E8D" w:rsidR="003A6DCA" w:rsidRPr="009D6776"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295EFB2B" w14:textId="1265E4DB" w:rsidR="003A6DCA" w:rsidRPr="009D6776"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3BD67212" w14:textId="049AF515" w:rsidR="003A6DCA"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bl>
    <w:p w14:paraId="16DF7DC5" w14:textId="77777777" w:rsidR="00A553BA" w:rsidRDefault="00A553BA" w:rsidP="0056648B">
      <w:pPr>
        <w:pStyle w:val="Heading4"/>
        <w:ind w:left="0" w:firstLine="0"/>
        <w:sectPr w:rsidR="00A553BA" w:rsidSect="006A353C">
          <w:endnotePr>
            <w:numFmt w:val="decimal"/>
          </w:endnotePr>
          <w:type w:val="continuous"/>
          <w:pgSz w:w="12240" w:h="15840"/>
          <w:pgMar w:top="720" w:right="1440" w:bottom="1440" w:left="810" w:header="720" w:footer="720" w:gutter="0"/>
          <w:cols w:num="2" w:space="720"/>
          <w:titlePg/>
          <w:docGrid w:linePitch="360"/>
        </w:sectPr>
      </w:pPr>
    </w:p>
    <w:p w14:paraId="16E8B933" w14:textId="29CB1512" w:rsidR="009C04B1" w:rsidRDefault="00E524C0" w:rsidP="0056648B">
      <w:pPr>
        <w:pStyle w:val="Heading5"/>
        <w:ind w:left="0"/>
      </w:pPr>
      <w:r>
        <w:br w:type="page"/>
      </w:r>
      <w:r w:rsidR="009C04B1">
        <w:lastRenderedPageBreak/>
        <w:t>Arson</w:t>
      </w:r>
    </w:p>
    <w:tbl>
      <w:tblPr>
        <w:tblStyle w:val="TableGrid"/>
        <w:tblW w:w="0" w:type="auto"/>
        <w:tblInd w:w="-5" w:type="dxa"/>
        <w:tblLook w:val="04A0" w:firstRow="1" w:lastRow="0" w:firstColumn="1" w:lastColumn="0" w:noHBand="0" w:noVBand="1"/>
        <w:tblCaption w:val="College of Southern Idaho Boise State Campus rates of arson for 2016-2018"/>
        <w:tblDescription w:val="College of Southern Idaho Boise State Campus rates of arson for 2016-2018"/>
      </w:tblPr>
      <w:tblGrid>
        <w:gridCol w:w="645"/>
        <w:gridCol w:w="1522"/>
        <w:gridCol w:w="1263"/>
        <w:gridCol w:w="1200"/>
      </w:tblGrid>
      <w:tr w:rsidR="009C04B1" w14:paraId="182FA310" w14:textId="77777777" w:rsidTr="009C04B1">
        <w:trPr>
          <w:tblHeader/>
        </w:trPr>
        <w:tc>
          <w:tcPr>
            <w:cnfStyle w:val="001000000000" w:firstRow="0" w:lastRow="0" w:firstColumn="1" w:lastColumn="0" w:oddVBand="0" w:evenVBand="0" w:oddHBand="0" w:evenHBand="0" w:firstRowFirstColumn="0" w:firstRowLastColumn="0" w:lastRowFirstColumn="0" w:lastRowLastColumn="0"/>
            <w:tcW w:w="0" w:type="auto"/>
          </w:tcPr>
          <w:p w14:paraId="791589B4" w14:textId="77777777" w:rsidR="009C04B1" w:rsidRDefault="009C04B1" w:rsidP="009C04B1">
            <w:pPr>
              <w:ind w:left="0" w:firstLine="0"/>
            </w:pPr>
            <w:bookmarkStart w:id="122" w:name="ColumnTitle_51"/>
            <w:r>
              <w:t>Year</w:t>
            </w:r>
          </w:p>
        </w:tc>
        <w:tc>
          <w:tcPr>
            <w:tcW w:w="0" w:type="auto"/>
          </w:tcPr>
          <w:p w14:paraId="4A50B6BA"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157ECC9F"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3C7CBB71"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22"/>
      <w:tr w:rsidR="003A6DCA" w14:paraId="7CC944DA"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68F5B73" w14:textId="05D2FFC3" w:rsidR="003A6DCA" w:rsidRDefault="003A6DCA" w:rsidP="00A553BA">
            <w:pPr>
              <w:ind w:left="0" w:firstLine="0"/>
            </w:pPr>
            <w:r w:rsidRPr="008A3DF9">
              <w:t>2018</w:t>
            </w:r>
          </w:p>
        </w:tc>
        <w:tc>
          <w:tcPr>
            <w:tcW w:w="0" w:type="auto"/>
          </w:tcPr>
          <w:p w14:paraId="74B44548" w14:textId="4F1787C4" w:rsidR="003A6DCA" w:rsidRPr="00BB6579"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42D2DAC2" w14:textId="6FC2A2DF" w:rsidR="003A6DCA" w:rsidRPr="00BB6579"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2E1F2B34" w14:textId="2C6D75AE" w:rsidR="003A6DCA" w:rsidRPr="00BB6579"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3A6DCA" w14:paraId="76D138EC" w14:textId="77777777" w:rsidTr="009C04B1">
        <w:tc>
          <w:tcPr>
            <w:cnfStyle w:val="001000000000" w:firstRow="0" w:lastRow="0" w:firstColumn="1" w:lastColumn="0" w:oddVBand="0" w:evenVBand="0" w:oddHBand="0" w:evenHBand="0" w:firstRowFirstColumn="0" w:firstRowLastColumn="0" w:lastRowFirstColumn="0" w:lastRowLastColumn="0"/>
            <w:tcW w:w="0" w:type="auto"/>
            <w:vAlign w:val="center"/>
          </w:tcPr>
          <w:p w14:paraId="50634CAA" w14:textId="393D36B8" w:rsidR="003A6DCA" w:rsidRDefault="003A6DCA" w:rsidP="00A553BA">
            <w:pPr>
              <w:ind w:left="0" w:firstLine="0"/>
            </w:pPr>
            <w:r w:rsidRPr="008A3DF9">
              <w:t>2019</w:t>
            </w:r>
          </w:p>
        </w:tc>
        <w:tc>
          <w:tcPr>
            <w:tcW w:w="0" w:type="auto"/>
          </w:tcPr>
          <w:p w14:paraId="0C80FE23" w14:textId="6202CD51" w:rsidR="003A6DCA" w:rsidRPr="00BB6579" w:rsidRDefault="003A6DCA"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4BA2392A" w14:textId="24E8367A" w:rsidR="003A6DCA" w:rsidRPr="00BB6579" w:rsidRDefault="003A6DCA"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2977DFCB" w14:textId="43ED2CA0" w:rsidR="003A6DCA" w:rsidRPr="00BB6579" w:rsidRDefault="003A6DCA"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r>
      <w:tr w:rsidR="003A6DCA" w14:paraId="622E00A0"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381AF31" w14:textId="30F70FA5" w:rsidR="003A6DCA" w:rsidRDefault="003A6DCA" w:rsidP="00A553BA">
            <w:pPr>
              <w:ind w:left="0" w:firstLine="0"/>
            </w:pPr>
            <w:r w:rsidRPr="008A3DF9">
              <w:t>2020</w:t>
            </w:r>
          </w:p>
        </w:tc>
        <w:tc>
          <w:tcPr>
            <w:tcW w:w="0" w:type="auto"/>
          </w:tcPr>
          <w:p w14:paraId="312AD593" w14:textId="14BC77D0" w:rsidR="003A6DCA" w:rsidRPr="00BB6579"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53503C05" w14:textId="3522DE52" w:rsidR="003A6DCA" w:rsidRPr="00BB6579"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481B80EE" w14:textId="428627C9" w:rsidR="003A6DCA"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bl>
    <w:p w14:paraId="19DAF5FC" w14:textId="77777777" w:rsidR="009C04B1" w:rsidRDefault="009C04B1" w:rsidP="00D20867">
      <w:pPr>
        <w:pStyle w:val="Heading5"/>
      </w:pPr>
      <w:r>
        <w:t>Liquor Law Arrests</w:t>
      </w:r>
    </w:p>
    <w:tbl>
      <w:tblPr>
        <w:tblStyle w:val="TableGrid"/>
        <w:tblW w:w="0" w:type="auto"/>
        <w:tblInd w:w="-5" w:type="dxa"/>
        <w:tblLook w:val="04A0" w:firstRow="1" w:lastRow="0" w:firstColumn="1" w:lastColumn="0" w:noHBand="0" w:noVBand="1"/>
        <w:tblCaption w:val="College of Southern Idaho Boise State Campus rates for liquor law arrests for 2016-2018"/>
        <w:tblDescription w:val="College of Southern Idaho Boise State Campus rates for liquor law arrests for 2016-2018"/>
      </w:tblPr>
      <w:tblGrid>
        <w:gridCol w:w="645"/>
        <w:gridCol w:w="1522"/>
        <w:gridCol w:w="1263"/>
        <w:gridCol w:w="1200"/>
      </w:tblGrid>
      <w:tr w:rsidR="009C04B1" w14:paraId="31002371" w14:textId="77777777" w:rsidTr="009C04B1">
        <w:trPr>
          <w:tblHeader/>
        </w:trPr>
        <w:tc>
          <w:tcPr>
            <w:cnfStyle w:val="001000000000" w:firstRow="0" w:lastRow="0" w:firstColumn="1" w:lastColumn="0" w:oddVBand="0" w:evenVBand="0" w:oddHBand="0" w:evenHBand="0" w:firstRowFirstColumn="0" w:firstRowLastColumn="0" w:lastRowFirstColumn="0" w:lastRowLastColumn="0"/>
            <w:tcW w:w="0" w:type="auto"/>
          </w:tcPr>
          <w:p w14:paraId="001B81B1" w14:textId="77777777" w:rsidR="009C04B1" w:rsidRDefault="009C04B1" w:rsidP="009C04B1">
            <w:pPr>
              <w:ind w:left="0" w:firstLine="0"/>
            </w:pPr>
            <w:bookmarkStart w:id="123" w:name="ColumnTitle_52"/>
            <w:r>
              <w:t>Year</w:t>
            </w:r>
          </w:p>
        </w:tc>
        <w:tc>
          <w:tcPr>
            <w:tcW w:w="0" w:type="auto"/>
          </w:tcPr>
          <w:p w14:paraId="3A4B1F2B"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6EF7937B"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2AE1BC43"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23"/>
      <w:tr w:rsidR="003A6DCA" w14:paraId="258C5363"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D5C7C5E" w14:textId="33B66B87" w:rsidR="003A6DCA" w:rsidRDefault="003A6DCA" w:rsidP="00A553BA">
            <w:pPr>
              <w:ind w:left="0" w:firstLine="0"/>
            </w:pPr>
            <w:r w:rsidRPr="008A3DF9">
              <w:t>2018</w:t>
            </w:r>
          </w:p>
        </w:tc>
        <w:tc>
          <w:tcPr>
            <w:tcW w:w="0" w:type="auto"/>
          </w:tcPr>
          <w:p w14:paraId="101C0595" w14:textId="796A0D88" w:rsidR="003A6DCA" w:rsidRPr="004B6B89"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1E0EDA1B" w14:textId="3CF22B25" w:rsidR="003A6DCA" w:rsidRPr="004B6B89"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3AD20165" w14:textId="63429FDD" w:rsidR="003A6DCA" w:rsidRPr="004B6B89"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3A6DCA" w14:paraId="63B94995" w14:textId="77777777" w:rsidTr="009C04B1">
        <w:tc>
          <w:tcPr>
            <w:cnfStyle w:val="001000000000" w:firstRow="0" w:lastRow="0" w:firstColumn="1" w:lastColumn="0" w:oddVBand="0" w:evenVBand="0" w:oddHBand="0" w:evenHBand="0" w:firstRowFirstColumn="0" w:firstRowLastColumn="0" w:lastRowFirstColumn="0" w:lastRowLastColumn="0"/>
            <w:tcW w:w="0" w:type="auto"/>
            <w:vAlign w:val="center"/>
          </w:tcPr>
          <w:p w14:paraId="1367D2B0" w14:textId="0F0CB7DE" w:rsidR="003A6DCA" w:rsidRDefault="003A6DCA" w:rsidP="00A553BA">
            <w:pPr>
              <w:ind w:left="0" w:firstLine="0"/>
            </w:pPr>
            <w:r w:rsidRPr="008A3DF9">
              <w:t>2019</w:t>
            </w:r>
          </w:p>
        </w:tc>
        <w:tc>
          <w:tcPr>
            <w:tcW w:w="0" w:type="auto"/>
          </w:tcPr>
          <w:p w14:paraId="110A55A0" w14:textId="0AC26344" w:rsidR="003A6DCA" w:rsidRPr="004B6B89" w:rsidRDefault="003A6DCA"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54838AA1" w14:textId="2BB6BC97" w:rsidR="003A6DCA" w:rsidRPr="004B6B89" w:rsidRDefault="003A6DCA"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556A2278" w14:textId="389AC14A" w:rsidR="003A6DCA" w:rsidRPr="004B6B89" w:rsidRDefault="003A6DCA"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r>
      <w:tr w:rsidR="003A6DCA" w14:paraId="4E7D991D"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648B9DC" w14:textId="2DF86C3B" w:rsidR="003A6DCA" w:rsidRDefault="003A6DCA" w:rsidP="00A553BA">
            <w:pPr>
              <w:ind w:left="0" w:firstLine="0"/>
            </w:pPr>
            <w:r w:rsidRPr="008A3DF9">
              <w:t>2020</w:t>
            </w:r>
          </w:p>
        </w:tc>
        <w:tc>
          <w:tcPr>
            <w:tcW w:w="0" w:type="auto"/>
          </w:tcPr>
          <w:p w14:paraId="3F0F19DE" w14:textId="3B2D48F3" w:rsidR="003A6DCA" w:rsidRPr="004B6B89"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41603789" w14:textId="6A56FA76" w:rsidR="003A6DCA" w:rsidRPr="004B6B89"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233F4D1A" w14:textId="3DC0A493" w:rsidR="003A6DCA"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bl>
    <w:p w14:paraId="4367CFFE" w14:textId="77777777" w:rsidR="00A553BA" w:rsidRDefault="00A553BA" w:rsidP="00BA7924">
      <w:pPr>
        <w:pStyle w:val="Heading4"/>
        <w:sectPr w:rsidR="00A553BA" w:rsidSect="006A353C">
          <w:endnotePr>
            <w:numFmt w:val="decimal"/>
          </w:endnotePr>
          <w:type w:val="continuous"/>
          <w:pgSz w:w="12240" w:h="15840"/>
          <w:pgMar w:top="720" w:right="1440" w:bottom="1440" w:left="810" w:header="720" w:footer="720" w:gutter="0"/>
          <w:cols w:num="2" w:space="720"/>
          <w:titlePg/>
          <w:docGrid w:linePitch="360"/>
        </w:sectPr>
      </w:pPr>
    </w:p>
    <w:p w14:paraId="00A310AE" w14:textId="77777777" w:rsidR="009C04B1" w:rsidRDefault="009C04B1" w:rsidP="00D20867">
      <w:pPr>
        <w:pStyle w:val="Heading5"/>
      </w:pPr>
      <w:r>
        <w:t>Liquor Law Violations (Referred for Disciplinary Action)</w:t>
      </w:r>
    </w:p>
    <w:tbl>
      <w:tblPr>
        <w:tblStyle w:val="TableGrid"/>
        <w:tblW w:w="0" w:type="auto"/>
        <w:tblInd w:w="-5" w:type="dxa"/>
        <w:tblLook w:val="04A0" w:firstRow="1" w:lastRow="0" w:firstColumn="1" w:lastColumn="0" w:noHBand="0" w:noVBand="1"/>
        <w:tblCaption w:val="College of Southern Idaho Boise State Campus rates for liquor law violations (referred for disciplinary action) for 2016-2018"/>
        <w:tblDescription w:val="College of Southern Idaho Boise State Campus rates for liquor law violations (referred for disciplinary action) for 2016-2018"/>
      </w:tblPr>
      <w:tblGrid>
        <w:gridCol w:w="645"/>
        <w:gridCol w:w="1522"/>
        <w:gridCol w:w="1263"/>
        <w:gridCol w:w="1200"/>
      </w:tblGrid>
      <w:tr w:rsidR="009C04B1" w14:paraId="115E50B7" w14:textId="77777777" w:rsidTr="009C04B1">
        <w:trPr>
          <w:tblHeader/>
        </w:trPr>
        <w:tc>
          <w:tcPr>
            <w:cnfStyle w:val="001000000000" w:firstRow="0" w:lastRow="0" w:firstColumn="1" w:lastColumn="0" w:oddVBand="0" w:evenVBand="0" w:oddHBand="0" w:evenHBand="0" w:firstRowFirstColumn="0" w:firstRowLastColumn="0" w:lastRowFirstColumn="0" w:lastRowLastColumn="0"/>
            <w:tcW w:w="0" w:type="auto"/>
          </w:tcPr>
          <w:p w14:paraId="0AC388AE" w14:textId="77777777" w:rsidR="009C04B1" w:rsidRDefault="009C04B1" w:rsidP="009C04B1">
            <w:pPr>
              <w:ind w:left="0" w:firstLine="0"/>
            </w:pPr>
            <w:bookmarkStart w:id="124" w:name="ColumnTitle_53"/>
            <w:r>
              <w:t>Year</w:t>
            </w:r>
          </w:p>
        </w:tc>
        <w:tc>
          <w:tcPr>
            <w:tcW w:w="0" w:type="auto"/>
          </w:tcPr>
          <w:p w14:paraId="0A5F27CC"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7F867F01"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65C35344"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24"/>
      <w:tr w:rsidR="003A6DCA" w14:paraId="3B989FD8"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A4B3D5E" w14:textId="0486C1E3" w:rsidR="003A6DCA" w:rsidRDefault="003A6DCA" w:rsidP="00A553BA">
            <w:pPr>
              <w:ind w:left="0" w:firstLine="0"/>
            </w:pPr>
            <w:r w:rsidRPr="008A3DF9">
              <w:t>2018</w:t>
            </w:r>
          </w:p>
        </w:tc>
        <w:tc>
          <w:tcPr>
            <w:tcW w:w="0" w:type="auto"/>
          </w:tcPr>
          <w:p w14:paraId="637E2486" w14:textId="71FA461A" w:rsidR="003A6DCA" w:rsidRPr="00BB06DA"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794C1FAA" w14:textId="6D92EEC7" w:rsidR="003A6DCA" w:rsidRPr="00BB06DA"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7867A7AD" w14:textId="646C55D1" w:rsidR="003A6DCA" w:rsidRPr="00BB06DA"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3A6DCA" w14:paraId="2F4C4AAE" w14:textId="77777777" w:rsidTr="009C04B1">
        <w:tc>
          <w:tcPr>
            <w:cnfStyle w:val="001000000000" w:firstRow="0" w:lastRow="0" w:firstColumn="1" w:lastColumn="0" w:oddVBand="0" w:evenVBand="0" w:oddHBand="0" w:evenHBand="0" w:firstRowFirstColumn="0" w:firstRowLastColumn="0" w:lastRowFirstColumn="0" w:lastRowLastColumn="0"/>
            <w:tcW w:w="0" w:type="auto"/>
            <w:vAlign w:val="center"/>
          </w:tcPr>
          <w:p w14:paraId="6938EF04" w14:textId="49DD108D" w:rsidR="003A6DCA" w:rsidRDefault="003A6DCA" w:rsidP="00A553BA">
            <w:pPr>
              <w:ind w:left="0" w:firstLine="0"/>
            </w:pPr>
            <w:r w:rsidRPr="008A3DF9">
              <w:t>2019</w:t>
            </w:r>
          </w:p>
        </w:tc>
        <w:tc>
          <w:tcPr>
            <w:tcW w:w="0" w:type="auto"/>
          </w:tcPr>
          <w:p w14:paraId="48366C95" w14:textId="27B437D6" w:rsidR="003A6DCA" w:rsidRPr="00BB06DA" w:rsidRDefault="003A6DCA"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6AF05AD5" w14:textId="64BBF2F7" w:rsidR="003A6DCA" w:rsidRPr="00BB06DA" w:rsidRDefault="003A6DCA"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21D97AE4" w14:textId="4F53A3A5" w:rsidR="003A6DCA" w:rsidRPr="00BB06DA" w:rsidRDefault="003A6DCA"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r>
      <w:tr w:rsidR="003A6DCA" w14:paraId="49FDF448"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CD9C47D" w14:textId="2F3DDC7F" w:rsidR="003A6DCA" w:rsidRDefault="003A6DCA" w:rsidP="00A553BA">
            <w:pPr>
              <w:ind w:left="0" w:firstLine="0"/>
            </w:pPr>
            <w:r w:rsidRPr="008A3DF9">
              <w:t>2020</w:t>
            </w:r>
          </w:p>
        </w:tc>
        <w:tc>
          <w:tcPr>
            <w:tcW w:w="0" w:type="auto"/>
          </w:tcPr>
          <w:p w14:paraId="6953A9A1" w14:textId="14CF482A" w:rsidR="003A6DCA" w:rsidRPr="00BB06DA"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499F647F" w14:textId="5A4BC4BA" w:rsidR="003A6DCA" w:rsidRPr="00BB06DA"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02DF4245" w14:textId="156C285F" w:rsidR="003A6DCA"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bl>
    <w:p w14:paraId="2E91563C" w14:textId="77777777" w:rsidR="009C04B1" w:rsidRDefault="009C04B1" w:rsidP="00E31974">
      <w:pPr>
        <w:pStyle w:val="Heading5"/>
        <w:spacing w:after="300"/>
      </w:pPr>
      <w:r>
        <w:t>Drug Law Arrests</w:t>
      </w:r>
    </w:p>
    <w:tbl>
      <w:tblPr>
        <w:tblStyle w:val="TableGrid"/>
        <w:tblW w:w="0" w:type="auto"/>
        <w:tblInd w:w="-5" w:type="dxa"/>
        <w:tblLook w:val="04A0" w:firstRow="1" w:lastRow="0" w:firstColumn="1" w:lastColumn="0" w:noHBand="0" w:noVBand="1"/>
        <w:tblCaption w:val="College of Southern Idaho Boise State Campus rates for drug law arrests for 2016-2018"/>
        <w:tblDescription w:val="College of Southern Idaho Boise State Campus rates for drug law arrests for 2016-2018"/>
      </w:tblPr>
      <w:tblGrid>
        <w:gridCol w:w="645"/>
        <w:gridCol w:w="1522"/>
        <w:gridCol w:w="1263"/>
        <w:gridCol w:w="1200"/>
      </w:tblGrid>
      <w:tr w:rsidR="009C04B1" w14:paraId="07D4CE97" w14:textId="77777777" w:rsidTr="009C04B1">
        <w:trPr>
          <w:tblHeader/>
        </w:trPr>
        <w:tc>
          <w:tcPr>
            <w:cnfStyle w:val="001000000000" w:firstRow="0" w:lastRow="0" w:firstColumn="1" w:lastColumn="0" w:oddVBand="0" w:evenVBand="0" w:oddHBand="0" w:evenHBand="0" w:firstRowFirstColumn="0" w:firstRowLastColumn="0" w:lastRowFirstColumn="0" w:lastRowLastColumn="0"/>
            <w:tcW w:w="0" w:type="auto"/>
          </w:tcPr>
          <w:p w14:paraId="18A611BE" w14:textId="77777777" w:rsidR="009C04B1" w:rsidRDefault="009C04B1" w:rsidP="009C04B1">
            <w:pPr>
              <w:ind w:left="0" w:firstLine="0"/>
            </w:pPr>
            <w:bookmarkStart w:id="125" w:name="ColumnTitle_54"/>
            <w:r>
              <w:t>Year</w:t>
            </w:r>
          </w:p>
        </w:tc>
        <w:tc>
          <w:tcPr>
            <w:tcW w:w="0" w:type="auto"/>
          </w:tcPr>
          <w:p w14:paraId="3603669D"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3B845E8A"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602BB53D"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25"/>
      <w:tr w:rsidR="003A6DCA" w14:paraId="7EAB248A"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A0619C7" w14:textId="6F8F5CD4" w:rsidR="003A6DCA" w:rsidRDefault="003A6DCA" w:rsidP="00A553BA">
            <w:pPr>
              <w:ind w:left="0" w:firstLine="0"/>
            </w:pPr>
            <w:r w:rsidRPr="008A3DF9">
              <w:t>2018</w:t>
            </w:r>
          </w:p>
        </w:tc>
        <w:tc>
          <w:tcPr>
            <w:tcW w:w="0" w:type="auto"/>
          </w:tcPr>
          <w:p w14:paraId="27178D22" w14:textId="32CFBA8E" w:rsidR="003A6DCA" w:rsidRPr="0061440D"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4D8E20C6" w14:textId="0F4A08F8" w:rsidR="003A6DCA" w:rsidRPr="0061440D"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608C3A72" w14:textId="0771BD0C" w:rsidR="003A6DCA" w:rsidRPr="0061440D"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3A6DCA" w14:paraId="49374351" w14:textId="77777777" w:rsidTr="009C04B1">
        <w:tc>
          <w:tcPr>
            <w:cnfStyle w:val="001000000000" w:firstRow="0" w:lastRow="0" w:firstColumn="1" w:lastColumn="0" w:oddVBand="0" w:evenVBand="0" w:oddHBand="0" w:evenHBand="0" w:firstRowFirstColumn="0" w:firstRowLastColumn="0" w:lastRowFirstColumn="0" w:lastRowLastColumn="0"/>
            <w:tcW w:w="0" w:type="auto"/>
            <w:vAlign w:val="center"/>
          </w:tcPr>
          <w:p w14:paraId="06A5CF60" w14:textId="6960D414" w:rsidR="003A6DCA" w:rsidRDefault="003A6DCA" w:rsidP="00A553BA">
            <w:pPr>
              <w:ind w:left="0" w:firstLine="0"/>
            </w:pPr>
            <w:r w:rsidRPr="008A3DF9">
              <w:t>2019</w:t>
            </w:r>
          </w:p>
        </w:tc>
        <w:tc>
          <w:tcPr>
            <w:tcW w:w="0" w:type="auto"/>
          </w:tcPr>
          <w:p w14:paraId="2211587D" w14:textId="42B4E439" w:rsidR="003A6DCA" w:rsidRPr="0061440D" w:rsidRDefault="003A6DCA"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0E7C793F" w14:textId="275961B0" w:rsidR="003A6DCA" w:rsidRPr="0061440D" w:rsidRDefault="003A6DCA"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58442473" w14:textId="09829ACD" w:rsidR="003A6DCA" w:rsidRPr="0061440D" w:rsidRDefault="003A6DCA"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r>
      <w:tr w:rsidR="003A6DCA" w14:paraId="10680923"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81E57B6" w14:textId="32DCDE8F" w:rsidR="003A6DCA" w:rsidRDefault="003A6DCA" w:rsidP="00A553BA">
            <w:pPr>
              <w:ind w:left="0" w:firstLine="0"/>
            </w:pPr>
            <w:r w:rsidRPr="008A3DF9">
              <w:t>2020</w:t>
            </w:r>
          </w:p>
        </w:tc>
        <w:tc>
          <w:tcPr>
            <w:tcW w:w="0" w:type="auto"/>
          </w:tcPr>
          <w:p w14:paraId="6F17C06C" w14:textId="2A34E133" w:rsidR="003A6DCA" w:rsidRPr="0061440D"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7D3DF13B" w14:textId="07C8A37F" w:rsidR="003A6DCA" w:rsidRPr="0061440D"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4C5C6A54" w14:textId="08432092" w:rsidR="003A6DCA" w:rsidRDefault="003A6DCA"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bl>
    <w:p w14:paraId="0233376B" w14:textId="77777777" w:rsidR="00A553BA" w:rsidRDefault="00A553BA" w:rsidP="00BA7924">
      <w:pPr>
        <w:pStyle w:val="Heading4"/>
        <w:sectPr w:rsidR="00A553BA" w:rsidSect="006A353C">
          <w:endnotePr>
            <w:numFmt w:val="decimal"/>
          </w:endnotePr>
          <w:type w:val="continuous"/>
          <w:pgSz w:w="12240" w:h="15840"/>
          <w:pgMar w:top="720" w:right="1440" w:bottom="1440" w:left="810" w:header="720" w:footer="720" w:gutter="0"/>
          <w:cols w:num="2" w:space="720"/>
          <w:titlePg/>
          <w:docGrid w:linePitch="360"/>
        </w:sectPr>
      </w:pPr>
    </w:p>
    <w:p w14:paraId="01E1C417" w14:textId="77777777" w:rsidR="009C04B1" w:rsidRDefault="009C04B1" w:rsidP="00D20867">
      <w:pPr>
        <w:pStyle w:val="Heading5"/>
      </w:pPr>
      <w:r>
        <w:t>Drug Law Violations (Referred for Disciplinary Action)</w:t>
      </w:r>
    </w:p>
    <w:tbl>
      <w:tblPr>
        <w:tblStyle w:val="TableGrid"/>
        <w:tblW w:w="0" w:type="auto"/>
        <w:tblInd w:w="-5" w:type="dxa"/>
        <w:tblLook w:val="04A0" w:firstRow="1" w:lastRow="0" w:firstColumn="1" w:lastColumn="0" w:noHBand="0" w:noVBand="1"/>
        <w:tblCaption w:val="College of Southern Idaho Boise State Campus rates for drug law violations (referred for disciplinary action) for 2016-2018"/>
        <w:tblDescription w:val="College of Southern Idaho Boise State Campus rates for drug law violations (referred for disciplinary action) for 2016-2018"/>
      </w:tblPr>
      <w:tblGrid>
        <w:gridCol w:w="645"/>
        <w:gridCol w:w="1522"/>
        <w:gridCol w:w="1263"/>
        <w:gridCol w:w="1200"/>
      </w:tblGrid>
      <w:tr w:rsidR="009C04B1" w14:paraId="2100B1E1" w14:textId="77777777" w:rsidTr="009C04B1">
        <w:trPr>
          <w:tblHeader/>
        </w:trPr>
        <w:tc>
          <w:tcPr>
            <w:cnfStyle w:val="001000000000" w:firstRow="0" w:lastRow="0" w:firstColumn="1" w:lastColumn="0" w:oddVBand="0" w:evenVBand="0" w:oddHBand="0" w:evenHBand="0" w:firstRowFirstColumn="0" w:firstRowLastColumn="0" w:lastRowFirstColumn="0" w:lastRowLastColumn="0"/>
            <w:tcW w:w="0" w:type="auto"/>
          </w:tcPr>
          <w:p w14:paraId="4D2C4D05" w14:textId="77777777" w:rsidR="009C04B1" w:rsidRDefault="009C04B1" w:rsidP="009C04B1">
            <w:pPr>
              <w:ind w:left="0" w:firstLine="0"/>
            </w:pPr>
            <w:bookmarkStart w:id="126" w:name="ColumnTitle_55"/>
            <w:r>
              <w:t>Year</w:t>
            </w:r>
          </w:p>
        </w:tc>
        <w:tc>
          <w:tcPr>
            <w:tcW w:w="0" w:type="auto"/>
          </w:tcPr>
          <w:p w14:paraId="37939F2A"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354DE51A"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085ADDEE"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26"/>
      <w:tr w:rsidR="007E3B1E" w14:paraId="1700E989"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2B4C3FB" w14:textId="6683C80C" w:rsidR="007E3B1E" w:rsidRDefault="007E3B1E" w:rsidP="00A553BA">
            <w:pPr>
              <w:ind w:left="0" w:firstLine="0"/>
            </w:pPr>
            <w:r w:rsidRPr="008A3DF9">
              <w:t>2018</w:t>
            </w:r>
          </w:p>
        </w:tc>
        <w:tc>
          <w:tcPr>
            <w:tcW w:w="0" w:type="auto"/>
          </w:tcPr>
          <w:p w14:paraId="5BCF3359" w14:textId="1E0AD69B" w:rsidR="007E3B1E" w:rsidRPr="004327F8" w:rsidRDefault="007E3B1E"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36F1BBE4" w14:textId="0D2DEC76" w:rsidR="007E3B1E" w:rsidRPr="004327F8" w:rsidRDefault="007E3B1E"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72C1FC82" w14:textId="4DB77398" w:rsidR="007E3B1E" w:rsidRPr="004327F8" w:rsidRDefault="007E3B1E"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E3B1E" w14:paraId="0E29360B" w14:textId="77777777" w:rsidTr="009C04B1">
        <w:tc>
          <w:tcPr>
            <w:cnfStyle w:val="001000000000" w:firstRow="0" w:lastRow="0" w:firstColumn="1" w:lastColumn="0" w:oddVBand="0" w:evenVBand="0" w:oddHBand="0" w:evenHBand="0" w:firstRowFirstColumn="0" w:firstRowLastColumn="0" w:lastRowFirstColumn="0" w:lastRowLastColumn="0"/>
            <w:tcW w:w="0" w:type="auto"/>
            <w:vAlign w:val="center"/>
          </w:tcPr>
          <w:p w14:paraId="190BEC3D" w14:textId="04C822C0" w:rsidR="007E3B1E" w:rsidRDefault="007E3B1E" w:rsidP="00A553BA">
            <w:pPr>
              <w:ind w:left="0" w:firstLine="0"/>
            </w:pPr>
            <w:r w:rsidRPr="008A3DF9">
              <w:t>2019</w:t>
            </w:r>
          </w:p>
        </w:tc>
        <w:tc>
          <w:tcPr>
            <w:tcW w:w="0" w:type="auto"/>
          </w:tcPr>
          <w:p w14:paraId="79728DDD" w14:textId="03AC2EFA" w:rsidR="007E3B1E" w:rsidRPr="004327F8" w:rsidRDefault="007E3B1E"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3AB94FD8" w14:textId="3F4685B5" w:rsidR="007E3B1E" w:rsidRPr="004327F8" w:rsidRDefault="007E3B1E"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7238F558" w14:textId="5F121334" w:rsidR="007E3B1E" w:rsidRPr="004327F8" w:rsidRDefault="007E3B1E"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r>
      <w:tr w:rsidR="007E3B1E" w14:paraId="3379C7A9"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E0B0E40" w14:textId="2D468A73" w:rsidR="007E3B1E" w:rsidRDefault="007E3B1E" w:rsidP="00A553BA">
            <w:pPr>
              <w:ind w:left="0" w:firstLine="0"/>
            </w:pPr>
            <w:r w:rsidRPr="008A3DF9">
              <w:t>2020</w:t>
            </w:r>
          </w:p>
        </w:tc>
        <w:tc>
          <w:tcPr>
            <w:tcW w:w="0" w:type="auto"/>
          </w:tcPr>
          <w:p w14:paraId="692E8750" w14:textId="01D38151" w:rsidR="007E3B1E" w:rsidRPr="004327F8" w:rsidRDefault="007E3B1E"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3909EEA4" w14:textId="774C3655" w:rsidR="007E3B1E" w:rsidRPr="004327F8" w:rsidRDefault="007E3B1E"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4D14D69B" w14:textId="7A914FF6" w:rsidR="007E3B1E" w:rsidRDefault="007E3B1E"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bl>
    <w:p w14:paraId="61ED5F95" w14:textId="77777777" w:rsidR="009C04B1" w:rsidRDefault="009C04B1" w:rsidP="00D20867">
      <w:pPr>
        <w:pStyle w:val="Heading5"/>
        <w:spacing w:after="300"/>
      </w:pPr>
      <w:r>
        <w:t>Illegal Weapons Possession Arrests</w:t>
      </w:r>
    </w:p>
    <w:tbl>
      <w:tblPr>
        <w:tblStyle w:val="TableGrid"/>
        <w:tblW w:w="0" w:type="auto"/>
        <w:tblInd w:w="-5" w:type="dxa"/>
        <w:tblLook w:val="04A0" w:firstRow="1" w:lastRow="0" w:firstColumn="1" w:lastColumn="0" w:noHBand="0" w:noVBand="1"/>
        <w:tblCaption w:val="College of Southern Idaho Boise State Campus rates of illegal weapons possession arrests for 2016-2018"/>
        <w:tblDescription w:val="College of Southern Idaho Boise State Campus rates of illegal weapons possession arrests for 2016-2018"/>
      </w:tblPr>
      <w:tblGrid>
        <w:gridCol w:w="645"/>
        <w:gridCol w:w="1522"/>
        <w:gridCol w:w="1263"/>
        <w:gridCol w:w="1200"/>
      </w:tblGrid>
      <w:tr w:rsidR="009C04B1" w14:paraId="53DC587B" w14:textId="77777777" w:rsidTr="009C04B1">
        <w:trPr>
          <w:tblHeader/>
        </w:trPr>
        <w:tc>
          <w:tcPr>
            <w:cnfStyle w:val="001000000000" w:firstRow="0" w:lastRow="0" w:firstColumn="1" w:lastColumn="0" w:oddVBand="0" w:evenVBand="0" w:oddHBand="0" w:evenHBand="0" w:firstRowFirstColumn="0" w:firstRowLastColumn="0" w:lastRowFirstColumn="0" w:lastRowLastColumn="0"/>
            <w:tcW w:w="0" w:type="auto"/>
          </w:tcPr>
          <w:p w14:paraId="6A78B204" w14:textId="77777777" w:rsidR="009C04B1" w:rsidRDefault="009C04B1" w:rsidP="009C04B1">
            <w:pPr>
              <w:ind w:left="0" w:firstLine="0"/>
            </w:pPr>
            <w:bookmarkStart w:id="127" w:name="ColumnTitle_56"/>
            <w:r>
              <w:t>Year</w:t>
            </w:r>
          </w:p>
        </w:tc>
        <w:tc>
          <w:tcPr>
            <w:tcW w:w="0" w:type="auto"/>
          </w:tcPr>
          <w:p w14:paraId="335229F5"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7220620F"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5F5ED348"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27"/>
      <w:tr w:rsidR="007E3B1E" w14:paraId="6799B23C"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73B5308" w14:textId="6B277BDB" w:rsidR="007E3B1E" w:rsidRDefault="007E3B1E" w:rsidP="00A553BA">
            <w:pPr>
              <w:ind w:left="0" w:firstLine="0"/>
            </w:pPr>
            <w:r w:rsidRPr="008A3DF9">
              <w:t>2018</w:t>
            </w:r>
          </w:p>
        </w:tc>
        <w:tc>
          <w:tcPr>
            <w:tcW w:w="0" w:type="auto"/>
          </w:tcPr>
          <w:p w14:paraId="49ED2668" w14:textId="54672D60" w:rsidR="007E3B1E" w:rsidRPr="009E46B2" w:rsidRDefault="007E3B1E"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29E74F15" w14:textId="06AE56F0" w:rsidR="007E3B1E" w:rsidRPr="009E46B2" w:rsidRDefault="007E3B1E"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29D1904D" w14:textId="51058F3C" w:rsidR="007E3B1E" w:rsidRPr="009E46B2" w:rsidRDefault="007E3B1E"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E3B1E" w14:paraId="3DB0AF88" w14:textId="77777777" w:rsidTr="009C04B1">
        <w:tc>
          <w:tcPr>
            <w:cnfStyle w:val="001000000000" w:firstRow="0" w:lastRow="0" w:firstColumn="1" w:lastColumn="0" w:oddVBand="0" w:evenVBand="0" w:oddHBand="0" w:evenHBand="0" w:firstRowFirstColumn="0" w:firstRowLastColumn="0" w:lastRowFirstColumn="0" w:lastRowLastColumn="0"/>
            <w:tcW w:w="0" w:type="auto"/>
            <w:vAlign w:val="center"/>
          </w:tcPr>
          <w:p w14:paraId="0E57A6F4" w14:textId="196A3B54" w:rsidR="007E3B1E" w:rsidRDefault="007E3B1E" w:rsidP="00A553BA">
            <w:pPr>
              <w:ind w:left="0" w:firstLine="0"/>
            </w:pPr>
            <w:r w:rsidRPr="008A3DF9">
              <w:t>2019</w:t>
            </w:r>
          </w:p>
        </w:tc>
        <w:tc>
          <w:tcPr>
            <w:tcW w:w="0" w:type="auto"/>
          </w:tcPr>
          <w:p w14:paraId="53AC9B7B" w14:textId="1D4F0181" w:rsidR="007E3B1E" w:rsidRPr="009E46B2" w:rsidRDefault="007E3B1E"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1FD5AA68" w14:textId="50A27EE2" w:rsidR="007E3B1E" w:rsidRPr="009E46B2" w:rsidRDefault="007E3B1E"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62F720C2" w14:textId="34920558" w:rsidR="007E3B1E" w:rsidRPr="009E46B2" w:rsidRDefault="007E3B1E" w:rsidP="00A553BA">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r>
      <w:tr w:rsidR="007E3B1E" w14:paraId="7CA62E17"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E4AD451" w14:textId="1C4EB6EA" w:rsidR="007E3B1E" w:rsidRDefault="007E3B1E" w:rsidP="00A553BA">
            <w:pPr>
              <w:ind w:left="0" w:firstLine="0"/>
            </w:pPr>
            <w:r w:rsidRPr="008A3DF9">
              <w:t>2020</w:t>
            </w:r>
          </w:p>
        </w:tc>
        <w:tc>
          <w:tcPr>
            <w:tcW w:w="0" w:type="auto"/>
          </w:tcPr>
          <w:p w14:paraId="57BFEE15" w14:textId="340FB176" w:rsidR="007E3B1E" w:rsidRPr="009E46B2" w:rsidRDefault="007E3B1E"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791D807B" w14:textId="7E7A7FF2" w:rsidR="007E3B1E" w:rsidRPr="009E46B2" w:rsidRDefault="007E3B1E"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7BD6DB40" w14:textId="49DA88D6" w:rsidR="007E3B1E" w:rsidRDefault="007E3B1E" w:rsidP="00A553BA">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bl>
    <w:p w14:paraId="0E4334B3" w14:textId="77777777" w:rsidR="00A553BA" w:rsidRDefault="00A553BA" w:rsidP="00BA7924">
      <w:pPr>
        <w:pStyle w:val="Heading4"/>
        <w:sectPr w:rsidR="00A553BA" w:rsidSect="006A353C">
          <w:endnotePr>
            <w:numFmt w:val="decimal"/>
          </w:endnotePr>
          <w:type w:val="continuous"/>
          <w:pgSz w:w="12240" w:h="15840"/>
          <w:pgMar w:top="720" w:right="1440" w:bottom="1440" w:left="810" w:header="720" w:footer="720" w:gutter="0"/>
          <w:cols w:num="2" w:space="720"/>
          <w:titlePg/>
          <w:docGrid w:linePitch="360"/>
        </w:sectPr>
      </w:pPr>
    </w:p>
    <w:p w14:paraId="434972BF" w14:textId="77777777" w:rsidR="009C04B1" w:rsidRDefault="009C04B1" w:rsidP="00D20867">
      <w:pPr>
        <w:pStyle w:val="Heading5"/>
      </w:pPr>
      <w:r>
        <w:t>Illegal Weapons Possession Violations (Referred for Disciplinary Action)</w:t>
      </w:r>
    </w:p>
    <w:tbl>
      <w:tblPr>
        <w:tblStyle w:val="TableGrid"/>
        <w:tblW w:w="0" w:type="auto"/>
        <w:tblInd w:w="-5" w:type="dxa"/>
        <w:tblLook w:val="04A0" w:firstRow="1" w:lastRow="0" w:firstColumn="1" w:lastColumn="0" w:noHBand="0" w:noVBand="1"/>
        <w:tblCaption w:val="College of Southern Idaho Boise State Campus rates for illegal weapons possession violations (refferred for disciplinary action) for 2016-2018"/>
        <w:tblDescription w:val="College of Southern Idaho Boise State Campus rates for illegal weapons possession violations (refferred for disciplinary action) for 2016-2018"/>
      </w:tblPr>
      <w:tblGrid>
        <w:gridCol w:w="645"/>
        <w:gridCol w:w="1522"/>
        <w:gridCol w:w="1263"/>
        <w:gridCol w:w="1200"/>
      </w:tblGrid>
      <w:tr w:rsidR="009C04B1" w14:paraId="416F7408" w14:textId="77777777" w:rsidTr="009C04B1">
        <w:trPr>
          <w:tblHeader/>
        </w:trPr>
        <w:tc>
          <w:tcPr>
            <w:cnfStyle w:val="001000000000" w:firstRow="0" w:lastRow="0" w:firstColumn="1" w:lastColumn="0" w:oddVBand="0" w:evenVBand="0" w:oddHBand="0" w:evenHBand="0" w:firstRowFirstColumn="0" w:firstRowLastColumn="0" w:lastRowFirstColumn="0" w:lastRowLastColumn="0"/>
            <w:tcW w:w="0" w:type="auto"/>
          </w:tcPr>
          <w:p w14:paraId="73C3DA4E" w14:textId="77777777" w:rsidR="009C04B1" w:rsidRDefault="009C04B1" w:rsidP="009C04B1">
            <w:pPr>
              <w:ind w:left="0" w:firstLine="0"/>
            </w:pPr>
            <w:bookmarkStart w:id="128" w:name="ColumnTitle_57"/>
            <w:r>
              <w:t>Year</w:t>
            </w:r>
          </w:p>
        </w:tc>
        <w:tc>
          <w:tcPr>
            <w:tcW w:w="0" w:type="auto"/>
          </w:tcPr>
          <w:p w14:paraId="3B9AE922"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40EE8E80"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1ADD937A"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28"/>
      <w:tr w:rsidR="007E3B1E" w14:paraId="2AD6C23D"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C32009" w14:textId="229492A6" w:rsidR="007E3B1E" w:rsidRDefault="007E3B1E" w:rsidP="00A553BA">
            <w:pPr>
              <w:ind w:left="0" w:firstLine="0"/>
            </w:pPr>
            <w:r w:rsidRPr="008A3DF9">
              <w:t>2018</w:t>
            </w:r>
          </w:p>
        </w:tc>
        <w:tc>
          <w:tcPr>
            <w:tcW w:w="0" w:type="auto"/>
          </w:tcPr>
          <w:p w14:paraId="37B0DDE6" w14:textId="523E9A5E" w:rsidR="007E3B1E" w:rsidRPr="00B35C80" w:rsidRDefault="007E3B1E" w:rsidP="006A353C">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173D984C" w14:textId="25C707A4" w:rsidR="007E3B1E" w:rsidRPr="00B35C80" w:rsidRDefault="007E3B1E" w:rsidP="006A353C">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310869FC" w14:textId="57D7581A" w:rsidR="007E3B1E" w:rsidRPr="00B35C80" w:rsidRDefault="007E3B1E" w:rsidP="006A353C">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E3B1E" w14:paraId="6E6C18D7" w14:textId="77777777" w:rsidTr="009C04B1">
        <w:tc>
          <w:tcPr>
            <w:cnfStyle w:val="001000000000" w:firstRow="0" w:lastRow="0" w:firstColumn="1" w:lastColumn="0" w:oddVBand="0" w:evenVBand="0" w:oddHBand="0" w:evenHBand="0" w:firstRowFirstColumn="0" w:firstRowLastColumn="0" w:lastRowFirstColumn="0" w:lastRowLastColumn="0"/>
            <w:tcW w:w="0" w:type="auto"/>
            <w:vAlign w:val="center"/>
          </w:tcPr>
          <w:p w14:paraId="0BE661E6" w14:textId="0C1134F9" w:rsidR="007E3B1E" w:rsidRDefault="007E3B1E" w:rsidP="00A553BA">
            <w:pPr>
              <w:ind w:left="0" w:firstLine="0"/>
            </w:pPr>
            <w:r w:rsidRPr="008A3DF9">
              <w:t>2019</w:t>
            </w:r>
          </w:p>
        </w:tc>
        <w:tc>
          <w:tcPr>
            <w:tcW w:w="0" w:type="auto"/>
          </w:tcPr>
          <w:p w14:paraId="20466FD3" w14:textId="650C26F4" w:rsidR="007E3B1E" w:rsidRPr="00B35C80" w:rsidRDefault="007E3B1E" w:rsidP="006A353C">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493CBF21" w14:textId="0003D7B2" w:rsidR="007E3B1E" w:rsidRPr="00B35C80" w:rsidRDefault="007E3B1E" w:rsidP="006A353C">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3A7D27C9" w14:textId="13F71364" w:rsidR="007E3B1E" w:rsidRPr="00B35C80" w:rsidRDefault="007E3B1E" w:rsidP="006A353C">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r>
      <w:tr w:rsidR="007E3B1E" w14:paraId="2DEA9CB5"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401F39B" w14:textId="53C4983C" w:rsidR="007E3B1E" w:rsidRDefault="007E3B1E" w:rsidP="00A553BA">
            <w:pPr>
              <w:ind w:left="0" w:firstLine="0"/>
            </w:pPr>
            <w:r w:rsidRPr="008A3DF9">
              <w:t>2020</w:t>
            </w:r>
          </w:p>
        </w:tc>
        <w:tc>
          <w:tcPr>
            <w:tcW w:w="0" w:type="auto"/>
          </w:tcPr>
          <w:p w14:paraId="19EB52C2" w14:textId="032B4F6D" w:rsidR="007E3B1E" w:rsidRPr="00B35C80" w:rsidRDefault="007E3B1E" w:rsidP="006A353C">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73D2A0F5" w14:textId="28EA51BD" w:rsidR="007E3B1E" w:rsidRPr="00B35C80" w:rsidRDefault="007E3B1E" w:rsidP="006A353C">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7275D7F4" w14:textId="1D7B6DB1" w:rsidR="007E3B1E" w:rsidRDefault="007E3B1E" w:rsidP="006A353C">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bl>
    <w:p w14:paraId="1C8AA958" w14:textId="77777777" w:rsidR="009C04B1" w:rsidRDefault="009C04B1" w:rsidP="00D20867">
      <w:pPr>
        <w:pStyle w:val="Heading5"/>
        <w:spacing w:after="300"/>
      </w:pPr>
      <w:r>
        <w:t>Domestic Violence</w:t>
      </w:r>
    </w:p>
    <w:tbl>
      <w:tblPr>
        <w:tblStyle w:val="TableGrid"/>
        <w:tblW w:w="0" w:type="auto"/>
        <w:tblInd w:w="-5" w:type="dxa"/>
        <w:tblLook w:val="04A0" w:firstRow="1" w:lastRow="0" w:firstColumn="1" w:lastColumn="0" w:noHBand="0" w:noVBand="1"/>
        <w:tblCaption w:val="College of Southern Idaho Boise State Campus rates for domestic violence for 2016-2018"/>
        <w:tblDescription w:val="College of Southern Idaho Boise State Campus rates for domestic violence for 2016-2018"/>
      </w:tblPr>
      <w:tblGrid>
        <w:gridCol w:w="645"/>
        <w:gridCol w:w="1522"/>
        <w:gridCol w:w="1263"/>
        <w:gridCol w:w="1200"/>
      </w:tblGrid>
      <w:tr w:rsidR="009C04B1" w14:paraId="649BF41E" w14:textId="77777777" w:rsidTr="009C04B1">
        <w:trPr>
          <w:tblHeader/>
        </w:trPr>
        <w:tc>
          <w:tcPr>
            <w:cnfStyle w:val="001000000000" w:firstRow="0" w:lastRow="0" w:firstColumn="1" w:lastColumn="0" w:oddVBand="0" w:evenVBand="0" w:oddHBand="0" w:evenHBand="0" w:firstRowFirstColumn="0" w:firstRowLastColumn="0" w:lastRowFirstColumn="0" w:lastRowLastColumn="0"/>
            <w:tcW w:w="0" w:type="auto"/>
          </w:tcPr>
          <w:p w14:paraId="0E8F436D" w14:textId="77777777" w:rsidR="009C04B1" w:rsidRDefault="009C04B1" w:rsidP="009C04B1">
            <w:pPr>
              <w:ind w:left="0" w:firstLine="0"/>
            </w:pPr>
            <w:bookmarkStart w:id="129" w:name="ColumnTitle_58"/>
            <w:r>
              <w:t>Year</w:t>
            </w:r>
          </w:p>
        </w:tc>
        <w:tc>
          <w:tcPr>
            <w:tcW w:w="0" w:type="auto"/>
          </w:tcPr>
          <w:p w14:paraId="291A77C1"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7770E1B4"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408FB83E"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29"/>
      <w:tr w:rsidR="007E3B1E" w14:paraId="175E2366"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DF11BAF" w14:textId="7FFF1582" w:rsidR="007E3B1E" w:rsidRDefault="007E3B1E" w:rsidP="00A553BA">
            <w:pPr>
              <w:ind w:left="0" w:firstLine="0"/>
            </w:pPr>
            <w:r w:rsidRPr="008A3DF9">
              <w:t>2018</w:t>
            </w:r>
          </w:p>
        </w:tc>
        <w:tc>
          <w:tcPr>
            <w:tcW w:w="0" w:type="auto"/>
          </w:tcPr>
          <w:p w14:paraId="35BFDAEC" w14:textId="41F21C5E" w:rsidR="007E3B1E" w:rsidRPr="006B2874" w:rsidRDefault="007E3B1E" w:rsidP="006A353C">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1C3E5B1D" w14:textId="5D000D2B" w:rsidR="007E3B1E" w:rsidRPr="006B2874" w:rsidRDefault="007E3B1E" w:rsidP="006A353C">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1F3A3709" w14:textId="10AF39E0" w:rsidR="007E3B1E" w:rsidRPr="006B2874" w:rsidRDefault="007E3B1E" w:rsidP="006A353C">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E3B1E" w14:paraId="2B51D54F" w14:textId="77777777" w:rsidTr="009C04B1">
        <w:tc>
          <w:tcPr>
            <w:cnfStyle w:val="001000000000" w:firstRow="0" w:lastRow="0" w:firstColumn="1" w:lastColumn="0" w:oddVBand="0" w:evenVBand="0" w:oddHBand="0" w:evenHBand="0" w:firstRowFirstColumn="0" w:firstRowLastColumn="0" w:lastRowFirstColumn="0" w:lastRowLastColumn="0"/>
            <w:tcW w:w="0" w:type="auto"/>
            <w:vAlign w:val="center"/>
          </w:tcPr>
          <w:p w14:paraId="1180AC57" w14:textId="58B6DB1B" w:rsidR="007E3B1E" w:rsidRDefault="007E3B1E" w:rsidP="00A553BA">
            <w:pPr>
              <w:ind w:left="0" w:firstLine="0"/>
            </w:pPr>
            <w:r w:rsidRPr="008A3DF9">
              <w:t>2019</w:t>
            </w:r>
          </w:p>
        </w:tc>
        <w:tc>
          <w:tcPr>
            <w:tcW w:w="0" w:type="auto"/>
          </w:tcPr>
          <w:p w14:paraId="1060467F" w14:textId="7F00908B" w:rsidR="007E3B1E" w:rsidRPr="006B2874" w:rsidRDefault="007E3B1E" w:rsidP="006A353C">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587D3526" w14:textId="0AA85B70" w:rsidR="007E3B1E" w:rsidRPr="006B2874" w:rsidRDefault="007E3B1E" w:rsidP="006A353C">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566CE9CA" w14:textId="63533EA5" w:rsidR="007E3B1E" w:rsidRPr="006B2874" w:rsidRDefault="007E3B1E" w:rsidP="006A353C">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r>
      <w:tr w:rsidR="007E3B1E" w14:paraId="45435A34"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70F2E4" w14:textId="402F0F09" w:rsidR="007E3B1E" w:rsidRDefault="007E3B1E" w:rsidP="00A553BA">
            <w:pPr>
              <w:ind w:left="0" w:firstLine="0"/>
            </w:pPr>
            <w:r w:rsidRPr="008A3DF9">
              <w:t>2020</w:t>
            </w:r>
          </w:p>
        </w:tc>
        <w:tc>
          <w:tcPr>
            <w:tcW w:w="0" w:type="auto"/>
          </w:tcPr>
          <w:p w14:paraId="712301B2" w14:textId="5BAC760E" w:rsidR="007E3B1E" w:rsidRPr="006B2874" w:rsidRDefault="007E3B1E" w:rsidP="006A353C">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67050704" w14:textId="7F72A15E" w:rsidR="007E3B1E" w:rsidRPr="006B2874" w:rsidRDefault="007E3B1E" w:rsidP="006A353C">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46EB204F" w14:textId="4C013620" w:rsidR="007E3B1E" w:rsidRDefault="007E3B1E" w:rsidP="006A353C">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bl>
    <w:p w14:paraId="43E85F1F" w14:textId="77777777" w:rsidR="00A553BA" w:rsidRDefault="00A553BA" w:rsidP="00BA7924">
      <w:pPr>
        <w:pStyle w:val="Heading4"/>
        <w:sectPr w:rsidR="00A553BA" w:rsidSect="006A353C">
          <w:endnotePr>
            <w:numFmt w:val="decimal"/>
          </w:endnotePr>
          <w:type w:val="continuous"/>
          <w:pgSz w:w="12240" w:h="15840"/>
          <w:pgMar w:top="720" w:right="1440" w:bottom="1440" w:left="810" w:header="720" w:footer="720" w:gutter="0"/>
          <w:cols w:num="2" w:space="720"/>
          <w:titlePg/>
          <w:docGrid w:linePitch="360"/>
        </w:sectPr>
      </w:pPr>
    </w:p>
    <w:p w14:paraId="4496071F" w14:textId="77777777" w:rsidR="009C04B1" w:rsidRDefault="009C04B1" w:rsidP="00D20867">
      <w:pPr>
        <w:pStyle w:val="Heading5"/>
      </w:pPr>
      <w:r>
        <w:t>Dating Violence</w:t>
      </w:r>
    </w:p>
    <w:tbl>
      <w:tblPr>
        <w:tblStyle w:val="TableGrid"/>
        <w:tblW w:w="0" w:type="auto"/>
        <w:tblInd w:w="-5" w:type="dxa"/>
        <w:tblLook w:val="04A0" w:firstRow="1" w:lastRow="0" w:firstColumn="1" w:lastColumn="0" w:noHBand="0" w:noVBand="1"/>
        <w:tblCaption w:val="College of Southern Idaho Boise State Campus rates for dating violence for 2016-2018"/>
        <w:tblDescription w:val="College of Southern Idaho Boise State Campus rates for dating violence for 2016-2018"/>
      </w:tblPr>
      <w:tblGrid>
        <w:gridCol w:w="645"/>
        <w:gridCol w:w="1522"/>
        <w:gridCol w:w="1263"/>
        <w:gridCol w:w="1200"/>
      </w:tblGrid>
      <w:tr w:rsidR="009C04B1" w14:paraId="003681D0" w14:textId="77777777" w:rsidTr="009C04B1">
        <w:trPr>
          <w:tblHeader/>
        </w:trPr>
        <w:tc>
          <w:tcPr>
            <w:cnfStyle w:val="001000000000" w:firstRow="0" w:lastRow="0" w:firstColumn="1" w:lastColumn="0" w:oddVBand="0" w:evenVBand="0" w:oddHBand="0" w:evenHBand="0" w:firstRowFirstColumn="0" w:firstRowLastColumn="0" w:lastRowFirstColumn="0" w:lastRowLastColumn="0"/>
            <w:tcW w:w="0" w:type="auto"/>
          </w:tcPr>
          <w:p w14:paraId="4A9C0874" w14:textId="77777777" w:rsidR="009C04B1" w:rsidRDefault="009C04B1" w:rsidP="009C04B1">
            <w:pPr>
              <w:ind w:left="0" w:firstLine="0"/>
            </w:pPr>
            <w:bookmarkStart w:id="130" w:name="ColumnTitle_59"/>
            <w:r>
              <w:t>Year</w:t>
            </w:r>
          </w:p>
        </w:tc>
        <w:tc>
          <w:tcPr>
            <w:tcW w:w="0" w:type="auto"/>
          </w:tcPr>
          <w:p w14:paraId="5EFD1BF6"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2F2693B2"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75FCD9A5"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30"/>
      <w:tr w:rsidR="007E3B1E" w14:paraId="3579634A"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61EA735" w14:textId="01B5E750" w:rsidR="007E3B1E" w:rsidRDefault="007E3B1E" w:rsidP="00A553BA">
            <w:pPr>
              <w:ind w:left="0" w:firstLine="0"/>
            </w:pPr>
            <w:r w:rsidRPr="008A3DF9">
              <w:t>2018</w:t>
            </w:r>
          </w:p>
        </w:tc>
        <w:tc>
          <w:tcPr>
            <w:tcW w:w="0" w:type="auto"/>
          </w:tcPr>
          <w:p w14:paraId="21018143" w14:textId="16BF8F87" w:rsidR="007E3B1E" w:rsidRPr="00DB440E" w:rsidRDefault="007E3B1E" w:rsidP="006A353C">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51C8A382" w14:textId="57CC4A4B" w:rsidR="007E3B1E" w:rsidRPr="00DB440E" w:rsidRDefault="007E3B1E" w:rsidP="006A353C">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19358699" w14:textId="7D905AAE" w:rsidR="007E3B1E" w:rsidRPr="00DB440E" w:rsidRDefault="007E3B1E" w:rsidP="006A353C">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E3B1E" w14:paraId="5BCB7A72" w14:textId="77777777" w:rsidTr="009C04B1">
        <w:tc>
          <w:tcPr>
            <w:cnfStyle w:val="001000000000" w:firstRow="0" w:lastRow="0" w:firstColumn="1" w:lastColumn="0" w:oddVBand="0" w:evenVBand="0" w:oddHBand="0" w:evenHBand="0" w:firstRowFirstColumn="0" w:firstRowLastColumn="0" w:lastRowFirstColumn="0" w:lastRowLastColumn="0"/>
            <w:tcW w:w="0" w:type="auto"/>
            <w:vAlign w:val="center"/>
          </w:tcPr>
          <w:p w14:paraId="0CE2E135" w14:textId="11E3DC89" w:rsidR="007E3B1E" w:rsidRDefault="007E3B1E" w:rsidP="00A553BA">
            <w:pPr>
              <w:ind w:left="0" w:firstLine="0"/>
            </w:pPr>
            <w:r w:rsidRPr="008A3DF9">
              <w:t>2019</w:t>
            </w:r>
          </w:p>
        </w:tc>
        <w:tc>
          <w:tcPr>
            <w:tcW w:w="0" w:type="auto"/>
          </w:tcPr>
          <w:p w14:paraId="76E66121" w14:textId="5126EC10" w:rsidR="007E3B1E" w:rsidRPr="00DB440E" w:rsidRDefault="007E3B1E" w:rsidP="006A353C">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7F2915A3" w14:textId="3BCC3C38" w:rsidR="007E3B1E" w:rsidRPr="00DB440E" w:rsidRDefault="007E3B1E" w:rsidP="006A353C">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663008B8" w14:textId="17368F4D" w:rsidR="007E3B1E" w:rsidRPr="00DB440E" w:rsidRDefault="007E3B1E" w:rsidP="006A353C">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r>
      <w:tr w:rsidR="007E3B1E" w14:paraId="320F97F0"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8254E11" w14:textId="42A20C90" w:rsidR="007E3B1E" w:rsidRDefault="007E3B1E" w:rsidP="00A553BA">
            <w:pPr>
              <w:ind w:left="0" w:firstLine="0"/>
            </w:pPr>
            <w:r w:rsidRPr="008A3DF9">
              <w:t>2020</w:t>
            </w:r>
          </w:p>
        </w:tc>
        <w:tc>
          <w:tcPr>
            <w:tcW w:w="0" w:type="auto"/>
          </w:tcPr>
          <w:p w14:paraId="3A30B62C" w14:textId="7D33727D" w:rsidR="007E3B1E" w:rsidRPr="00DB440E" w:rsidRDefault="007E3B1E" w:rsidP="006A353C">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79C98136" w14:textId="019A0E2F" w:rsidR="007E3B1E" w:rsidRPr="00DB440E" w:rsidRDefault="007E3B1E" w:rsidP="006A353C">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426EDC8B" w14:textId="4EC762AA" w:rsidR="007E3B1E" w:rsidRDefault="007E3B1E" w:rsidP="006A353C">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bl>
    <w:p w14:paraId="1B44AB0E" w14:textId="77777777" w:rsidR="009C04B1" w:rsidRDefault="009C04B1" w:rsidP="00D20867">
      <w:pPr>
        <w:pStyle w:val="Heading5"/>
      </w:pPr>
      <w:r>
        <w:t>Stalking</w:t>
      </w:r>
    </w:p>
    <w:tbl>
      <w:tblPr>
        <w:tblStyle w:val="TableGrid"/>
        <w:tblW w:w="0" w:type="auto"/>
        <w:tblInd w:w="-5" w:type="dxa"/>
        <w:tblLook w:val="04A0" w:firstRow="1" w:lastRow="0" w:firstColumn="1" w:lastColumn="0" w:noHBand="0" w:noVBand="1"/>
        <w:tblCaption w:val="College of Southern Idaho Boise State Campus rates for stalking for 2016-2018"/>
        <w:tblDescription w:val="College of Southern Idaho Boise State Campus rates for stalking for 2016-2018"/>
      </w:tblPr>
      <w:tblGrid>
        <w:gridCol w:w="645"/>
        <w:gridCol w:w="1522"/>
        <w:gridCol w:w="1263"/>
        <w:gridCol w:w="1200"/>
      </w:tblGrid>
      <w:tr w:rsidR="009C04B1" w14:paraId="10D4F5DB" w14:textId="77777777" w:rsidTr="009C04B1">
        <w:trPr>
          <w:tblHeader/>
        </w:trPr>
        <w:tc>
          <w:tcPr>
            <w:cnfStyle w:val="001000000000" w:firstRow="0" w:lastRow="0" w:firstColumn="1" w:lastColumn="0" w:oddVBand="0" w:evenVBand="0" w:oddHBand="0" w:evenHBand="0" w:firstRowFirstColumn="0" w:firstRowLastColumn="0" w:lastRowFirstColumn="0" w:lastRowLastColumn="0"/>
            <w:tcW w:w="0" w:type="auto"/>
          </w:tcPr>
          <w:p w14:paraId="3462FBE6" w14:textId="77777777" w:rsidR="009C04B1" w:rsidRDefault="009C04B1" w:rsidP="009C04B1">
            <w:pPr>
              <w:ind w:left="0" w:firstLine="0"/>
            </w:pPr>
            <w:bookmarkStart w:id="131" w:name="ColumnTitle_60"/>
            <w:r>
              <w:t>Year</w:t>
            </w:r>
          </w:p>
        </w:tc>
        <w:tc>
          <w:tcPr>
            <w:tcW w:w="0" w:type="auto"/>
          </w:tcPr>
          <w:p w14:paraId="546668CA"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77CEFD19"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5AD0A19D" w14:textId="77777777" w:rsidR="009C04B1" w:rsidRDefault="009C04B1" w:rsidP="009C04B1">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31"/>
      <w:tr w:rsidR="007E3B1E" w14:paraId="73717F83"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4E882A9" w14:textId="1D1834A7" w:rsidR="007E3B1E" w:rsidRDefault="007E3B1E" w:rsidP="00A553BA">
            <w:pPr>
              <w:ind w:left="0" w:firstLine="0"/>
            </w:pPr>
            <w:r w:rsidRPr="008A3DF9">
              <w:t>2018</w:t>
            </w:r>
          </w:p>
        </w:tc>
        <w:tc>
          <w:tcPr>
            <w:tcW w:w="0" w:type="auto"/>
          </w:tcPr>
          <w:p w14:paraId="76E97EC2" w14:textId="13E481D3" w:rsidR="007E3B1E" w:rsidRPr="004F63E8" w:rsidRDefault="007E3B1E" w:rsidP="006A353C">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76B0D1DB" w14:textId="1E7F5C5A" w:rsidR="007E3B1E" w:rsidRPr="004F63E8" w:rsidRDefault="007E3B1E" w:rsidP="006A353C">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786FC8A6" w14:textId="77BE2652" w:rsidR="007E3B1E" w:rsidRPr="004F63E8" w:rsidRDefault="007E3B1E" w:rsidP="006A353C">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E3B1E" w14:paraId="021657E7" w14:textId="77777777" w:rsidTr="009C04B1">
        <w:tc>
          <w:tcPr>
            <w:cnfStyle w:val="001000000000" w:firstRow="0" w:lastRow="0" w:firstColumn="1" w:lastColumn="0" w:oddVBand="0" w:evenVBand="0" w:oddHBand="0" w:evenHBand="0" w:firstRowFirstColumn="0" w:firstRowLastColumn="0" w:lastRowFirstColumn="0" w:lastRowLastColumn="0"/>
            <w:tcW w:w="0" w:type="auto"/>
            <w:vAlign w:val="center"/>
          </w:tcPr>
          <w:p w14:paraId="6435C47E" w14:textId="72AF52BF" w:rsidR="007E3B1E" w:rsidRDefault="007E3B1E" w:rsidP="00A553BA">
            <w:pPr>
              <w:ind w:left="0" w:firstLine="0"/>
            </w:pPr>
            <w:r w:rsidRPr="008A3DF9">
              <w:t>2019</w:t>
            </w:r>
          </w:p>
        </w:tc>
        <w:tc>
          <w:tcPr>
            <w:tcW w:w="0" w:type="auto"/>
          </w:tcPr>
          <w:p w14:paraId="7DBFF202" w14:textId="4B8CEB89" w:rsidR="007E3B1E" w:rsidRPr="004F63E8" w:rsidRDefault="007E3B1E" w:rsidP="006A353C">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47B42792" w14:textId="1D437606" w:rsidR="007E3B1E" w:rsidRPr="004F63E8" w:rsidRDefault="007E3B1E" w:rsidP="006A353C">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655ED4CB" w14:textId="488E5AEC" w:rsidR="007E3B1E" w:rsidRPr="004F63E8" w:rsidRDefault="007E3B1E" w:rsidP="006A353C">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r>
      <w:tr w:rsidR="007E3B1E" w14:paraId="06B92484" w14:textId="77777777" w:rsidTr="009C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E36D877" w14:textId="5C746223" w:rsidR="007E3B1E" w:rsidRDefault="007E3B1E" w:rsidP="00A553BA">
            <w:pPr>
              <w:ind w:left="0" w:firstLine="0"/>
            </w:pPr>
            <w:r w:rsidRPr="008A3DF9">
              <w:t>2020</w:t>
            </w:r>
          </w:p>
        </w:tc>
        <w:tc>
          <w:tcPr>
            <w:tcW w:w="0" w:type="auto"/>
          </w:tcPr>
          <w:p w14:paraId="091B12C5" w14:textId="46834F45" w:rsidR="007E3B1E" w:rsidRPr="004F63E8" w:rsidRDefault="007E3B1E" w:rsidP="006A353C">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6EABC942" w14:textId="220899E3" w:rsidR="007E3B1E" w:rsidRPr="004F63E8" w:rsidRDefault="007E3B1E" w:rsidP="006A353C">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4F54E3EF" w14:textId="273B9ADB" w:rsidR="007E3B1E" w:rsidRDefault="007E3B1E" w:rsidP="006A353C">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bl>
    <w:p w14:paraId="07BA8385" w14:textId="77777777" w:rsidR="006A353C" w:rsidRDefault="006A353C" w:rsidP="00BA7924">
      <w:pPr>
        <w:pStyle w:val="Heading4"/>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19543533" w14:textId="77777777" w:rsidR="009C04B1" w:rsidRDefault="009C04B1" w:rsidP="00D20867">
      <w:pPr>
        <w:pStyle w:val="Heading5"/>
      </w:pPr>
      <w:r>
        <w:t>Hate Crimes</w:t>
      </w:r>
    </w:p>
    <w:p w14:paraId="4E899BA0" w14:textId="18FD5A6D" w:rsidR="009C04B1" w:rsidRDefault="009C04B1" w:rsidP="00E524C0">
      <w:pPr>
        <w:pStyle w:val="ListParagraph"/>
        <w:numPr>
          <w:ilvl w:val="0"/>
          <w:numId w:val="50"/>
        </w:numPr>
      </w:pPr>
      <w:r w:rsidRPr="009C04B1">
        <w:t>There were no report</w:t>
      </w:r>
      <w:r w:rsidR="007E3B1E">
        <w:t>ed Hate Crimes for the year 2018, 2019 or 2020</w:t>
      </w:r>
      <w:r w:rsidRPr="009C04B1">
        <w:t>.</w:t>
      </w:r>
    </w:p>
    <w:p w14:paraId="10242883" w14:textId="77777777" w:rsidR="009C04B1" w:rsidRDefault="00A553BA" w:rsidP="00D20867">
      <w:pPr>
        <w:pStyle w:val="Heading5"/>
      </w:pPr>
      <w:r>
        <w:t>Un</w:t>
      </w:r>
      <w:r w:rsidR="009C04B1">
        <w:t>founded Crimes</w:t>
      </w:r>
    </w:p>
    <w:p w14:paraId="6D318AB1" w14:textId="1768F5E2" w:rsidR="001679BB" w:rsidRDefault="001679BB" w:rsidP="001679BB">
      <w:pPr>
        <w:pStyle w:val="ListParagraph"/>
        <w:numPr>
          <w:ilvl w:val="0"/>
          <w:numId w:val="8"/>
        </w:numPr>
      </w:pPr>
      <w:r>
        <w:t xml:space="preserve">There </w:t>
      </w:r>
      <w:r w:rsidR="007E3B1E">
        <w:t>were no unfounded crimes in 2018</w:t>
      </w:r>
      <w:r>
        <w:t>.</w:t>
      </w:r>
    </w:p>
    <w:p w14:paraId="1AD0F27E" w14:textId="0FD132F0" w:rsidR="001679BB" w:rsidRDefault="001679BB" w:rsidP="001679BB">
      <w:pPr>
        <w:pStyle w:val="ListParagraph"/>
        <w:numPr>
          <w:ilvl w:val="0"/>
          <w:numId w:val="8"/>
        </w:numPr>
      </w:pPr>
      <w:r>
        <w:lastRenderedPageBreak/>
        <w:t xml:space="preserve">There </w:t>
      </w:r>
      <w:r w:rsidR="007E3B1E">
        <w:t>were no unfounded crimes in 2019</w:t>
      </w:r>
      <w:r>
        <w:t>.</w:t>
      </w:r>
    </w:p>
    <w:p w14:paraId="3BD7116E" w14:textId="61EF3BC5" w:rsidR="009C04B1" w:rsidRDefault="007F2319" w:rsidP="001679BB">
      <w:pPr>
        <w:pStyle w:val="ListParagraph"/>
        <w:numPr>
          <w:ilvl w:val="0"/>
          <w:numId w:val="8"/>
        </w:numPr>
      </w:pPr>
      <w:r>
        <w:t>There were n</w:t>
      </w:r>
      <w:r w:rsidR="007E3B1E">
        <w:t>o unfounded crimes in 2020</w:t>
      </w:r>
      <w:r>
        <w:t>.</w:t>
      </w:r>
    </w:p>
    <w:p w14:paraId="44C47CCE" w14:textId="77777777" w:rsidR="006A353C" w:rsidRDefault="00EC05D7" w:rsidP="003A0305">
      <w:pPr>
        <w:pStyle w:val="Heading4"/>
      </w:pPr>
      <w:r w:rsidRPr="00EC05D7">
        <w:t>Gowen Field Air National Guard B</w:t>
      </w:r>
      <w:r w:rsidR="006A353C">
        <w:t xml:space="preserve">ase Boise State Campus </w:t>
      </w:r>
    </w:p>
    <w:p w14:paraId="40F4CE7E" w14:textId="77777777" w:rsidR="003A0305" w:rsidRPr="003A0305" w:rsidRDefault="003A0305" w:rsidP="003A0305">
      <w:pPr>
        <w:sectPr w:rsidR="003A0305" w:rsidRPr="003A0305" w:rsidSect="006A353C">
          <w:endnotePr>
            <w:numFmt w:val="decimal"/>
          </w:endnotePr>
          <w:type w:val="continuous"/>
          <w:pgSz w:w="12240" w:h="15840"/>
          <w:pgMar w:top="720" w:right="1440" w:bottom="1440" w:left="810" w:header="720" w:footer="720" w:gutter="0"/>
          <w:cols w:space="720"/>
          <w:titlePg/>
          <w:docGrid w:linePitch="360"/>
        </w:sectPr>
      </w:pPr>
      <w:r w:rsidRPr="003A0305">
        <w:t>There are no Boise State Housing facilities at this location.</w:t>
      </w:r>
    </w:p>
    <w:p w14:paraId="0AA28195" w14:textId="77777777" w:rsidR="006A353C" w:rsidRPr="00FB707E" w:rsidRDefault="006A353C" w:rsidP="00D20867">
      <w:pPr>
        <w:pStyle w:val="Heading5"/>
      </w:pPr>
      <w:r w:rsidRPr="00FB707E">
        <w:t>Murder/Non-Negligent Manslaughter</w:t>
      </w:r>
    </w:p>
    <w:tbl>
      <w:tblPr>
        <w:tblStyle w:val="TableGrid"/>
        <w:tblW w:w="0" w:type="auto"/>
        <w:tblInd w:w="-5" w:type="dxa"/>
        <w:tblLook w:val="04A0" w:firstRow="1" w:lastRow="0" w:firstColumn="1" w:lastColumn="0" w:noHBand="0" w:noVBand="1"/>
        <w:tblCaption w:val="Gowen Field National Guard Base Boise State Campus Murder/Non-Negligent Manslaughter rates for 2016-2018"/>
        <w:tblDescription w:val="Gowen Field National Guard Base Boise State Campus Murder/Non-Negligent Manslaughter rates for 2016-2018"/>
      </w:tblPr>
      <w:tblGrid>
        <w:gridCol w:w="645"/>
        <w:gridCol w:w="1522"/>
        <w:gridCol w:w="1263"/>
        <w:gridCol w:w="1200"/>
      </w:tblGrid>
      <w:tr w:rsidR="006A353C" w14:paraId="6906215F"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1751E163" w14:textId="77777777" w:rsidR="006A353C" w:rsidRDefault="006A353C" w:rsidP="003163D2">
            <w:pPr>
              <w:ind w:left="0" w:firstLine="0"/>
            </w:pPr>
            <w:bookmarkStart w:id="132" w:name="ColumnTitle_61"/>
            <w:r>
              <w:t>Year</w:t>
            </w:r>
          </w:p>
        </w:tc>
        <w:tc>
          <w:tcPr>
            <w:tcW w:w="0" w:type="auto"/>
          </w:tcPr>
          <w:p w14:paraId="3B40458B"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2BB8B047"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674F51E8"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32"/>
      <w:tr w:rsidR="0081563C" w14:paraId="74D4A3EA"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B3B2F86" w14:textId="1139FE33" w:rsidR="0081563C" w:rsidRDefault="0081563C" w:rsidP="003163D2">
            <w:pPr>
              <w:ind w:left="0" w:firstLine="0"/>
            </w:pPr>
            <w:r w:rsidRPr="00103A52">
              <w:t>201</w:t>
            </w:r>
            <w:r w:rsidR="007E3B1E">
              <w:t>8</w:t>
            </w:r>
          </w:p>
        </w:tc>
        <w:tc>
          <w:tcPr>
            <w:tcW w:w="0" w:type="auto"/>
          </w:tcPr>
          <w:p w14:paraId="189B04BE" w14:textId="77777777" w:rsidR="0081563C" w:rsidRPr="00AE7719" w:rsidRDefault="0081563C"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0E11B76E" w14:textId="77777777" w:rsidR="0081563C" w:rsidRPr="00AE7719" w:rsidRDefault="0081563C"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58B6B899" w14:textId="77777777" w:rsidR="0081563C" w:rsidRPr="00AE7719" w:rsidRDefault="0081563C"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81563C" w14:paraId="7144EA98"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1CA13C26" w14:textId="610E282E" w:rsidR="0081563C" w:rsidRDefault="0081563C" w:rsidP="003163D2">
            <w:pPr>
              <w:ind w:left="0" w:firstLine="0"/>
            </w:pPr>
            <w:r w:rsidRPr="00103A52">
              <w:t>201</w:t>
            </w:r>
            <w:r w:rsidR="007E3B1E">
              <w:t>9</w:t>
            </w:r>
          </w:p>
        </w:tc>
        <w:tc>
          <w:tcPr>
            <w:tcW w:w="0" w:type="auto"/>
          </w:tcPr>
          <w:p w14:paraId="708D4642" w14:textId="6F790452" w:rsidR="0081563C" w:rsidRPr="00AE7719"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76CD449D" w14:textId="496A7597" w:rsidR="0081563C" w:rsidRPr="00AE7719"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3BCE37F1" w14:textId="348DF4D3" w:rsidR="0081563C" w:rsidRPr="00AE7719"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81563C" w14:paraId="0B7DA79D"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BE8C572" w14:textId="5300B90F" w:rsidR="0081563C" w:rsidRDefault="0081563C" w:rsidP="003163D2">
            <w:pPr>
              <w:ind w:left="0" w:firstLine="0"/>
            </w:pPr>
            <w:r w:rsidRPr="00103A52">
              <w:t>20</w:t>
            </w:r>
            <w:r w:rsidR="007E3B1E">
              <w:t>20</w:t>
            </w:r>
          </w:p>
        </w:tc>
        <w:tc>
          <w:tcPr>
            <w:tcW w:w="0" w:type="auto"/>
          </w:tcPr>
          <w:p w14:paraId="2BEBACE9" w14:textId="2EAA76BA" w:rsidR="0081563C" w:rsidRPr="00AE7719"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0B554249" w14:textId="076FD591" w:rsidR="0081563C" w:rsidRPr="00AE7719"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60DCA39D" w14:textId="65DDD27E" w:rsidR="0081563C" w:rsidRPr="00AE7719"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6E93E2E3" w14:textId="77777777" w:rsidR="006A353C" w:rsidRDefault="006A353C" w:rsidP="00D20867">
      <w:pPr>
        <w:pStyle w:val="Heading5"/>
      </w:pPr>
      <w:r>
        <w:t>Manslaughter by Negligence</w:t>
      </w:r>
    </w:p>
    <w:tbl>
      <w:tblPr>
        <w:tblStyle w:val="TableGrid"/>
        <w:tblW w:w="0" w:type="auto"/>
        <w:tblInd w:w="-5" w:type="dxa"/>
        <w:tblLook w:val="04A0" w:firstRow="1" w:lastRow="0" w:firstColumn="1" w:lastColumn="0" w:noHBand="0" w:noVBand="1"/>
        <w:tblCaption w:val="Gowen Field National Guard Base Boise State Campus Manslaughter by Negligence rates for 2016-2018"/>
        <w:tblDescription w:val="Gowen Field National Guard Base Boise State Campus Manslaughter by Negligence rates for 2016-2018"/>
      </w:tblPr>
      <w:tblGrid>
        <w:gridCol w:w="645"/>
        <w:gridCol w:w="1522"/>
        <w:gridCol w:w="1263"/>
        <w:gridCol w:w="1200"/>
      </w:tblGrid>
      <w:tr w:rsidR="006A353C" w14:paraId="382ECDC3"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3A7408CA" w14:textId="77777777" w:rsidR="006A353C" w:rsidRDefault="006A353C" w:rsidP="003163D2">
            <w:pPr>
              <w:ind w:left="0" w:firstLine="0"/>
            </w:pPr>
            <w:bookmarkStart w:id="133" w:name="ColumnTitle_62"/>
            <w:r>
              <w:t>Year</w:t>
            </w:r>
          </w:p>
        </w:tc>
        <w:tc>
          <w:tcPr>
            <w:tcW w:w="0" w:type="auto"/>
          </w:tcPr>
          <w:p w14:paraId="1081FDA2"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65EBF7EE"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28935BA0"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33"/>
      <w:tr w:rsidR="007E3B1E" w14:paraId="1DD454EF" w14:textId="77777777" w:rsidTr="007E3B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6987400" w14:textId="0CBA0014" w:rsidR="007E3B1E" w:rsidRDefault="007E3B1E" w:rsidP="003163D2">
            <w:pPr>
              <w:ind w:left="0" w:firstLine="0"/>
            </w:pPr>
            <w:r w:rsidRPr="00103A52">
              <w:t>201</w:t>
            </w:r>
            <w:r>
              <w:t>8</w:t>
            </w:r>
          </w:p>
        </w:tc>
        <w:tc>
          <w:tcPr>
            <w:tcW w:w="0" w:type="auto"/>
          </w:tcPr>
          <w:p w14:paraId="51A70CC0" w14:textId="14EB4DD8" w:rsidR="007E3B1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10A0F932" w14:textId="4460C40F" w:rsidR="007E3B1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0A84A5AB" w14:textId="08A1D0F3" w:rsidR="007E3B1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E3B1E" w14:paraId="6B993624" w14:textId="77777777" w:rsidTr="007E3B1E">
        <w:tc>
          <w:tcPr>
            <w:cnfStyle w:val="001000000000" w:firstRow="0" w:lastRow="0" w:firstColumn="1" w:lastColumn="0" w:oddVBand="0" w:evenVBand="0" w:oddHBand="0" w:evenHBand="0" w:firstRowFirstColumn="0" w:firstRowLastColumn="0" w:lastRowFirstColumn="0" w:lastRowLastColumn="0"/>
            <w:tcW w:w="0" w:type="auto"/>
            <w:vAlign w:val="center"/>
          </w:tcPr>
          <w:p w14:paraId="75CB170F" w14:textId="329B45EB" w:rsidR="007E3B1E" w:rsidRDefault="007E3B1E" w:rsidP="003163D2">
            <w:pPr>
              <w:ind w:left="0" w:firstLine="0"/>
            </w:pPr>
            <w:r w:rsidRPr="00103A52">
              <w:t>201</w:t>
            </w:r>
            <w:r>
              <w:t>9</w:t>
            </w:r>
          </w:p>
        </w:tc>
        <w:tc>
          <w:tcPr>
            <w:tcW w:w="0" w:type="auto"/>
          </w:tcPr>
          <w:p w14:paraId="0B408A2C" w14:textId="745EC0A5" w:rsidR="007E3B1E"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460166DE" w14:textId="1FECF8C7" w:rsidR="007E3B1E"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3ED424EC" w14:textId="5A4FA8E3" w:rsidR="007E3B1E"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7E3B1E" w14:paraId="4AB88ABE" w14:textId="77777777" w:rsidTr="007E3B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FBEFD0F" w14:textId="7FB74F3A" w:rsidR="007E3B1E" w:rsidRDefault="007E3B1E" w:rsidP="003163D2">
            <w:pPr>
              <w:ind w:left="0" w:firstLine="0"/>
            </w:pPr>
            <w:r w:rsidRPr="00103A52">
              <w:t>20</w:t>
            </w:r>
            <w:r>
              <w:t>20</w:t>
            </w:r>
          </w:p>
        </w:tc>
        <w:tc>
          <w:tcPr>
            <w:tcW w:w="0" w:type="auto"/>
          </w:tcPr>
          <w:p w14:paraId="0CFF1D91" w14:textId="39788C6A" w:rsidR="007E3B1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321DF38E" w14:textId="4CF86E8B" w:rsidR="007E3B1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42156B0C" w14:textId="633A08B6" w:rsidR="007E3B1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24AF7DA2" w14:textId="77777777" w:rsidR="006A353C" w:rsidRDefault="006A353C" w:rsidP="006A353C">
      <w:pPr>
        <w:pStyle w:val="Heading4"/>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7B7364D3" w14:textId="77777777" w:rsidR="006A353C" w:rsidRDefault="006A353C" w:rsidP="00D20867">
      <w:pPr>
        <w:pStyle w:val="Heading5"/>
      </w:pPr>
      <w:r>
        <w:t>Rape</w:t>
      </w:r>
    </w:p>
    <w:tbl>
      <w:tblPr>
        <w:tblStyle w:val="TableGrid"/>
        <w:tblW w:w="0" w:type="auto"/>
        <w:tblInd w:w="-5" w:type="dxa"/>
        <w:tblLook w:val="04A0" w:firstRow="1" w:lastRow="0" w:firstColumn="1" w:lastColumn="0" w:noHBand="0" w:noVBand="1"/>
        <w:tblCaption w:val="Gowen Field National Guard Base Boise State Campus rape rates for 2016-2018"/>
        <w:tblDescription w:val="Gowen Field National Guard Base Boise State Campus rape rates for 2016-2018"/>
      </w:tblPr>
      <w:tblGrid>
        <w:gridCol w:w="645"/>
        <w:gridCol w:w="1522"/>
        <w:gridCol w:w="1263"/>
        <w:gridCol w:w="1200"/>
      </w:tblGrid>
      <w:tr w:rsidR="006A353C" w14:paraId="69CE7461"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14EFDC9B" w14:textId="77777777" w:rsidR="006A353C" w:rsidRDefault="006A353C" w:rsidP="003163D2">
            <w:pPr>
              <w:ind w:left="0" w:firstLine="0"/>
            </w:pPr>
            <w:bookmarkStart w:id="134" w:name="ColumnTitle_63"/>
            <w:r>
              <w:t>Year</w:t>
            </w:r>
          </w:p>
        </w:tc>
        <w:tc>
          <w:tcPr>
            <w:tcW w:w="0" w:type="auto"/>
          </w:tcPr>
          <w:p w14:paraId="50EED3CA"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753FD009"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2C1CD970"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34"/>
      <w:tr w:rsidR="007E3B1E" w14:paraId="1542C6EB"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0538D26" w14:textId="7732A74B" w:rsidR="007E3B1E" w:rsidRDefault="007E3B1E" w:rsidP="003163D2">
            <w:pPr>
              <w:ind w:left="0" w:firstLine="0"/>
            </w:pPr>
            <w:r w:rsidRPr="00103A52">
              <w:t>201</w:t>
            </w:r>
            <w:r>
              <w:t>8</w:t>
            </w:r>
          </w:p>
        </w:tc>
        <w:tc>
          <w:tcPr>
            <w:tcW w:w="0" w:type="auto"/>
          </w:tcPr>
          <w:p w14:paraId="105AB177" w14:textId="1DB4B2F0" w:rsidR="007E3B1E" w:rsidRPr="008422F7"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0256E0BA" w14:textId="422DD7D2" w:rsidR="007E3B1E" w:rsidRPr="008422F7"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59F7DF6A" w14:textId="43E56A1C" w:rsidR="007E3B1E" w:rsidRPr="008422F7"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E3B1E" w14:paraId="3B65223B"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3DD5F4F2" w14:textId="3D5A4FE6" w:rsidR="007E3B1E" w:rsidRDefault="007E3B1E" w:rsidP="003163D2">
            <w:pPr>
              <w:ind w:left="0" w:firstLine="0"/>
            </w:pPr>
            <w:r w:rsidRPr="00103A52">
              <w:t>201</w:t>
            </w:r>
            <w:r>
              <w:t>9</w:t>
            </w:r>
          </w:p>
        </w:tc>
        <w:tc>
          <w:tcPr>
            <w:tcW w:w="0" w:type="auto"/>
          </w:tcPr>
          <w:p w14:paraId="5422BE01" w14:textId="4A59AAB1" w:rsidR="007E3B1E" w:rsidRPr="008422F7"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53E02140" w14:textId="391595EC" w:rsidR="007E3B1E" w:rsidRPr="008422F7"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58687BE0" w14:textId="116D3DF0" w:rsidR="007E3B1E" w:rsidRPr="008422F7"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7E3B1E" w14:paraId="245594EA"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1DF13D1" w14:textId="0D622C7C" w:rsidR="007E3B1E" w:rsidRDefault="007E3B1E" w:rsidP="003163D2">
            <w:pPr>
              <w:ind w:left="0" w:firstLine="0"/>
            </w:pPr>
            <w:r w:rsidRPr="00103A52">
              <w:t>20</w:t>
            </w:r>
            <w:r>
              <w:t>20</w:t>
            </w:r>
          </w:p>
        </w:tc>
        <w:tc>
          <w:tcPr>
            <w:tcW w:w="0" w:type="auto"/>
          </w:tcPr>
          <w:p w14:paraId="5607FF5B" w14:textId="6B03973F" w:rsidR="007E3B1E" w:rsidRPr="008422F7"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0BDC3C60" w14:textId="18E5C729" w:rsidR="007E3B1E" w:rsidRPr="008422F7"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1B04DB16" w14:textId="69DB7CB4" w:rsidR="007E3B1E" w:rsidRPr="008422F7"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023E9826" w14:textId="77777777" w:rsidR="006A353C" w:rsidRDefault="006A353C" w:rsidP="00D20867">
      <w:pPr>
        <w:pStyle w:val="Heading5"/>
      </w:pPr>
      <w:r>
        <w:t>Fondling</w:t>
      </w:r>
    </w:p>
    <w:tbl>
      <w:tblPr>
        <w:tblStyle w:val="TableGrid"/>
        <w:tblW w:w="0" w:type="auto"/>
        <w:tblInd w:w="-5" w:type="dxa"/>
        <w:tblLook w:val="04A0" w:firstRow="1" w:lastRow="0" w:firstColumn="1" w:lastColumn="0" w:noHBand="0" w:noVBand="1"/>
        <w:tblCaption w:val="Gowen Field National Guard Base Boise State Campus fondling rates for 2016-2018"/>
        <w:tblDescription w:val="Gowen Field National Guard Base Boise State Campus fondling rates for 2016-2018"/>
      </w:tblPr>
      <w:tblGrid>
        <w:gridCol w:w="645"/>
        <w:gridCol w:w="1522"/>
        <w:gridCol w:w="1263"/>
        <w:gridCol w:w="1200"/>
      </w:tblGrid>
      <w:tr w:rsidR="006A353C" w14:paraId="77B0FBAE"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365F93B1" w14:textId="77777777" w:rsidR="006A353C" w:rsidRDefault="006A353C" w:rsidP="003163D2">
            <w:pPr>
              <w:ind w:left="0" w:firstLine="0"/>
            </w:pPr>
            <w:bookmarkStart w:id="135" w:name="ColumnTitle_64"/>
            <w:r>
              <w:t>Year</w:t>
            </w:r>
          </w:p>
        </w:tc>
        <w:tc>
          <w:tcPr>
            <w:tcW w:w="0" w:type="auto"/>
          </w:tcPr>
          <w:p w14:paraId="0BB1B563"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3B885767"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788DEC59"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35"/>
      <w:tr w:rsidR="007E3B1E" w14:paraId="66BD0250"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BB42B09" w14:textId="4755D248" w:rsidR="007E3B1E" w:rsidRDefault="007E3B1E" w:rsidP="003163D2">
            <w:pPr>
              <w:ind w:left="0" w:firstLine="0"/>
            </w:pPr>
            <w:r w:rsidRPr="00103A52">
              <w:t>201</w:t>
            </w:r>
            <w:r>
              <w:t>8</w:t>
            </w:r>
          </w:p>
        </w:tc>
        <w:tc>
          <w:tcPr>
            <w:tcW w:w="0" w:type="auto"/>
          </w:tcPr>
          <w:p w14:paraId="29E3D69B" w14:textId="7F8CD6A5" w:rsidR="007E3B1E" w:rsidRPr="005E465C"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24ACC616" w14:textId="594E681F" w:rsidR="007E3B1E" w:rsidRPr="005E465C"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1338024D" w14:textId="27186E85" w:rsidR="007E3B1E" w:rsidRPr="005E465C"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E3B1E" w14:paraId="01A837B0"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7C0E95B2" w14:textId="1C0AF004" w:rsidR="007E3B1E" w:rsidRDefault="007E3B1E" w:rsidP="003163D2">
            <w:pPr>
              <w:ind w:left="0" w:firstLine="0"/>
            </w:pPr>
            <w:r w:rsidRPr="00103A52">
              <w:t>201</w:t>
            </w:r>
            <w:r>
              <w:t>9</w:t>
            </w:r>
          </w:p>
        </w:tc>
        <w:tc>
          <w:tcPr>
            <w:tcW w:w="0" w:type="auto"/>
          </w:tcPr>
          <w:p w14:paraId="5691B750" w14:textId="101F079E" w:rsidR="007E3B1E" w:rsidRPr="005E465C"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2F325666" w14:textId="2A62DD10" w:rsidR="007E3B1E" w:rsidRPr="005E465C"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392954D5" w14:textId="569970F7" w:rsidR="007E3B1E" w:rsidRPr="005E465C"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7E3B1E" w14:paraId="69BAC405"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D6D1948" w14:textId="3B64929F" w:rsidR="007E3B1E" w:rsidRDefault="007E3B1E" w:rsidP="003163D2">
            <w:pPr>
              <w:ind w:left="0" w:firstLine="0"/>
            </w:pPr>
            <w:r w:rsidRPr="00103A52">
              <w:t>20</w:t>
            </w:r>
            <w:r>
              <w:t>20</w:t>
            </w:r>
          </w:p>
        </w:tc>
        <w:tc>
          <w:tcPr>
            <w:tcW w:w="0" w:type="auto"/>
          </w:tcPr>
          <w:p w14:paraId="4D6F976E" w14:textId="39BFD6CA" w:rsidR="007E3B1E" w:rsidRPr="005E465C"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4D1125BF" w14:textId="01F3F106" w:rsidR="007E3B1E" w:rsidRPr="005E465C"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25E1FD2F" w14:textId="6247E377" w:rsidR="007E3B1E" w:rsidRPr="005E465C"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3CFEECC0" w14:textId="77777777" w:rsidR="006A353C" w:rsidRDefault="006A353C" w:rsidP="006A353C">
      <w:pPr>
        <w:pStyle w:val="Heading4"/>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1ACD6209" w14:textId="77777777" w:rsidR="006A353C" w:rsidRDefault="006A353C" w:rsidP="00D20867">
      <w:pPr>
        <w:pStyle w:val="Heading5"/>
      </w:pPr>
      <w:r>
        <w:t>Incest</w:t>
      </w:r>
    </w:p>
    <w:tbl>
      <w:tblPr>
        <w:tblStyle w:val="TableGrid"/>
        <w:tblW w:w="0" w:type="auto"/>
        <w:tblInd w:w="-5" w:type="dxa"/>
        <w:tblLook w:val="04A0" w:firstRow="1" w:lastRow="0" w:firstColumn="1" w:lastColumn="0" w:noHBand="0" w:noVBand="1"/>
        <w:tblCaption w:val="Gowen Field National Guard Base Boise State Campus incest rates for 2016-2018"/>
        <w:tblDescription w:val="Gowen Field National Guard Base Boise State Campus incest rates for 2016-2018"/>
      </w:tblPr>
      <w:tblGrid>
        <w:gridCol w:w="645"/>
        <w:gridCol w:w="1522"/>
        <w:gridCol w:w="1263"/>
        <w:gridCol w:w="1200"/>
      </w:tblGrid>
      <w:tr w:rsidR="006A353C" w14:paraId="66B91DD3"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5436B668" w14:textId="77777777" w:rsidR="006A353C" w:rsidRDefault="006A353C" w:rsidP="003163D2">
            <w:pPr>
              <w:ind w:left="0" w:firstLine="0"/>
            </w:pPr>
            <w:bookmarkStart w:id="136" w:name="ColumnTitle_65"/>
            <w:r>
              <w:t>Year</w:t>
            </w:r>
          </w:p>
        </w:tc>
        <w:tc>
          <w:tcPr>
            <w:tcW w:w="0" w:type="auto"/>
          </w:tcPr>
          <w:p w14:paraId="52008407"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78D5EEFC"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423E2FB6"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36"/>
      <w:tr w:rsidR="00CE63A1" w14:paraId="0F1C5A35" w14:textId="77777777" w:rsidTr="00CE6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6BA1725" w14:textId="41EB9BA6" w:rsidR="00CE63A1" w:rsidRDefault="00CE63A1" w:rsidP="003163D2">
            <w:pPr>
              <w:ind w:left="0" w:firstLine="0"/>
            </w:pPr>
            <w:r w:rsidRPr="00103A52">
              <w:t>201</w:t>
            </w:r>
            <w:r>
              <w:t>8</w:t>
            </w:r>
          </w:p>
        </w:tc>
        <w:tc>
          <w:tcPr>
            <w:tcW w:w="0" w:type="auto"/>
          </w:tcPr>
          <w:p w14:paraId="0C16CB13" w14:textId="67985B97"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61794934" w14:textId="72D29960"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04FA3DAA" w14:textId="4C631BD7"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CE63A1" w14:paraId="7FE29476" w14:textId="77777777" w:rsidTr="00CE63A1">
        <w:tc>
          <w:tcPr>
            <w:cnfStyle w:val="001000000000" w:firstRow="0" w:lastRow="0" w:firstColumn="1" w:lastColumn="0" w:oddVBand="0" w:evenVBand="0" w:oddHBand="0" w:evenHBand="0" w:firstRowFirstColumn="0" w:firstRowLastColumn="0" w:lastRowFirstColumn="0" w:lastRowLastColumn="0"/>
            <w:tcW w:w="0" w:type="auto"/>
            <w:vAlign w:val="center"/>
          </w:tcPr>
          <w:p w14:paraId="4DBD669D" w14:textId="746B1A5E" w:rsidR="00CE63A1" w:rsidRDefault="00CE63A1" w:rsidP="003163D2">
            <w:pPr>
              <w:ind w:left="0" w:firstLine="0"/>
            </w:pPr>
            <w:r w:rsidRPr="00103A52">
              <w:t>201</w:t>
            </w:r>
            <w:r>
              <w:t>9</w:t>
            </w:r>
          </w:p>
        </w:tc>
        <w:tc>
          <w:tcPr>
            <w:tcW w:w="0" w:type="auto"/>
          </w:tcPr>
          <w:p w14:paraId="76167A2F" w14:textId="594818D3" w:rsidR="00CE63A1"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575A6584" w14:textId="4F954181" w:rsidR="00CE63A1"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41F57050" w14:textId="6B04511A" w:rsidR="00CE63A1"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CE63A1" w14:paraId="28C01B21" w14:textId="77777777" w:rsidTr="00CE6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266662F" w14:textId="13304D67" w:rsidR="00CE63A1" w:rsidRDefault="00CE63A1" w:rsidP="003163D2">
            <w:pPr>
              <w:ind w:left="0" w:firstLine="0"/>
            </w:pPr>
            <w:r w:rsidRPr="00103A52">
              <w:t>20</w:t>
            </w:r>
            <w:r>
              <w:t>20</w:t>
            </w:r>
          </w:p>
        </w:tc>
        <w:tc>
          <w:tcPr>
            <w:tcW w:w="0" w:type="auto"/>
          </w:tcPr>
          <w:p w14:paraId="1D6AE188" w14:textId="4FD3FF5E"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285AEAAF" w14:textId="68C67C11"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42EA11F7" w14:textId="0D1553A2"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6CDD9821" w14:textId="77777777" w:rsidR="006A353C" w:rsidRDefault="006A353C" w:rsidP="00D20867">
      <w:pPr>
        <w:pStyle w:val="Heading5"/>
      </w:pPr>
      <w:r>
        <w:t>Statutory Rape</w:t>
      </w:r>
    </w:p>
    <w:tbl>
      <w:tblPr>
        <w:tblStyle w:val="TableGrid"/>
        <w:tblW w:w="0" w:type="auto"/>
        <w:tblInd w:w="-5" w:type="dxa"/>
        <w:tblLook w:val="04A0" w:firstRow="1" w:lastRow="0" w:firstColumn="1" w:lastColumn="0" w:noHBand="0" w:noVBand="1"/>
        <w:tblCaption w:val="Gowen Field National Guard Base Boise State Campus statutory rape rates for 2016-2018"/>
        <w:tblDescription w:val="Gowen Field National Guard Base Boise State Campus statutory rape rates for 2016-2018"/>
      </w:tblPr>
      <w:tblGrid>
        <w:gridCol w:w="645"/>
        <w:gridCol w:w="1522"/>
        <w:gridCol w:w="1263"/>
        <w:gridCol w:w="1200"/>
      </w:tblGrid>
      <w:tr w:rsidR="006A353C" w14:paraId="4C87330B"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0C220D59" w14:textId="77777777" w:rsidR="006A353C" w:rsidRDefault="006A353C" w:rsidP="003163D2">
            <w:pPr>
              <w:ind w:left="0" w:firstLine="0"/>
            </w:pPr>
            <w:bookmarkStart w:id="137" w:name="ColumnTitle_66"/>
            <w:r>
              <w:t>Year</w:t>
            </w:r>
          </w:p>
        </w:tc>
        <w:tc>
          <w:tcPr>
            <w:tcW w:w="0" w:type="auto"/>
          </w:tcPr>
          <w:p w14:paraId="1166BD6B"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2D7D5A2F"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3CF98C46"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37"/>
      <w:tr w:rsidR="00CE63A1" w14:paraId="616D22F2" w14:textId="77777777" w:rsidTr="00CE6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9BE101F" w14:textId="62FEB6D1" w:rsidR="00CE63A1" w:rsidRDefault="00CE63A1" w:rsidP="003163D2">
            <w:pPr>
              <w:ind w:left="0" w:firstLine="0"/>
            </w:pPr>
            <w:r w:rsidRPr="00103A52">
              <w:t>201</w:t>
            </w:r>
            <w:r>
              <w:t>8</w:t>
            </w:r>
          </w:p>
        </w:tc>
        <w:tc>
          <w:tcPr>
            <w:tcW w:w="0" w:type="auto"/>
          </w:tcPr>
          <w:p w14:paraId="0B7D8162" w14:textId="1ADE3FC3"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68D9337D" w14:textId="63ED5F19"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6F9926A9" w14:textId="01AAE077"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CE63A1" w14:paraId="00DFF757" w14:textId="77777777" w:rsidTr="00CE63A1">
        <w:tc>
          <w:tcPr>
            <w:cnfStyle w:val="001000000000" w:firstRow="0" w:lastRow="0" w:firstColumn="1" w:lastColumn="0" w:oddVBand="0" w:evenVBand="0" w:oddHBand="0" w:evenHBand="0" w:firstRowFirstColumn="0" w:firstRowLastColumn="0" w:lastRowFirstColumn="0" w:lastRowLastColumn="0"/>
            <w:tcW w:w="0" w:type="auto"/>
            <w:vAlign w:val="center"/>
          </w:tcPr>
          <w:p w14:paraId="32E27A01" w14:textId="114A3857" w:rsidR="00CE63A1" w:rsidRDefault="00CE63A1" w:rsidP="003163D2">
            <w:pPr>
              <w:ind w:left="0" w:firstLine="0"/>
            </w:pPr>
            <w:r w:rsidRPr="00103A52">
              <w:t>201</w:t>
            </w:r>
            <w:r>
              <w:t>9</w:t>
            </w:r>
          </w:p>
        </w:tc>
        <w:tc>
          <w:tcPr>
            <w:tcW w:w="0" w:type="auto"/>
          </w:tcPr>
          <w:p w14:paraId="356F34E8" w14:textId="6D96C6F8" w:rsidR="00CE63A1"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064D7922" w14:textId="01C70843" w:rsidR="00CE63A1"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652CC073" w14:textId="1DDE54CE" w:rsidR="00CE63A1"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CE63A1" w14:paraId="3FD2DA82" w14:textId="77777777" w:rsidTr="00CE6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B2065E0" w14:textId="371B367E" w:rsidR="00CE63A1" w:rsidRDefault="00CE63A1" w:rsidP="003163D2">
            <w:pPr>
              <w:ind w:left="0" w:firstLine="0"/>
            </w:pPr>
            <w:r w:rsidRPr="00103A52">
              <w:t>20</w:t>
            </w:r>
            <w:r>
              <w:t>20</w:t>
            </w:r>
          </w:p>
        </w:tc>
        <w:tc>
          <w:tcPr>
            <w:tcW w:w="0" w:type="auto"/>
          </w:tcPr>
          <w:p w14:paraId="14F10EBB" w14:textId="4DDFCDC7"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7ECEDE6E" w14:textId="24C8F162"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613816E3" w14:textId="11B1668F"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1715711D" w14:textId="77777777" w:rsidR="006A353C" w:rsidRDefault="006A353C" w:rsidP="006A353C">
      <w:pPr>
        <w:pStyle w:val="Heading4"/>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2CA12EBE" w14:textId="77777777" w:rsidR="006A353C" w:rsidRDefault="006A353C" w:rsidP="00D20867">
      <w:pPr>
        <w:pStyle w:val="Heading5"/>
      </w:pPr>
      <w:r>
        <w:t>Robbery</w:t>
      </w:r>
    </w:p>
    <w:tbl>
      <w:tblPr>
        <w:tblStyle w:val="TableGrid"/>
        <w:tblW w:w="0" w:type="auto"/>
        <w:tblInd w:w="-5" w:type="dxa"/>
        <w:tblLook w:val="04A0" w:firstRow="1" w:lastRow="0" w:firstColumn="1" w:lastColumn="0" w:noHBand="0" w:noVBand="1"/>
        <w:tblCaption w:val="Gowen Field National Guard Base Boise State Campus robbery rates for 2016-2018"/>
        <w:tblDescription w:val="Gowen Field National Guard Base Boise State Campus robbery rates for 2016-2018"/>
      </w:tblPr>
      <w:tblGrid>
        <w:gridCol w:w="645"/>
        <w:gridCol w:w="1522"/>
        <w:gridCol w:w="1263"/>
        <w:gridCol w:w="1200"/>
      </w:tblGrid>
      <w:tr w:rsidR="006A353C" w14:paraId="43C5DB64"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3E8AF442" w14:textId="77777777" w:rsidR="006A353C" w:rsidRDefault="006A353C" w:rsidP="003163D2">
            <w:pPr>
              <w:ind w:left="0" w:firstLine="0"/>
            </w:pPr>
            <w:bookmarkStart w:id="138" w:name="ColumnTitle_67"/>
            <w:r>
              <w:t>Year</w:t>
            </w:r>
          </w:p>
        </w:tc>
        <w:tc>
          <w:tcPr>
            <w:tcW w:w="0" w:type="auto"/>
          </w:tcPr>
          <w:p w14:paraId="73C95B85"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0EC8EB77"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4CFDE84E"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38"/>
      <w:tr w:rsidR="007E3B1E" w14:paraId="7290BA27"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87E6A1D" w14:textId="46D9C213" w:rsidR="007E3B1E" w:rsidRDefault="007E3B1E" w:rsidP="003163D2">
            <w:pPr>
              <w:ind w:left="0" w:firstLine="0"/>
            </w:pPr>
            <w:r w:rsidRPr="00103A52">
              <w:t>201</w:t>
            </w:r>
            <w:r>
              <w:t>8</w:t>
            </w:r>
          </w:p>
        </w:tc>
        <w:tc>
          <w:tcPr>
            <w:tcW w:w="0" w:type="auto"/>
          </w:tcPr>
          <w:p w14:paraId="44B9ABC2" w14:textId="679345A9" w:rsidR="007E3B1E" w:rsidRPr="00D71BAC"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21FF076C" w14:textId="2AF20CEF" w:rsidR="007E3B1E" w:rsidRPr="00D71BAC"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4FCC7AD2" w14:textId="13620028" w:rsidR="007E3B1E" w:rsidRPr="00D71BAC"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E3B1E" w14:paraId="3AAAFA0D"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354271A4" w14:textId="4C82E260" w:rsidR="007E3B1E" w:rsidRDefault="007E3B1E" w:rsidP="003163D2">
            <w:pPr>
              <w:ind w:left="0" w:firstLine="0"/>
            </w:pPr>
            <w:r w:rsidRPr="00103A52">
              <w:t>201</w:t>
            </w:r>
            <w:r>
              <w:t>9</w:t>
            </w:r>
          </w:p>
        </w:tc>
        <w:tc>
          <w:tcPr>
            <w:tcW w:w="0" w:type="auto"/>
          </w:tcPr>
          <w:p w14:paraId="510E63A3" w14:textId="52E86140" w:rsidR="007E3B1E" w:rsidRPr="00D71BAC"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301153DC" w14:textId="51C30F59" w:rsidR="007E3B1E" w:rsidRPr="00D71BAC"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23CAEB20" w14:textId="3F09FCF6" w:rsidR="007E3B1E" w:rsidRPr="00D71BAC"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7E3B1E" w14:paraId="3555070D"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C478CE1" w14:textId="4125436C" w:rsidR="007E3B1E" w:rsidRDefault="007E3B1E" w:rsidP="003163D2">
            <w:pPr>
              <w:ind w:left="0" w:firstLine="0"/>
            </w:pPr>
            <w:r w:rsidRPr="00103A52">
              <w:t>20</w:t>
            </w:r>
            <w:r>
              <w:t>20</w:t>
            </w:r>
          </w:p>
        </w:tc>
        <w:tc>
          <w:tcPr>
            <w:tcW w:w="0" w:type="auto"/>
          </w:tcPr>
          <w:p w14:paraId="6FF46A81" w14:textId="6B5F76EA" w:rsidR="007E3B1E" w:rsidRPr="00D71BAC"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0EA6BDBE" w14:textId="6E2E92DD" w:rsidR="007E3B1E" w:rsidRPr="00D71BAC"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2DC9E4A3" w14:textId="24E2FE44" w:rsidR="007E3B1E" w:rsidRPr="00D71BAC"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19FC3C4A" w14:textId="77777777" w:rsidR="006A353C" w:rsidRDefault="006A353C" w:rsidP="00D20867">
      <w:pPr>
        <w:pStyle w:val="Heading5"/>
      </w:pPr>
      <w:r>
        <w:t>Aggravated Assault</w:t>
      </w:r>
    </w:p>
    <w:tbl>
      <w:tblPr>
        <w:tblStyle w:val="TableGrid"/>
        <w:tblW w:w="0" w:type="auto"/>
        <w:tblInd w:w="-5" w:type="dxa"/>
        <w:tblLook w:val="04A0" w:firstRow="1" w:lastRow="0" w:firstColumn="1" w:lastColumn="0" w:noHBand="0" w:noVBand="1"/>
        <w:tblCaption w:val="Gowen Field National Guard Base Boise State Campus aggravated assault rates for 2016-2018"/>
        <w:tblDescription w:val="Gowen Field National Guard Base Boise State Campus aggravated assault rates for 2016-2018"/>
      </w:tblPr>
      <w:tblGrid>
        <w:gridCol w:w="645"/>
        <w:gridCol w:w="1522"/>
        <w:gridCol w:w="1263"/>
        <w:gridCol w:w="1200"/>
      </w:tblGrid>
      <w:tr w:rsidR="006A353C" w14:paraId="4D060D43"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7CA1B00E" w14:textId="77777777" w:rsidR="006A353C" w:rsidRDefault="006A353C" w:rsidP="003163D2">
            <w:pPr>
              <w:ind w:left="0" w:firstLine="0"/>
            </w:pPr>
            <w:bookmarkStart w:id="139" w:name="ColumnTitle_68"/>
            <w:r>
              <w:t>Year</w:t>
            </w:r>
          </w:p>
        </w:tc>
        <w:tc>
          <w:tcPr>
            <w:tcW w:w="0" w:type="auto"/>
          </w:tcPr>
          <w:p w14:paraId="61EC0CBC"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37B167AE"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2BE360D1"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39"/>
      <w:tr w:rsidR="007E3B1E" w14:paraId="76174D58"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37AD49" w14:textId="1AC21D1F" w:rsidR="007E3B1E" w:rsidRDefault="007E3B1E" w:rsidP="003163D2">
            <w:pPr>
              <w:ind w:left="0" w:firstLine="0"/>
            </w:pPr>
            <w:r w:rsidRPr="00103A52">
              <w:t>201</w:t>
            </w:r>
            <w:r>
              <w:t>8</w:t>
            </w:r>
          </w:p>
        </w:tc>
        <w:tc>
          <w:tcPr>
            <w:tcW w:w="0" w:type="auto"/>
          </w:tcPr>
          <w:p w14:paraId="7EFFC393" w14:textId="7B969BF4" w:rsidR="007E3B1E" w:rsidRPr="00F31715"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34FEDA8F" w14:textId="35E9D70B" w:rsidR="007E3B1E" w:rsidRPr="00F31715"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3013790A" w14:textId="748F18B8" w:rsidR="007E3B1E" w:rsidRPr="00F31715"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E3B1E" w14:paraId="11634587"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76FF2B91" w14:textId="0BBEEA6E" w:rsidR="007E3B1E" w:rsidRDefault="007E3B1E" w:rsidP="003163D2">
            <w:pPr>
              <w:ind w:left="0" w:firstLine="0"/>
            </w:pPr>
            <w:r w:rsidRPr="00103A52">
              <w:t>201</w:t>
            </w:r>
            <w:r>
              <w:t>9</w:t>
            </w:r>
          </w:p>
        </w:tc>
        <w:tc>
          <w:tcPr>
            <w:tcW w:w="0" w:type="auto"/>
          </w:tcPr>
          <w:p w14:paraId="36374A98" w14:textId="09961BAB" w:rsidR="007E3B1E" w:rsidRPr="00F31715"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023578DF" w14:textId="255482F5" w:rsidR="007E3B1E" w:rsidRPr="00F31715"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586AB9B5" w14:textId="0364F163" w:rsidR="007E3B1E" w:rsidRPr="00F31715"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7E3B1E" w14:paraId="0CD3F761"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86EFE52" w14:textId="06DCBEAC" w:rsidR="007E3B1E" w:rsidRDefault="007E3B1E" w:rsidP="003163D2">
            <w:pPr>
              <w:ind w:left="0" w:firstLine="0"/>
            </w:pPr>
            <w:r w:rsidRPr="00103A52">
              <w:t>20</w:t>
            </w:r>
            <w:r>
              <w:t>20</w:t>
            </w:r>
          </w:p>
        </w:tc>
        <w:tc>
          <w:tcPr>
            <w:tcW w:w="0" w:type="auto"/>
          </w:tcPr>
          <w:p w14:paraId="451F650F" w14:textId="48F891B9" w:rsidR="007E3B1E" w:rsidRPr="00F31715"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6074BF0C" w14:textId="7D9829B9" w:rsidR="007E3B1E" w:rsidRPr="00F31715"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79D21DF3" w14:textId="0ED022C0" w:rsidR="007E3B1E" w:rsidRPr="00F31715"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3AC600B5" w14:textId="77777777" w:rsidR="006A353C" w:rsidRDefault="006A353C" w:rsidP="006A353C">
      <w:pPr>
        <w:pStyle w:val="Heading4"/>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5915E9A2" w14:textId="77777777" w:rsidR="006A353C" w:rsidRDefault="006A353C" w:rsidP="00D20867">
      <w:pPr>
        <w:pStyle w:val="Heading5"/>
      </w:pPr>
      <w:r>
        <w:t>Burglary</w:t>
      </w:r>
    </w:p>
    <w:tbl>
      <w:tblPr>
        <w:tblStyle w:val="TableGrid"/>
        <w:tblW w:w="0" w:type="auto"/>
        <w:tblInd w:w="-5" w:type="dxa"/>
        <w:tblLook w:val="04A0" w:firstRow="1" w:lastRow="0" w:firstColumn="1" w:lastColumn="0" w:noHBand="0" w:noVBand="1"/>
        <w:tblCaption w:val="Gowen Field National Guard Base Boise State Campus burglary rates for 2016-2018"/>
        <w:tblDescription w:val="Gowen Field National Guard Base Boise State Campus burglary rates for 2016-2018"/>
      </w:tblPr>
      <w:tblGrid>
        <w:gridCol w:w="645"/>
        <w:gridCol w:w="1522"/>
        <w:gridCol w:w="1263"/>
        <w:gridCol w:w="1200"/>
      </w:tblGrid>
      <w:tr w:rsidR="006A353C" w14:paraId="7A3CDB85"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38B0C970" w14:textId="77777777" w:rsidR="006A353C" w:rsidRDefault="006A353C" w:rsidP="003163D2">
            <w:pPr>
              <w:ind w:left="0" w:firstLine="0"/>
            </w:pPr>
            <w:bookmarkStart w:id="140" w:name="ColumnTitle_69"/>
            <w:r>
              <w:t>Year</w:t>
            </w:r>
          </w:p>
        </w:tc>
        <w:tc>
          <w:tcPr>
            <w:tcW w:w="0" w:type="auto"/>
          </w:tcPr>
          <w:p w14:paraId="712CA281"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58632061"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6DDE0A45"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40"/>
      <w:tr w:rsidR="007E3B1E" w14:paraId="0ABBA2F9"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BBE713C" w14:textId="591B50BF" w:rsidR="007E3B1E" w:rsidRDefault="007E3B1E" w:rsidP="003163D2">
            <w:pPr>
              <w:ind w:left="0" w:firstLine="0"/>
            </w:pPr>
            <w:r w:rsidRPr="00103A52">
              <w:t>201</w:t>
            </w:r>
            <w:r>
              <w:t>8</w:t>
            </w:r>
          </w:p>
        </w:tc>
        <w:tc>
          <w:tcPr>
            <w:tcW w:w="0" w:type="auto"/>
          </w:tcPr>
          <w:p w14:paraId="240ABE46" w14:textId="3B6320AF" w:rsidR="007E3B1E" w:rsidRPr="008266CF"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2</w:t>
            </w:r>
          </w:p>
        </w:tc>
        <w:tc>
          <w:tcPr>
            <w:tcW w:w="0" w:type="auto"/>
          </w:tcPr>
          <w:p w14:paraId="4B32551A" w14:textId="57F5CC68" w:rsidR="007E3B1E" w:rsidRPr="008266CF"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64F79FD5" w14:textId="682D48B3" w:rsidR="007E3B1E" w:rsidRPr="008266CF"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E3B1E" w14:paraId="49AD7E73"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5B67CFD8" w14:textId="50E5D703" w:rsidR="007E3B1E" w:rsidRDefault="007E3B1E" w:rsidP="003163D2">
            <w:pPr>
              <w:ind w:left="0" w:firstLine="0"/>
            </w:pPr>
            <w:r w:rsidRPr="00103A52">
              <w:t>201</w:t>
            </w:r>
            <w:r>
              <w:t>9</w:t>
            </w:r>
          </w:p>
        </w:tc>
        <w:tc>
          <w:tcPr>
            <w:tcW w:w="0" w:type="auto"/>
          </w:tcPr>
          <w:p w14:paraId="389D83CF" w14:textId="094C5B4C" w:rsidR="007E3B1E" w:rsidRPr="008266CF"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0DD67D16" w14:textId="14E767FD" w:rsidR="007E3B1E" w:rsidRPr="008266CF"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78896325" w14:textId="1C7B8DA0" w:rsidR="007E3B1E" w:rsidRPr="008266CF"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7E3B1E" w14:paraId="6057485D"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FD8CCEF" w14:textId="347B22DD" w:rsidR="007E3B1E" w:rsidRDefault="007E3B1E" w:rsidP="003163D2">
            <w:pPr>
              <w:ind w:left="0" w:firstLine="0"/>
            </w:pPr>
            <w:r w:rsidRPr="00103A52">
              <w:t>20</w:t>
            </w:r>
            <w:r>
              <w:t>20</w:t>
            </w:r>
          </w:p>
        </w:tc>
        <w:tc>
          <w:tcPr>
            <w:tcW w:w="0" w:type="auto"/>
          </w:tcPr>
          <w:p w14:paraId="5B3AA76B" w14:textId="456E290D" w:rsidR="007E3B1E" w:rsidRPr="008266CF"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74358F5B" w14:textId="10B5F12D" w:rsidR="007E3B1E" w:rsidRPr="008266CF"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45C98DF2" w14:textId="17929641" w:rsidR="007E3B1E" w:rsidRPr="008266CF"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0F80149E" w14:textId="77777777" w:rsidR="006A353C" w:rsidRDefault="006A353C" w:rsidP="00D20867">
      <w:pPr>
        <w:pStyle w:val="Heading5"/>
      </w:pPr>
      <w:r>
        <w:t>Motor Vehicle Theft</w:t>
      </w:r>
    </w:p>
    <w:tbl>
      <w:tblPr>
        <w:tblStyle w:val="TableGrid"/>
        <w:tblW w:w="0" w:type="auto"/>
        <w:tblInd w:w="-5" w:type="dxa"/>
        <w:tblLook w:val="04A0" w:firstRow="1" w:lastRow="0" w:firstColumn="1" w:lastColumn="0" w:noHBand="0" w:noVBand="1"/>
        <w:tblCaption w:val="Gowen Field National Guard Base Boise State Campus motor vehicle theft rates for 2016-2018"/>
        <w:tblDescription w:val="Gowen Field National Guard Base Boise State Campus motor vehicle theft rates for 2016-2018"/>
      </w:tblPr>
      <w:tblGrid>
        <w:gridCol w:w="645"/>
        <w:gridCol w:w="1522"/>
        <w:gridCol w:w="1263"/>
        <w:gridCol w:w="1200"/>
      </w:tblGrid>
      <w:tr w:rsidR="006A353C" w14:paraId="198C3371"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3FA3BC67" w14:textId="77777777" w:rsidR="006A353C" w:rsidRDefault="006A353C" w:rsidP="003163D2">
            <w:pPr>
              <w:ind w:left="0" w:firstLine="0"/>
            </w:pPr>
            <w:bookmarkStart w:id="141" w:name="ColumnTitle_70"/>
            <w:r>
              <w:t>Year</w:t>
            </w:r>
          </w:p>
        </w:tc>
        <w:tc>
          <w:tcPr>
            <w:tcW w:w="0" w:type="auto"/>
          </w:tcPr>
          <w:p w14:paraId="077F8E71"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4388426B"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5D68D3A4"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41"/>
      <w:tr w:rsidR="007E3B1E" w14:paraId="04296326"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29E2901" w14:textId="30401742" w:rsidR="007E3B1E" w:rsidRDefault="007E3B1E" w:rsidP="003163D2">
            <w:pPr>
              <w:ind w:left="0" w:firstLine="0"/>
            </w:pPr>
            <w:r w:rsidRPr="00103A52">
              <w:t>201</w:t>
            </w:r>
            <w:r>
              <w:t>8</w:t>
            </w:r>
          </w:p>
        </w:tc>
        <w:tc>
          <w:tcPr>
            <w:tcW w:w="0" w:type="auto"/>
          </w:tcPr>
          <w:p w14:paraId="7897D29E" w14:textId="2B406456" w:rsidR="007E3B1E" w:rsidRPr="009D6776"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7377EDA2" w14:textId="5FDA4FCF" w:rsidR="007E3B1E" w:rsidRPr="009D6776"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5AE451F7" w14:textId="5FFB16F6" w:rsidR="007E3B1E" w:rsidRPr="009D6776"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E3B1E" w14:paraId="0E9AEF7C"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42CD6A4B" w14:textId="074DEEC7" w:rsidR="007E3B1E" w:rsidRDefault="007E3B1E" w:rsidP="003163D2">
            <w:pPr>
              <w:ind w:left="0" w:firstLine="0"/>
            </w:pPr>
            <w:r w:rsidRPr="00103A52">
              <w:t>201</w:t>
            </w:r>
            <w:r>
              <w:t>9</w:t>
            </w:r>
          </w:p>
        </w:tc>
        <w:tc>
          <w:tcPr>
            <w:tcW w:w="0" w:type="auto"/>
          </w:tcPr>
          <w:p w14:paraId="5D738FA5" w14:textId="1F51F0FA" w:rsidR="007E3B1E" w:rsidRPr="009D6776"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355A82F6" w14:textId="13860D9F" w:rsidR="007E3B1E" w:rsidRPr="009D6776"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6C5EDEEC" w14:textId="63B10526" w:rsidR="007E3B1E" w:rsidRPr="009D6776"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7E3B1E" w14:paraId="2F172F79"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8E22350" w14:textId="63F28EF2" w:rsidR="007E3B1E" w:rsidRDefault="007E3B1E" w:rsidP="003163D2">
            <w:pPr>
              <w:ind w:left="0" w:firstLine="0"/>
            </w:pPr>
            <w:r w:rsidRPr="00103A52">
              <w:t>20</w:t>
            </w:r>
            <w:r>
              <w:t>20</w:t>
            </w:r>
          </w:p>
        </w:tc>
        <w:tc>
          <w:tcPr>
            <w:tcW w:w="0" w:type="auto"/>
          </w:tcPr>
          <w:p w14:paraId="4671A7E7" w14:textId="4922F068" w:rsidR="007E3B1E" w:rsidRPr="009D6776"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11431BB8" w14:textId="775A485C" w:rsidR="007E3B1E" w:rsidRPr="009D6776"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568B0A4E" w14:textId="7F004410" w:rsidR="007E3B1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27850655" w14:textId="77777777" w:rsidR="006A353C" w:rsidRDefault="006A353C" w:rsidP="006A353C">
      <w:pPr>
        <w:pStyle w:val="Heading4"/>
        <w:ind w:left="0" w:firstLine="0"/>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3550A865" w14:textId="77777777" w:rsidR="006A353C" w:rsidRDefault="006A353C" w:rsidP="006A353C">
      <w:pPr>
        <w:pStyle w:val="Heading4"/>
        <w:ind w:left="0" w:firstLine="0"/>
        <w:sectPr w:rsidR="006A353C" w:rsidSect="006A353C">
          <w:endnotePr>
            <w:numFmt w:val="decimal"/>
          </w:endnotePr>
          <w:type w:val="continuous"/>
          <w:pgSz w:w="12240" w:h="15840"/>
          <w:pgMar w:top="720" w:right="1440" w:bottom="1440" w:left="810" w:header="720" w:footer="720" w:gutter="0"/>
          <w:cols w:space="720"/>
          <w:titlePg/>
          <w:docGrid w:linePitch="360"/>
        </w:sectPr>
      </w:pPr>
    </w:p>
    <w:p w14:paraId="72590966" w14:textId="77777777" w:rsidR="006A353C" w:rsidRDefault="006A353C" w:rsidP="0095583E">
      <w:pPr>
        <w:pStyle w:val="Heading5"/>
        <w:spacing w:before="0"/>
      </w:pPr>
      <w:r>
        <w:lastRenderedPageBreak/>
        <w:t>Arson</w:t>
      </w:r>
    </w:p>
    <w:tbl>
      <w:tblPr>
        <w:tblStyle w:val="TableGrid"/>
        <w:tblW w:w="0" w:type="auto"/>
        <w:tblInd w:w="-5" w:type="dxa"/>
        <w:tblLook w:val="04A0" w:firstRow="1" w:lastRow="0" w:firstColumn="1" w:lastColumn="0" w:noHBand="0" w:noVBand="1"/>
        <w:tblCaption w:val="Gowen Field National Guard Base Boise State Campus arson rates for 2016-2018"/>
        <w:tblDescription w:val="Gowen Field National Guard Base Boise State Campus arson rates for 2016-2018"/>
      </w:tblPr>
      <w:tblGrid>
        <w:gridCol w:w="645"/>
        <w:gridCol w:w="1522"/>
        <w:gridCol w:w="1263"/>
        <w:gridCol w:w="1200"/>
      </w:tblGrid>
      <w:tr w:rsidR="006A353C" w14:paraId="1ACC5409"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5CCA7EAC" w14:textId="77777777" w:rsidR="006A353C" w:rsidRDefault="006A353C" w:rsidP="003163D2">
            <w:pPr>
              <w:ind w:left="0" w:firstLine="0"/>
            </w:pPr>
            <w:bookmarkStart w:id="142" w:name="ColumnTitle_71"/>
            <w:r>
              <w:t>Year</w:t>
            </w:r>
          </w:p>
        </w:tc>
        <w:tc>
          <w:tcPr>
            <w:tcW w:w="0" w:type="auto"/>
          </w:tcPr>
          <w:p w14:paraId="5F6A669F"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0FEFCF4F"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7DF0D29A"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42"/>
      <w:tr w:rsidR="007E3B1E" w14:paraId="3799BDD1"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BC09AF0" w14:textId="1883835F" w:rsidR="007E3B1E" w:rsidRDefault="007E3B1E" w:rsidP="003163D2">
            <w:pPr>
              <w:ind w:left="0" w:firstLine="0"/>
            </w:pPr>
            <w:r w:rsidRPr="00103A52">
              <w:t>201</w:t>
            </w:r>
            <w:r>
              <w:t>8</w:t>
            </w:r>
          </w:p>
        </w:tc>
        <w:tc>
          <w:tcPr>
            <w:tcW w:w="0" w:type="auto"/>
          </w:tcPr>
          <w:p w14:paraId="1704AF79" w14:textId="09C16ED1" w:rsidR="007E3B1E" w:rsidRPr="00BB6579"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29CC76F8" w14:textId="0A806085" w:rsidR="007E3B1E" w:rsidRPr="00BB6579"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23FCE2E9" w14:textId="7177D2DC" w:rsidR="007E3B1E" w:rsidRPr="00BB6579"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E3B1E" w14:paraId="3C500A98"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2013C51B" w14:textId="04A20631" w:rsidR="007E3B1E" w:rsidRDefault="007E3B1E" w:rsidP="003163D2">
            <w:pPr>
              <w:ind w:left="0" w:firstLine="0"/>
            </w:pPr>
            <w:r w:rsidRPr="00103A52">
              <w:t>201</w:t>
            </w:r>
            <w:r>
              <w:t>9</w:t>
            </w:r>
          </w:p>
        </w:tc>
        <w:tc>
          <w:tcPr>
            <w:tcW w:w="0" w:type="auto"/>
          </w:tcPr>
          <w:p w14:paraId="317D6FE8" w14:textId="26F986B7" w:rsidR="007E3B1E" w:rsidRPr="00BB6579"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343ADB9E" w14:textId="3E3BE7DE" w:rsidR="007E3B1E" w:rsidRPr="00BB6579"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5108090D" w14:textId="42BCB406" w:rsidR="007E3B1E" w:rsidRPr="00BB6579"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7E3B1E" w14:paraId="331BA905"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5B33F02" w14:textId="7A4C5FFF" w:rsidR="007E3B1E" w:rsidRDefault="007E3B1E" w:rsidP="003163D2">
            <w:pPr>
              <w:ind w:left="0" w:firstLine="0"/>
            </w:pPr>
            <w:r w:rsidRPr="00103A52">
              <w:t>20</w:t>
            </w:r>
            <w:r>
              <w:t>20</w:t>
            </w:r>
          </w:p>
        </w:tc>
        <w:tc>
          <w:tcPr>
            <w:tcW w:w="0" w:type="auto"/>
          </w:tcPr>
          <w:p w14:paraId="28852F1B" w14:textId="5FF39E21" w:rsidR="007E3B1E" w:rsidRPr="00BB6579"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186CF08F" w14:textId="2B4A65D1" w:rsidR="007E3B1E" w:rsidRPr="00BB6579"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265557F2" w14:textId="48D23394" w:rsidR="007E3B1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472FF0F2" w14:textId="77777777" w:rsidR="006A353C" w:rsidRDefault="006A353C" w:rsidP="0095583E">
      <w:pPr>
        <w:pStyle w:val="Heading5"/>
        <w:spacing w:before="0"/>
      </w:pPr>
      <w:r>
        <w:t>Liquor Law Arrests</w:t>
      </w:r>
    </w:p>
    <w:tbl>
      <w:tblPr>
        <w:tblStyle w:val="TableGrid"/>
        <w:tblW w:w="0" w:type="auto"/>
        <w:tblInd w:w="-5" w:type="dxa"/>
        <w:tblLook w:val="04A0" w:firstRow="1" w:lastRow="0" w:firstColumn="1" w:lastColumn="0" w:noHBand="0" w:noVBand="1"/>
        <w:tblCaption w:val="Gowen Field National Guard Base Boise State Campus liquor law arrests rates for 2016-2018"/>
        <w:tblDescription w:val="Gowen Field National Guard Base Boise State Campus liquor law arrests rates for 2016-2018"/>
      </w:tblPr>
      <w:tblGrid>
        <w:gridCol w:w="645"/>
        <w:gridCol w:w="1522"/>
        <w:gridCol w:w="1263"/>
        <w:gridCol w:w="1200"/>
      </w:tblGrid>
      <w:tr w:rsidR="006A353C" w14:paraId="00E442A9"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153B3C5F" w14:textId="77777777" w:rsidR="006A353C" w:rsidRDefault="006A353C" w:rsidP="003163D2">
            <w:pPr>
              <w:ind w:left="0" w:firstLine="0"/>
            </w:pPr>
            <w:bookmarkStart w:id="143" w:name="ColumnTitle_72"/>
            <w:r>
              <w:t>Year</w:t>
            </w:r>
          </w:p>
        </w:tc>
        <w:tc>
          <w:tcPr>
            <w:tcW w:w="0" w:type="auto"/>
          </w:tcPr>
          <w:p w14:paraId="1C87D4CB"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21FB1FC7"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39FED954"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43"/>
      <w:tr w:rsidR="007E3B1E" w14:paraId="4C2CDEE4"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FDE0A63" w14:textId="112C0B2A" w:rsidR="007E3B1E" w:rsidRDefault="007E3B1E" w:rsidP="003163D2">
            <w:pPr>
              <w:ind w:left="0" w:firstLine="0"/>
            </w:pPr>
            <w:r w:rsidRPr="00103A52">
              <w:t>201</w:t>
            </w:r>
            <w:r>
              <w:t>8</w:t>
            </w:r>
          </w:p>
        </w:tc>
        <w:tc>
          <w:tcPr>
            <w:tcW w:w="0" w:type="auto"/>
          </w:tcPr>
          <w:p w14:paraId="14414C43" w14:textId="78D8770F" w:rsidR="007E3B1E" w:rsidRPr="004B6B89"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2817728B" w14:textId="2C8F9937" w:rsidR="007E3B1E" w:rsidRPr="004B6B89"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26920DEC" w14:textId="372B118B" w:rsidR="007E3B1E" w:rsidRPr="004B6B89"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E3B1E" w14:paraId="6A8D5D10"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706FA798" w14:textId="429E175F" w:rsidR="007E3B1E" w:rsidRDefault="007E3B1E" w:rsidP="003163D2">
            <w:pPr>
              <w:ind w:left="0" w:firstLine="0"/>
            </w:pPr>
            <w:r w:rsidRPr="00103A52">
              <w:t>201</w:t>
            </w:r>
            <w:r>
              <w:t>9</w:t>
            </w:r>
          </w:p>
        </w:tc>
        <w:tc>
          <w:tcPr>
            <w:tcW w:w="0" w:type="auto"/>
          </w:tcPr>
          <w:p w14:paraId="067D5919" w14:textId="24D517F3" w:rsidR="007E3B1E" w:rsidRPr="004B6B89"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11CFD6B2" w14:textId="30C9858C" w:rsidR="007E3B1E" w:rsidRPr="004B6B89"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6D6C307F" w14:textId="4BDE3B00" w:rsidR="007E3B1E" w:rsidRPr="004B6B89"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7E3B1E" w14:paraId="5E0FF6F8"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C38226D" w14:textId="015AF7C9" w:rsidR="007E3B1E" w:rsidRDefault="007E3B1E" w:rsidP="003163D2">
            <w:pPr>
              <w:ind w:left="0" w:firstLine="0"/>
            </w:pPr>
            <w:r w:rsidRPr="00103A52">
              <w:t>20</w:t>
            </w:r>
            <w:r>
              <w:t>20</w:t>
            </w:r>
          </w:p>
        </w:tc>
        <w:tc>
          <w:tcPr>
            <w:tcW w:w="0" w:type="auto"/>
          </w:tcPr>
          <w:p w14:paraId="208D93DB" w14:textId="58E8988E" w:rsidR="007E3B1E" w:rsidRPr="004B6B89"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726DED61" w14:textId="79050C5A" w:rsidR="007E3B1E" w:rsidRPr="004B6B89"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7E38A49C" w14:textId="11B5E796" w:rsidR="007E3B1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25828381" w14:textId="77777777" w:rsidR="006A353C" w:rsidRDefault="006A353C" w:rsidP="006A353C">
      <w:pPr>
        <w:pStyle w:val="Heading4"/>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1AFBA590" w14:textId="77777777" w:rsidR="006A353C" w:rsidRDefault="006A353C" w:rsidP="00D20867">
      <w:pPr>
        <w:pStyle w:val="Heading5"/>
      </w:pPr>
      <w:r>
        <w:t>Liquor Law Violations (Referred for Disciplinary Action)</w:t>
      </w:r>
    </w:p>
    <w:tbl>
      <w:tblPr>
        <w:tblStyle w:val="TableGrid"/>
        <w:tblW w:w="0" w:type="auto"/>
        <w:tblInd w:w="-5" w:type="dxa"/>
        <w:tblLook w:val="04A0" w:firstRow="1" w:lastRow="0" w:firstColumn="1" w:lastColumn="0" w:noHBand="0" w:noVBand="1"/>
        <w:tblCaption w:val="Gowen Field National Guard Base Boise State Campus liquor law violations (referred for disciplinary action) rates for 2016-2018"/>
        <w:tblDescription w:val="Gowen Field National Guard Base Boise State Campus liquor law violations (referred for disciplinary action) rates for 2016-2018"/>
      </w:tblPr>
      <w:tblGrid>
        <w:gridCol w:w="645"/>
        <w:gridCol w:w="1522"/>
        <w:gridCol w:w="1263"/>
        <w:gridCol w:w="1200"/>
      </w:tblGrid>
      <w:tr w:rsidR="006A353C" w14:paraId="7E9C0DEE"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430B338B" w14:textId="77777777" w:rsidR="006A353C" w:rsidRDefault="006A353C" w:rsidP="003163D2">
            <w:pPr>
              <w:ind w:left="0" w:firstLine="0"/>
            </w:pPr>
            <w:bookmarkStart w:id="144" w:name="ColumnTitle_73"/>
            <w:r>
              <w:t>Year</w:t>
            </w:r>
          </w:p>
        </w:tc>
        <w:tc>
          <w:tcPr>
            <w:tcW w:w="0" w:type="auto"/>
          </w:tcPr>
          <w:p w14:paraId="1FC5381C"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6C065120"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4963395A"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44"/>
      <w:tr w:rsidR="007E3B1E" w14:paraId="5FCA3C3F"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3CF544E" w14:textId="43E8C130" w:rsidR="007E3B1E" w:rsidRDefault="007E3B1E" w:rsidP="003163D2">
            <w:pPr>
              <w:ind w:left="0" w:firstLine="0"/>
            </w:pPr>
            <w:r w:rsidRPr="00103A52">
              <w:t>201</w:t>
            </w:r>
            <w:r>
              <w:t>8</w:t>
            </w:r>
          </w:p>
        </w:tc>
        <w:tc>
          <w:tcPr>
            <w:tcW w:w="0" w:type="auto"/>
          </w:tcPr>
          <w:p w14:paraId="03E1FD18" w14:textId="144925EE" w:rsidR="007E3B1E" w:rsidRPr="00BB06DA"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0FB74382" w14:textId="34D381E4" w:rsidR="007E3B1E" w:rsidRPr="00BB06DA"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04A59823" w14:textId="54B2F3B5" w:rsidR="007E3B1E" w:rsidRPr="00BB06DA"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E3B1E" w14:paraId="25A0D09A"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6C762C4D" w14:textId="52EE543C" w:rsidR="007E3B1E" w:rsidRDefault="007E3B1E" w:rsidP="003163D2">
            <w:pPr>
              <w:ind w:left="0" w:firstLine="0"/>
            </w:pPr>
            <w:r w:rsidRPr="00103A52">
              <w:t>201</w:t>
            </w:r>
            <w:r>
              <w:t>9</w:t>
            </w:r>
          </w:p>
        </w:tc>
        <w:tc>
          <w:tcPr>
            <w:tcW w:w="0" w:type="auto"/>
          </w:tcPr>
          <w:p w14:paraId="0C8E8A00" w14:textId="6DDA459B" w:rsidR="007E3B1E" w:rsidRPr="00BB06DA"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5350D793" w14:textId="38DD6AD6" w:rsidR="007E3B1E" w:rsidRPr="00BB06DA"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5F6AF75F" w14:textId="5817A2CF" w:rsidR="007E3B1E" w:rsidRPr="00BB06DA"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7E3B1E" w14:paraId="1E294043"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56F7CAA" w14:textId="7A151139" w:rsidR="007E3B1E" w:rsidRDefault="007E3B1E" w:rsidP="003163D2">
            <w:pPr>
              <w:ind w:left="0" w:firstLine="0"/>
            </w:pPr>
            <w:r w:rsidRPr="00103A52">
              <w:t>20</w:t>
            </w:r>
            <w:r>
              <w:t>20</w:t>
            </w:r>
          </w:p>
        </w:tc>
        <w:tc>
          <w:tcPr>
            <w:tcW w:w="0" w:type="auto"/>
          </w:tcPr>
          <w:p w14:paraId="410E3BA2" w14:textId="3896B9D9" w:rsidR="007E3B1E" w:rsidRPr="00BB06DA"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5A128054" w14:textId="709C3502" w:rsidR="007E3B1E" w:rsidRPr="00BB06DA"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12D2057D" w14:textId="31E58BB1" w:rsidR="007E3B1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2F93187E" w14:textId="77777777" w:rsidR="006A353C" w:rsidRDefault="006A353C" w:rsidP="00D20867">
      <w:pPr>
        <w:pStyle w:val="Heading5"/>
        <w:spacing w:after="300"/>
      </w:pPr>
      <w:r>
        <w:t>Drug Law Arrests</w:t>
      </w:r>
    </w:p>
    <w:tbl>
      <w:tblPr>
        <w:tblStyle w:val="TableGrid"/>
        <w:tblW w:w="0" w:type="auto"/>
        <w:tblInd w:w="-5" w:type="dxa"/>
        <w:tblLook w:val="04A0" w:firstRow="1" w:lastRow="0" w:firstColumn="1" w:lastColumn="0" w:noHBand="0" w:noVBand="1"/>
        <w:tblCaption w:val="Gowen Field National Guard Base Boise State Campus drug law arrests rates for 2016-2018"/>
        <w:tblDescription w:val="Gowen Field National Guard Base Boise State Campus drug law arrests rates for 2016-2018"/>
      </w:tblPr>
      <w:tblGrid>
        <w:gridCol w:w="645"/>
        <w:gridCol w:w="1522"/>
        <w:gridCol w:w="1263"/>
        <w:gridCol w:w="1200"/>
      </w:tblGrid>
      <w:tr w:rsidR="006A353C" w14:paraId="1E197630"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391F5E8F" w14:textId="77777777" w:rsidR="006A353C" w:rsidRDefault="006A353C" w:rsidP="003163D2">
            <w:pPr>
              <w:ind w:left="0" w:firstLine="0"/>
            </w:pPr>
            <w:bookmarkStart w:id="145" w:name="ColumnTitle_74"/>
            <w:r>
              <w:t>Year</w:t>
            </w:r>
          </w:p>
        </w:tc>
        <w:tc>
          <w:tcPr>
            <w:tcW w:w="0" w:type="auto"/>
          </w:tcPr>
          <w:p w14:paraId="037B640D"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2FBA00DE"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0DC01CB1"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45"/>
      <w:tr w:rsidR="007E3B1E" w14:paraId="055A8EC0"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1D7D8A4" w14:textId="35329377" w:rsidR="007E3B1E" w:rsidRDefault="007E3B1E" w:rsidP="003163D2">
            <w:pPr>
              <w:ind w:left="0" w:firstLine="0"/>
            </w:pPr>
            <w:r w:rsidRPr="00103A52">
              <w:t>201</w:t>
            </w:r>
            <w:r>
              <w:t>8</w:t>
            </w:r>
          </w:p>
        </w:tc>
        <w:tc>
          <w:tcPr>
            <w:tcW w:w="0" w:type="auto"/>
          </w:tcPr>
          <w:p w14:paraId="609EF72C" w14:textId="7669C768" w:rsidR="007E3B1E" w:rsidRPr="0061440D"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1</w:t>
            </w:r>
          </w:p>
        </w:tc>
        <w:tc>
          <w:tcPr>
            <w:tcW w:w="0" w:type="auto"/>
          </w:tcPr>
          <w:p w14:paraId="4D7D4CE4" w14:textId="02BA1F86" w:rsidR="007E3B1E" w:rsidRPr="0061440D"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5AFBB4F9" w14:textId="7FFBE2DC" w:rsidR="007E3B1E" w:rsidRPr="0061440D"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E3B1E" w14:paraId="77057CB1"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7E230A80" w14:textId="5DB78CDB" w:rsidR="007E3B1E" w:rsidRDefault="007E3B1E" w:rsidP="003163D2">
            <w:pPr>
              <w:ind w:left="0" w:firstLine="0"/>
            </w:pPr>
            <w:r w:rsidRPr="00103A52">
              <w:t>201</w:t>
            </w:r>
            <w:r>
              <w:t>9</w:t>
            </w:r>
          </w:p>
        </w:tc>
        <w:tc>
          <w:tcPr>
            <w:tcW w:w="0" w:type="auto"/>
          </w:tcPr>
          <w:p w14:paraId="2156DDE4" w14:textId="510EFD60" w:rsidR="007E3B1E" w:rsidRPr="0061440D"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1C8B4461" w14:textId="7A3A4FDA" w:rsidR="007E3B1E" w:rsidRPr="0061440D"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25CAFAD5" w14:textId="3724C152" w:rsidR="007E3B1E" w:rsidRPr="0061440D"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7E3B1E" w14:paraId="0B3D8EF9"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88D7ECC" w14:textId="1983ECAD" w:rsidR="007E3B1E" w:rsidRDefault="007E3B1E" w:rsidP="003163D2">
            <w:pPr>
              <w:ind w:left="0" w:firstLine="0"/>
            </w:pPr>
            <w:r w:rsidRPr="00103A52">
              <w:t>20</w:t>
            </w:r>
            <w:r>
              <w:t>20</w:t>
            </w:r>
          </w:p>
        </w:tc>
        <w:tc>
          <w:tcPr>
            <w:tcW w:w="0" w:type="auto"/>
          </w:tcPr>
          <w:p w14:paraId="5746328C" w14:textId="35C00D2E" w:rsidR="007E3B1E" w:rsidRPr="0061440D"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3B0E07EA" w14:textId="0CC0521C" w:rsidR="007E3B1E" w:rsidRPr="0061440D"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24527ACB" w14:textId="20330095" w:rsidR="007E3B1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53A29609" w14:textId="77777777" w:rsidR="006A353C" w:rsidRDefault="006A353C" w:rsidP="006A353C">
      <w:pPr>
        <w:pStyle w:val="Heading4"/>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1F62BE39" w14:textId="77777777" w:rsidR="006A353C" w:rsidRDefault="006A353C" w:rsidP="00D20867">
      <w:pPr>
        <w:pStyle w:val="Heading5"/>
      </w:pPr>
      <w:r>
        <w:t>Drug Law Violations (Referred for Disciplinary Action)</w:t>
      </w:r>
    </w:p>
    <w:tbl>
      <w:tblPr>
        <w:tblStyle w:val="TableGrid"/>
        <w:tblW w:w="0" w:type="auto"/>
        <w:tblInd w:w="-5" w:type="dxa"/>
        <w:tblLook w:val="04A0" w:firstRow="1" w:lastRow="0" w:firstColumn="1" w:lastColumn="0" w:noHBand="0" w:noVBand="1"/>
        <w:tblCaption w:val="Gowen Field National Guard Base Boise State Campus drug law violations (referred for disciplinary action) rates for 2016-2018"/>
        <w:tblDescription w:val="Gowen Field National Guard Base Boise State Campus drug law violations (referred for disciplinary action) rates for 2016-2018"/>
      </w:tblPr>
      <w:tblGrid>
        <w:gridCol w:w="645"/>
        <w:gridCol w:w="1522"/>
        <w:gridCol w:w="1263"/>
        <w:gridCol w:w="1200"/>
      </w:tblGrid>
      <w:tr w:rsidR="006A353C" w14:paraId="60BA388D"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2A285A37" w14:textId="77777777" w:rsidR="006A353C" w:rsidRDefault="006A353C" w:rsidP="003163D2">
            <w:pPr>
              <w:ind w:left="0" w:firstLine="0"/>
            </w:pPr>
            <w:bookmarkStart w:id="146" w:name="ColumnTitle_75"/>
            <w:r>
              <w:t>Year</w:t>
            </w:r>
          </w:p>
        </w:tc>
        <w:tc>
          <w:tcPr>
            <w:tcW w:w="0" w:type="auto"/>
          </w:tcPr>
          <w:p w14:paraId="6919AAB9"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18B764A2"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4E9C6422"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46"/>
      <w:tr w:rsidR="007E3B1E" w14:paraId="62F55B65"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3186F02" w14:textId="486937B1" w:rsidR="007E3B1E" w:rsidRDefault="007E3B1E" w:rsidP="003163D2">
            <w:pPr>
              <w:ind w:left="0" w:firstLine="0"/>
            </w:pPr>
            <w:r w:rsidRPr="00103A52">
              <w:t>201</w:t>
            </w:r>
            <w:r>
              <w:t>8</w:t>
            </w:r>
          </w:p>
        </w:tc>
        <w:tc>
          <w:tcPr>
            <w:tcW w:w="0" w:type="auto"/>
          </w:tcPr>
          <w:p w14:paraId="3B678E3F" w14:textId="62F998B0" w:rsidR="007E3B1E" w:rsidRPr="004327F8"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0EC8DDA8" w14:textId="2EDCC7C9" w:rsidR="007E3B1E" w:rsidRPr="004327F8"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4AEC368B" w14:textId="1A312AE3" w:rsidR="007E3B1E" w:rsidRPr="004327F8"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E3B1E" w14:paraId="0BCE24C0"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79C016EB" w14:textId="1D98FC98" w:rsidR="007E3B1E" w:rsidRDefault="007E3B1E" w:rsidP="003163D2">
            <w:pPr>
              <w:ind w:left="0" w:firstLine="0"/>
            </w:pPr>
            <w:r w:rsidRPr="00103A52">
              <w:t>201</w:t>
            </w:r>
            <w:r>
              <w:t>9</w:t>
            </w:r>
          </w:p>
        </w:tc>
        <w:tc>
          <w:tcPr>
            <w:tcW w:w="0" w:type="auto"/>
          </w:tcPr>
          <w:p w14:paraId="593C1E6B" w14:textId="7210C123" w:rsidR="007E3B1E" w:rsidRPr="004327F8"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7267E22F" w14:textId="134A10E1" w:rsidR="007E3B1E" w:rsidRPr="004327F8"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165D13D2" w14:textId="22AD9470" w:rsidR="007E3B1E" w:rsidRPr="004327F8"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7E3B1E" w14:paraId="744B47C3"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E649BD5" w14:textId="24A11BB2" w:rsidR="007E3B1E" w:rsidRDefault="007E3B1E" w:rsidP="003163D2">
            <w:pPr>
              <w:ind w:left="0" w:firstLine="0"/>
            </w:pPr>
            <w:r w:rsidRPr="00103A52">
              <w:t>20</w:t>
            </w:r>
            <w:r>
              <w:t>20</w:t>
            </w:r>
          </w:p>
        </w:tc>
        <w:tc>
          <w:tcPr>
            <w:tcW w:w="0" w:type="auto"/>
          </w:tcPr>
          <w:p w14:paraId="74BB4285" w14:textId="2B40B067" w:rsidR="007E3B1E" w:rsidRPr="004327F8"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4EF3EA2B" w14:textId="2E8BAF0C" w:rsidR="007E3B1E" w:rsidRPr="004327F8"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7E6B4537" w14:textId="56D942FE" w:rsidR="007E3B1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070CFC8E" w14:textId="77777777" w:rsidR="006A353C" w:rsidRDefault="006A353C" w:rsidP="00D20867">
      <w:pPr>
        <w:pStyle w:val="Heading5"/>
        <w:spacing w:after="300"/>
      </w:pPr>
      <w:r>
        <w:t>Illegal Weapons Possession Arrests</w:t>
      </w:r>
    </w:p>
    <w:tbl>
      <w:tblPr>
        <w:tblStyle w:val="TableGrid"/>
        <w:tblW w:w="0" w:type="auto"/>
        <w:tblInd w:w="-5" w:type="dxa"/>
        <w:tblLook w:val="04A0" w:firstRow="1" w:lastRow="0" w:firstColumn="1" w:lastColumn="0" w:noHBand="0" w:noVBand="1"/>
        <w:tblCaption w:val="Gowen Field National Guard Base Boise State Campus illegal weapons possession arrests rates for 2016-2018"/>
        <w:tblDescription w:val="Gowen Field National Guard Base Boise State Campus illegal weapons possession arrests rates for 2016-2018"/>
      </w:tblPr>
      <w:tblGrid>
        <w:gridCol w:w="645"/>
        <w:gridCol w:w="1522"/>
        <w:gridCol w:w="1263"/>
        <w:gridCol w:w="1200"/>
      </w:tblGrid>
      <w:tr w:rsidR="006A353C" w14:paraId="3C897BEA"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184178AE" w14:textId="77777777" w:rsidR="006A353C" w:rsidRDefault="006A353C" w:rsidP="003163D2">
            <w:pPr>
              <w:ind w:left="0" w:firstLine="0"/>
            </w:pPr>
            <w:bookmarkStart w:id="147" w:name="ColumnTitle_76"/>
            <w:r>
              <w:t>Year</w:t>
            </w:r>
          </w:p>
        </w:tc>
        <w:tc>
          <w:tcPr>
            <w:tcW w:w="0" w:type="auto"/>
          </w:tcPr>
          <w:p w14:paraId="22BF5B51"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221EFD6E"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19ED37FC"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47"/>
      <w:tr w:rsidR="007E3B1E" w14:paraId="34DD386C"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16390C9" w14:textId="612A51BD" w:rsidR="007E3B1E" w:rsidRDefault="007E3B1E" w:rsidP="003163D2">
            <w:pPr>
              <w:ind w:left="0" w:firstLine="0"/>
            </w:pPr>
            <w:r w:rsidRPr="00103A52">
              <w:t>201</w:t>
            </w:r>
            <w:r>
              <w:t>8</w:t>
            </w:r>
          </w:p>
        </w:tc>
        <w:tc>
          <w:tcPr>
            <w:tcW w:w="0" w:type="auto"/>
          </w:tcPr>
          <w:p w14:paraId="63B61B27" w14:textId="0E8ACF4B" w:rsidR="007E3B1E" w:rsidRPr="009E46B2"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5C3C807B" w14:textId="568C8A6A" w:rsidR="007E3B1E" w:rsidRPr="009E46B2"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1819E7C5" w14:textId="651FC8D4" w:rsidR="007E3B1E" w:rsidRPr="009E46B2"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E3B1E" w14:paraId="6BAF7DBD"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25CA687E" w14:textId="326CA373" w:rsidR="007E3B1E" w:rsidRDefault="007E3B1E" w:rsidP="003163D2">
            <w:pPr>
              <w:ind w:left="0" w:firstLine="0"/>
            </w:pPr>
            <w:r w:rsidRPr="00103A52">
              <w:t>201</w:t>
            </w:r>
            <w:r>
              <w:t>9</w:t>
            </w:r>
          </w:p>
        </w:tc>
        <w:tc>
          <w:tcPr>
            <w:tcW w:w="0" w:type="auto"/>
          </w:tcPr>
          <w:p w14:paraId="61177AC5" w14:textId="54999DA8" w:rsidR="007E3B1E" w:rsidRPr="009E46B2"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5CCDBEF7" w14:textId="1630E6A2" w:rsidR="007E3B1E" w:rsidRPr="009E46B2"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5C23FD0B" w14:textId="1788B127" w:rsidR="007E3B1E" w:rsidRPr="009E46B2"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7E3B1E" w14:paraId="61F06639"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677A755" w14:textId="26BA75A6" w:rsidR="007E3B1E" w:rsidRDefault="007E3B1E" w:rsidP="003163D2">
            <w:pPr>
              <w:ind w:left="0" w:firstLine="0"/>
            </w:pPr>
            <w:r w:rsidRPr="00103A52">
              <w:t>20</w:t>
            </w:r>
            <w:r>
              <w:t>20</w:t>
            </w:r>
          </w:p>
        </w:tc>
        <w:tc>
          <w:tcPr>
            <w:tcW w:w="0" w:type="auto"/>
          </w:tcPr>
          <w:p w14:paraId="775B4277" w14:textId="69A8F476" w:rsidR="007E3B1E" w:rsidRPr="009E46B2"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0311C03A" w14:textId="3E208C0F" w:rsidR="007E3B1E" w:rsidRPr="009E46B2"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5B08213F" w14:textId="71C65772" w:rsidR="007E3B1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5E8E7E9C" w14:textId="77777777" w:rsidR="006A353C" w:rsidRDefault="006A353C" w:rsidP="006A353C">
      <w:pPr>
        <w:pStyle w:val="Heading4"/>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1B9C01B6" w14:textId="77777777" w:rsidR="006A353C" w:rsidRDefault="006A353C" w:rsidP="00D20867">
      <w:pPr>
        <w:pStyle w:val="Heading5"/>
      </w:pPr>
      <w:r>
        <w:t>Illegal Weapons Possession Violations (Referred for Disciplinary Action)</w:t>
      </w:r>
    </w:p>
    <w:tbl>
      <w:tblPr>
        <w:tblStyle w:val="TableGrid"/>
        <w:tblW w:w="0" w:type="auto"/>
        <w:tblInd w:w="-5" w:type="dxa"/>
        <w:tblLook w:val="04A0" w:firstRow="1" w:lastRow="0" w:firstColumn="1" w:lastColumn="0" w:noHBand="0" w:noVBand="1"/>
        <w:tblCaption w:val="Gowen Field National Guard Base Boise State Campus illegal weapons possession violations (referred for disciplinary action) rates for 2016-2018"/>
        <w:tblDescription w:val="Gowen Field National Guard Base Boise State Campus illegal weapons possession violations (referred for disciplinary action) rates for 2016-2018"/>
      </w:tblPr>
      <w:tblGrid>
        <w:gridCol w:w="645"/>
        <w:gridCol w:w="1522"/>
        <w:gridCol w:w="1263"/>
        <w:gridCol w:w="1200"/>
      </w:tblGrid>
      <w:tr w:rsidR="006A353C" w14:paraId="1F96D0CA"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4AFA7131" w14:textId="77777777" w:rsidR="006A353C" w:rsidRDefault="006A353C" w:rsidP="003163D2">
            <w:pPr>
              <w:ind w:left="0" w:firstLine="0"/>
            </w:pPr>
            <w:bookmarkStart w:id="148" w:name="ColumnTitle_77"/>
            <w:r>
              <w:t>Year</w:t>
            </w:r>
          </w:p>
        </w:tc>
        <w:tc>
          <w:tcPr>
            <w:tcW w:w="0" w:type="auto"/>
          </w:tcPr>
          <w:p w14:paraId="04D548FC"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055D9968"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72D2E48C"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48"/>
      <w:tr w:rsidR="007E3B1E" w14:paraId="13E7EC30"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7D487A8" w14:textId="7E8819E7" w:rsidR="007E3B1E" w:rsidRDefault="007E3B1E" w:rsidP="003163D2">
            <w:pPr>
              <w:ind w:left="0" w:firstLine="0"/>
            </w:pPr>
            <w:r w:rsidRPr="00103A52">
              <w:t>201</w:t>
            </w:r>
            <w:r>
              <w:t>8</w:t>
            </w:r>
          </w:p>
        </w:tc>
        <w:tc>
          <w:tcPr>
            <w:tcW w:w="0" w:type="auto"/>
          </w:tcPr>
          <w:p w14:paraId="2F6533AA" w14:textId="05313476" w:rsidR="007E3B1E" w:rsidRPr="00B35C80"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587BCF82" w14:textId="2A5693E9" w:rsidR="007E3B1E" w:rsidRPr="00B35C80"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20D48465" w14:textId="656304A0" w:rsidR="007E3B1E" w:rsidRPr="00B35C80"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E3B1E" w14:paraId="3CFE5A56"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435CAA94" w14:textId="23651490" w:rsidR="007E3B1E" w:rsidRDefault="007E3B1E" w:rsidP="003163D2">
            <w:pPr>
              <w:ind w:left="0" w:firstLine="0"/>
            </w:pPr>
            <w:r w:rsidRPr="00103A52">
              <w:t>201</w:t>
            </w:r>
            <w:r>
              <w:t>9</w:t>
            </w:r>
          </w:p>
        </w:tc>
        <w:tc>
          <w:tcPr>
            <w:tcW w:w="0" w:type="auto"/>
          </w:tcPr>
          <w:p w14:paraId="5508D1FF" w14:textId="6693D029" w:rsidR="007E3B1E" w:rsidRPr="00B35C80"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4E6D027F" w14:textId="205871D4" w:rsidR="007E3B1E" w:rsidRPr="00B35C80"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47059A54" w14:textId="17929ACE" w:rsidR="007E3B1E" w:rsidRPr="00B35C80"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7E3B1E" w14:paraId="5733E043"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4DC7C92" w14:textId="17B0285B" w:rsidR="007E3B1E" w:rsidRDefault="007E3B1E" w:rsidP="003163D2">
            <w:pPr>
              <w:ind w:left="0" w:firstLine="0"/>
            </w:pPr>
            <w:r w:rsidRPr="00103A52">
              <w:t>20</w:t>
            </w:r>
            <w:r>
              <w:t>20</w:t>
            </w:r>
          </w:p>
        </w:tc>
        <w:tc>
          <w:tcPr>
            <w:tcW w:w="0" w:type="auto"/>
          </w:tcPr>
          <w:p w14:paraId="19A3B306" w14:textId="5BC0FA44" w:rsidR="007E3B1E" w:rsidRPr="00B35C80"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3817B9AF" w14:textId="6B0C2462" w:rsidR="007E3B1E" w:rsidRPr="00B35C80"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013B3383" w14:textId="6F170A2B" w:rsidR="007E3B1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7C2F429A" w14:textId="77777777" w:rsidR="006A353C" w:rsidRDefault="006A353C" w:rsidP="00D20867">
      <w:pPr>
        <w:pStyle w:val="Heading5"/>
        <w:spacing w:after="300"/>
      </w:pPr>
      <w:r>
        <w:t>Domestic Violence</w:t>
      </w:r>
    </w:p>
    <w:tbl>
      <w:tblPr>
        <w:tblStyle w:val="TableGrid"/>
        <w:tblW w:w="0" w:type="auto"/>
        <w:tblInd w:w="-5" w:type="dxa"/>
        <w:tblLook w:val="04A0" w:firstRow="1" w:lastRow="0" w:firstColumn="1" w:lastColumn="0" w:noHBand="0" w:noVBand="1"/>
        <w:tblCaption w:val="Gowen Field National Guard Base Boise State Campus domestic violence rates for 2016-2018"/>
        <w:tblDescription w:val="Gowen Field National Guard Base Boise State Campus domestic violence rates for 2016-2018"/>
      </w:tblPr>
      <w:tblGrid>
        <w:gridCol w:w="645"/>
        <w:gridCol w:w="1522"/>
        <w:gridCol w:w="1263"/>
        <w:gridCol w:w="1200"/>
      </w:tblGrid>
      <w:tr w:rsidR="006A353C" w14:paraId="1CCF7629"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3C1B1890" w14:textId="77777777" w:rsidR="006A353C" w:rsidRDefault="006A353C" w:rsidP="003163D2">
            <w:pPr>
              <w:ind w:left="0" w:firstLine="0"/>
            </w:pPr>
            <w:bookmarkStart w:id="149" w:name="ColumnTitle_78"/>
            <w:r>
              <w:t>Year</w:t>
            </w:r>
          </w:p>
        </w:tc>
        <w:tc>
          <w:tcPr>
            <w:tcW w:w="0" w:type="auto"/>
          </w:tcPr>
          <w:p w14:paraId="768A27A6"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2D1FF541"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3E109275"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49"/>
      <w:tr w:rsidR="007E3B1E" w14:paraId="65181F37"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DF4CCB3" w14:textId="454EF7D8" w:rsidR="007E3B1E" w:rsidRDefault="007E3B1E" w:rsidP="003163D2">
            <w:pPr>
              <w:ind w:left="0" w:firstLine="0"/>
            </w:pPr>
            <w:r w:rsidRPr="00103A52">
              <w:t>201</w:t>
            </w:r>
            <w:r>
              <w:t>8</w:t>
            </w:r>
          </w:p>
        </w:tc>
        <w:tc>
          <w:tcPr>
            <w:tcW w:w="0" w:type="auto"/>
          </w:tcPr>
          <w:p w14:paraId="135DC5A6" w14:textId="33FF8F0A" w:rsidR="007E3B1E" w:rsidRPr="006B2874"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0F7423E2" w14:textId="42891256" w:rsidR="007E3B1E" w:rsidRPr="006B2874"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75915FE1" w14:textId="23C27DE8" w:rsidR="007E3B1E" w:rsidRPr="006B2874"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E3B1E" w14:paraId="63B5A61A"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69727125" w14:textId="75FDADE7" w:rsidR="007E3B1E" w:rsidRDefault="007E3B1E" w:rsidP="003163D2">
            <w:pPr>
              <w:ind w:left="0" w:firstLine="0"/>
            </w:pPr>
            <w:r w:rsidRPr="00103A52">
              <w:t>201</w:t>
            </w:r>
            <w:r>
              <w:t>9</w:t>
            </w:r>
          </w:p>
        </w:tc>
        <w:tc>
          <w:tcPr>
            <w:tcW w:w="0" w:type="auto"/>
          </w:tcPr>
          <w:p w14:paraId="666B956B" w14:textId="09EED216" w:rsidR="007E3B1E" w:rsidRPr="006B2874"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4850292D" w14:textId="1A3E7ED0" w:rsidR="007E3B1E" w:rsidRPr="006B2874"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46486E20" w14:textId="3F880747" w:rsidR="007E3B1E" w:rsidRPr="006B2874"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7E3B1E" w14:paraId="154362E4"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AB2238A" w14:textId="748ABF2C" w:rsidR="007E3B1E" w:rsidRDefault="007E3B1E" w:rsidP="003163D2">
            <w:pPr>
              <w:ind w:left="0" w:firstLine="0"/>
            </w:pPr>
            <w:r w:rsidRPr="00103A52">
              <w:t>20</w:t>
            </w:r>
            <w:r>
              <w:t>20</w:t>
            </w:r>
          </w:p>
        </w:tc>
        <w:tc>
          <w:tcPr>
            <w:tcW w:w="0" w:type="auto"/>
          </w:tcPr>
          <w:p w14:paraId="2F0A34C8" w14:textId="4787B6B5" w:rsidR="007E3B1E" w:rsidRPr="006B2874"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3597B9B8" w14:textId="0EC6FA28" w:rsidR="007E3B1E" w:rsidRPr="006B2874"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18BC9240" w14:textId="4193C9EB" w:rsidR="007E3B1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55357CCC" w14:textId="77777777" w:rsidR="006A353C" w:rsidRDefault="006A353C" w:rsidP="006A353C">
      <w:pPr>
        <w:pStyle w:val="Heading4"/>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00019241" w14:textId="77777777" w:rsidR="006A353C" w:rsidRDefault="006A353C" w:rsidP="00D20867">
      <w:pPr>
        <w:pStyle w:val="Heading5"/>
      </w:pPr>
      <w:r>
        <w:t>Dating Violence</w:t>
      </w:r>
    </w:p>
    <w:tbl>
      <w:tblPr>
        <w:tblStyle w:val="TableGrid"/>
        <w:tblW w:w="0" w:type="auto"/>
        <w:tblInd w:w="-5" w:type="dxa"/>
        <w:tblLook w:val="04A0" w:firstRow="1" w:lastRow="0" w:firstColumn="1" w:lastColumn="0" w:noHBand="0" w:noVBand="1"/>
        <w:tblCaption w:val="Gowen Field National Guard Base Boise State Campus dating violence rates for 2016-2018"/>
        <w:tblDescription w:val="Gowen Field National Guard Base Boise State Campus dating violence rates for 2016-2018"/>
      </w:tblPr>
      <w:tblGrid>
        <w:gridCol w:w="645"/>
        <w:gridCol w:w="1522"/>
        <w:gridCol w:w="1263"/>
        <w:gridCol w:w="1200"/>
      </w:tblGrid>
      <w:tr w:rsidR="006A353C" w14:paraId="2210B6E8"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5754698E" w14:textId="77777777" w:rsidR="006A353C" w:rsidRDefault="006A353C" w:rsidP="003163D2">
            <w:pPr>
              <w:ind w:left="0" w:firstLine="0"/>
            </w:pPr>
            <w:bookmarkStart w:id="150" w:name="ColumnTitle_79"/>
            <w:r>
              <w:t>Year</w:t>
            </w:r>
          </w:p>
        </w:tc>
        <w:tc>
          <w:tcPr>
            <w:tcW w:w="0" w:type="auto"/>
          </w:tcPr>
          <w:p w14:paraId="5C62514A"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42D57061"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114513AE"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50"/>
      <w:tr w:rsidR="007E3B1E" w14:paraId="2D1C2670"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6459AB3" w14:textId="39C09A3C" w:rsidR="007E3B1E" w:rsidRDefault="007E3B1E" w:rsidP="003163D2">
            <w:pPr>
              <w:ind w:left="0" w:firstLine="0"/>
            </w:pPr>
            <w:r w:rsidRPr="00103A52">
              <w:t>201</w:t>
            </w:r>
            <w:r>
              <w:t>8</w:t>
            </w:r>
          </w:p>
        </w:tc>
        <w:tc>
          <w:tcPr>
            <w:tcW w:w="0" w:type="auto"/>
          </w:tcPr>
          <w:p w14:paraId="674CBC9C" w14:textId="1F370BE8" w:rsidR="007E3B1E" w:rsidRPr="00DB440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05ECA8FB" w14:textId="65231736" w:rsidR="007E3B1E" w:rsidRPr="00DB440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631B65C5" w14:textId="08E520B6" w:rsidR="007E3B1E" w:rsidRPr="00DB440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E3B1E" w14:paraId="70845BC7"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2BFB516F" w14:textId="6D0B238B" w:rsidR="007E3B1E" w:rsidRDefault="007E3B1E" w:rsidP="003163D2">
            <w:pPr>
              <w:ind w:left="0" w:firstLine="0"/>
            </w:pPr>
            <w:r w:rsidRPr="00103A52">
              <w:t>201</w:t>
            </w:r>
            <w:r>
              <w:t>9</w:t>
            </w:r>
          </w:p>
        </w:tc>
        <w:tc>
          <w:tcPr>
            <w:tcW w:w="0" w:type="auto"/>
          </w:tcPr>
          <w:p w14:paraId="636FD262" w14:textId="6C040BDD" w:rsidR="007E3B1E" w:rsidRPr="00DB440E"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53E6E93E" w14:textId="50951921" w:rsidR="007E3B1E" w:rsidRPr="00DB440E"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5C8EE216" w14:textId="14E06FF7" w:rsidR="007E3B1E" w:rsidRPr="00DB440E"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7E3B1E" w14:paraId="1EBD4581"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0C1CFD0" w14:textId="46C8A14A" w:rsidR="007E3B1E" w:rsidRDefault="007E3B1E" w:rsidP="003163D2">
            <w:pPr>
              <w:ind w:left="0" w:firstLine="0"/>
            </w:pPr>
            <w:r w:rsidRPr="00103A52">
              <w:t>20</w:t>
            </w:r>
            <w:r>
              <w:t>20</w:t>
            </w:r>
          </w:p>
        </w:tc>
        <w:tc>
          <w:tcPr>
            <w:tcW w:w="0" w:type="auto"/>
          </w:tcPr>
          <w:p w14:paraId="464E3568" w14:textId="4FB3684D" w:rsidR="007E3B1E" w:rsidRPr="00DB440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41639E43" w14:textId="344FBA5A" w:rsidR="007E3B1E" w:rsidRPr="00DB440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25BB551F" w14:textId="107BABCA" w:rsidR="007E3B1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5E202507" w14:textId="77777777" w:rsidR="006A353C" w:rsidRDefault="006A353C" w:rsidP="00D20867">
      <w:pPr>
        <w:pStyle w:val="Heading5"/>
      </w:pPr>
      <w:r>
        <w:t>Stalking</w:t>
      </w:r>
    </w:p>
    <w:tbl>
      <w:tblPr>
        <w:tblStyle w:val="TableGrid"/>
        <w:tblW w:w="0" w:type="auto"/>
        <w:tblInd w:w="-5" w:type="dxa"/>
        <w:tblLook w:val="04A0" w:firstRow="1" w:lastRow="0" w:firstColumn="1" w:lastColumn="0" w:noHBand="0" w:noVBand="1"/>
        <w:tblCaption w:val="Gowen Field National Guard Base Boise State Campus stalking rates for 2016-2018"/>
        <w:tblDescription w:val="Gowen Field National Guard Base Boise State Campus stalking rates for 2016-2018"/>
      </w:tblPr>
      <w:tblGrid>
        <w:gridCol w:w="645"/>
        <w:gridCol w:w="1522"/>
        <w:gridCol w:w="1263"/>
        <w:gridCol w:w="1200"/>
      </w:tblGrid>
      <w:tr w:rsidR="006A353C" w14:paraId="022213F5"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12395C1B" w14:textId="77777777" w:rsidR="006A353C" w:rsidRDefault="006A353C" w:rsidP="003163D2">
            <w:pPr>
              <w:ind w:left="0" w:firstLine="0"/>
            </w:pPr>
            <w:bookmarkStart w:id="151" w:name="ColumnTitle_80"/>
            <w:r>
              <w:t>Year</w:t>
            </w:r>
          </w:p>
        </w:tc>
        <w:tc>
          <w:tcPr>
            <w:tcW w:w="0" w:type="auto"/>
          </w:tcPr>
          <w:p w14:paraId="3D8F3420"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39CF91EE"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6B1E3D49"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51"/>
      <w:tr w:rsidR="007E3B1E" w14:paraId="49C6968A"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06449FC" w14:textId="7B8752C8" w:rsidR="007E3B1E" w:rsidRDefault="007E3B1E" w:rsidP="003163D2">
            <w:pPr>
              <w:ind w:left="0" w:firstLine="0"/>
            </w:pPr>
            <w:r w:rsidRPr="00103A52">
              <w:t>201</w:t>
            </w:r>
            <w:r>
              <w:t>8</w:t>
            </w:r>
          </w:p>
        </w:tc>
        <w:tc>
          <w:tcPr>
            <w:tcW w:w="0" w:type="auto"/>
          </w:tcPr>
          <w:p w14:paraId="52773A4A" w14:textId="6A1069F2" w:rsidR="007E3B1E" w:rsidRPr="004F63E8"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43040F76" w14:textId="074597C6" w:rsidR="007E3B1E" w:rsidRPr="004F63E8"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0DD1EEE6" w14:textId="01A865BE" w:rsidR="007E3B1E" w:rsidRPr="004F63E8"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E3B1E" w14:paraId="6C045282"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628A13AF" w14:textId="1181DC5F" w:rsidR="007E3B1E" w:rsidRDefault="007E3B1E" w:rsidP="003163D2">
            <w:pPr>
              <w:ind w:left="0" w:firstLine="0"/>
            </w:pPr>
            <w:r w:rsidRPr="00103A52">
              <w:t>201</w:t>
            </w:r>
            <w:r>
              <w:t>9</w:t>
            </w:r>
          </w:p>
        </w:tc>
        <w:tc>
          <w:tcPr>
            <w:tcW w:w="0" w:type="auto"/>
          </w:tcPr>
          <w:p w14:paraId="6621FB76" w14:textId="3998CF53" w:rsidR="007E3B1E" w:rsidRPr="004F63E8"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40B8C45F" w14:textId="2C796B4E" w:rsidR="007E3B1E" w:rsidRPr="004F63E8"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0B523693" w14:textId="7832FE88" w:rsidR="007E3B1E" w:rsidRPr="004F63E8"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7E3B1E" w14:paraId="0036DC3A"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DE2C66" w14:textId="6F2EE063" w:rsidR="007E3B1E" w:rsidRDefault="007E3B1E" w:rsidP="003163D2">
            <w:pPr>
              <w:ind w:left="0" w:firstLine="0"/>
            </w:pPr>
            <w:r w:rsidRPr="00103A52">
              <w:t>20</w:t>
            </w:r>
            <w:r>
              <w:t>20</w:t>
            </w:r>
          </w:p>
        </w:tc>
        <w:tc>
          <w:tcPr>
            <w:tcW w:w="0" w:type="auto"/>
          </w:tcPr>
          <w:p w14:paraId="725A49E6" w14:textId="1DB47AD9" w:rsidR="007E3B1E" w:rsidRPr="004F63E8"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0CD1FEB5" w14:textId="4CA3906F" w:rsidR="007E3B1E" w:rsidRPr="004F63E8"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6F252CDC" w14:textId="322401FC" w:rsidR="007E3B1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53AB4A8D" w14:textId="77777777" w:rsidR="006A353C" w:rsidRDefault="006A353C" w:rsidP="006A353C">
      <w:pPr>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60411DED" w14:textId="77777777" w:rsidR="006A353C" w:rsidRDefault="00EC05D7" w:rsidP="003A0305">
      <w:pPr>
        <w:pStyle w:val="Heading4"/>
      </w:pPr>
      <w:r w:rsidRPr="00EC05D7">
        <w:t>Lewis-Clark S</w:t>
      </w:r>
      <w:r w:rsidR="00D20867">
        <w:t>tate College Boise State Campus</w:t>
      </w:r>
    </w:p>
    <w:p w14:paraId="3D26055C" w14:textId="77777777" w:rsidR="003A0305" w:rsidRPr="003A0305" w:rsidRDefault="003A0305" w:rsidP="003A0305">
      <w:pPr>
        <w:sectPr w:rsidR="003A0305" w:rsidRPr="003A0305" w:rsidSect="006A353C">
          <w:endnotePr>
            <w:numFmt w:val="decimal"/>
          </w:endnotePr>
          <w:type w:val="continuous"/>
          <w:pgSz w:w="12240" w:h="15840"/>
          <w:pgMar w:top="720" w:right="1440" w:bottom="1440" w:left="810" w:header="720" w:footer="720" w:gutter="0"/>
          <w:cols w:space="720"/>
          <w:titlePg/>
          <w:docGrid w:linePitch="360"/>
        </w:sectPr>
      </w:pPr>
      <w:r w:rsidRPr="003A0305">
        <w:t xml:space="preserve">There are no Boise State Housing facilities at this location.  As of May 8, 2018, Boise State University no longer offers courses at this location.  The following table covers 01/01/18 - 05/18/18.  </w:t>
      </w:r>
    </w:p>
    <w:p w14:paraId="76A8625A" w14:textId="77777777" w:rsidR="006A353C" w:rsidRPr="00FB707E" w:rsidRDefault="006A353C" w:rsidP="00D20867">
      <w:pPr>
        <w:pStyle w:val="Heading5"/>
      </w:pPr>
      <w:r w:rsidRPr="00FB707E">
        <w:t>Murder/Non-Negligent Manslaughter</w:t>
      </w:r>
    </w:p>
    <w:tbl>
      <w:tblPr>
        <w:tblStyle w:val="TableGrid"/>
        <w:tblW w:w="0" w:type="auto"/>
        <w:tblInd w:w="-5" w:type="dxa"/>
        <w:tblLook w:val="04A0" w:firstRow="1" w:lastRow="0" w:firstColumn="1" w:lastColumn="0" w:noHBand="0" w:noVBand="1"/>
        <w:tblCaption w:val="Lewis-Clark State College Boise State Campus murder/non-negligent manslaughter rates for 2016-2018"/>
        <w:tblDescription w:val="Lewis-Clark State College Boise State Campus murder/non-negligent manslaughter rates for 2016-2018"/>
      </w:tblPr>
      <w:tblGrid>
        <w:gridCol w:w="645"/>
        <w:gridCol w:w="1522"/>
        <w:gridCol w:w="1263"/>
        <w:gridCol w:w="1200"/>
      </w:tblGrid>
      <w:tr w:rsidR="006A353C" w14:paraId="61146456"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34D1FEEC" w14:textId="77777777" w:rsidR="006A353C" w:rsidRDefault="006A353C" w:rsidP="003163D2">
            <w:pPr>
              <w:ind w:left="0" w:firstLine="0"/>
            </w:pPr>
            <w:bookmarkStart w:id="152" w:name="ColumnTitle_81"/>
            <w:r>
              <w:t>Year</w:t>
            </w:r>
          </w:p>
        </w:tc>
        <w:tc>
          <w:tcPr>
            <w:tcW w:w="0" w:type="auto"/>
          </w:tcPr>
          <w:p w14:paraId="772D70AF"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2548D852"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769F873F"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52"/>
      <w:tr w:rsidR="007E3B1E" w14:paraId="5DB68FB1"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65A192C" w14:textId="60E663C1" w:rsidR="007E3B1E" w:rsidRDefault="007E3B1E" w:rsidP="003163D2">
            <w:pPr>
              <w:ind w:left="0" w:firstLine="0"/>
            </w:pPr>
            <w:r w:rsidRPr="00103A52">
              <w:t>201</w:t>
            </w:r>
            <w:r>
              <w:t>8</w:t>
            </w:r>
          </w:p>
        </w:tc>
        <w:tc>
          <w:tcPr>
            <w:tcW w:w="0" w:type="auto"/>
          </w:tcPr>
          <w:p w14:paraId="29849656" w14:textId="3814D19A" w:rsidR="007E3B1E" w:rsidRPr="00AE7719"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5E88238D" w14:textId="22DA24D9" w:rsidR="007E3B1E" w:rsidRPr="00AE7719"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27C8CEE9" w14:textId="76F26165" w:rsidR="007E3B1E" w:rsidRPr="00AE7719"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E3B1E" w14:paraId="7B9E6745"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3FB36B58" w14:textId="5398A5CE" w:rsidR="007E3B1E" w:rsidRDefault="007E3B1E" w:rsidP="003163D2">
            <w:pPr>
              <w:ind w:left="0" w:firstLine="0"/>
            </w:pPr>
            <w:r w:rsidRPr="00103A52">
              <w:t>201</w:t>
            </w:r>
            <w:r>
              <w:t>9</w:t>
            </w:r>
          </w:p>
        </w:tc>
        <w:tc>
          <w:tcPr>
            <w:tcW w:w="0" w:type="auto"/>
          </w:tcPr>
          <w:p w14:paraId="6129D3FA" w14:textId="6A02A0FD" w:rsidR="007E3B1E" w:rsidRPr="00AE7719"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1CB602D3" w14:textId="137F5A1F" w:rsidR="007E3B1E" w:rsidRPr="00AE7719"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0D972CCD" w14:textId="7EAAF52F" w:rsidR="007E3B1E" w:rsidRPr="00AE7719"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7E3B1E" w14:paraId="75369B16"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6ECC81E" w14:textId="6105D293" w:rsidR="007E3B1E" w:rsidRDefault="007E3B1E" w:rsidP="003163D2">
            <w:pPr>
              <w:ind w:left="0" w:firstLine="0"/>
            </w:pPr>
            <w:r w:rsidRPr="00103A52">
              <w:t>20</w:t>
            </w:r>
            <w:r>
              <w:t>20</w:t>
            </w:r>
          </w:p>
        </w:tc>
        <w:tc>
          <w:tcPr>
            <w:tcW w:w="0" w:type="auto"/>
          </w:tcPr>
          <w:p w14:paraId="44C5D8BA" w14:textId="4BF1B920" w:rsidR="007E3B1E" w:rsidRPr="00AE7719"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75182964" w14:textId="2DF1870F" w:rsidR="007E3B1E" w:rsidRPr="00AE7719"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3AF8C8A8" w14:textId="44C9B3E8" w:rsidR="007E3B1E" w:rsidRPr="00AE7719"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4AE894D3" w14:textId="77777777" w:rsidR="006A353C" w:rsidRDefault="006A353C" w:rsidP="00D20867">
      <w:pPr>
        <w:pStyle w:val="Heading5"/>
      </w:pPr>
      <w:r>
        <w:t>Manslaughter by Negligence</w:t>
      </w:r>
    </w:p>
    <w:tbl>
      <w:tblPr>
        <w:tblStyle w:val="TableGrid"/>
        <w:tblW w:w="0" w:type="auto"/>
        <w:tblInd w:w="-5" w:type="dxa"/>
        <w:tblLook w:val="04A0" w:firstRow="1" w:lastRow="0" w:firstColumn="1" w:lastColumn="0" w:noHBand="0" w:noVBand="1"/>
        <w:tblCaption w:val="Lewis-Clark State College Boise State Campus manslaughter by negligence rates for 2016-2018"/>
        <w:tblDescription w:val="Lewis-Clark State College Boise State Campus manslaughter by negligence rates for 2016-2018"/>
      </w:tblPr>
      <w:tblGrid>
        <w:gridCol w:w="645"/>
        <w:gridCol w:w="1522"/>
        <w:gridCol w:w="1263"/>
        <w:gridCol w:w="1200"/>
      </w:tblGrid>
      <w:tr w:rsidR="006A353C" w14:paraId="39F5D1FC"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57A249FA" w14:textId="77777777" w:rsidR="006A353C" w:rsidRDefault="006A353C" w:rsidP="003163D2">
            <w:pPr>
              <w:ind w:left="0" w:firstLine="0"/>
            </w:pPr>
            <w:bookmarkStart w:id="153" w:name="ColumnTitle_82"/>
            <w:r>
              <w:t>Year</w:t>
            </w:r>
          </w:p>
        </w:tc>
        <w:tc>
          <w:tcPr>
            <w:tcW w:w="0" w:type="auto"/>
          </w:tcPr>
          <w:p w14:paraId="07FCE82C"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0C638620"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611D3E8F"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53"/>
      <w:tr w:rsidR="007E3B1E" w14:paraId="08B673C7" w14:textId="77777777" w:rsidTr="008156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68588D0" w14:textId="5993E263" w:rsidR="007E3B1E" w:rsidRDefault="007E3B1E" w:rsidP="003163D2">
            <w:pPr>
              <w:ind w:left="0" w:firstLine="0"/>
            </w:pPr>
            <w:r w:rsidRPr="00103A52">
              <w:t>201</w:t>
            </w:r>
            <w:r>
              <w:t>8</w:t>
            </w:r>
          </w:p>
        </w:tc>
        <w:tc>
          <w:tcPr>
            <w:tcW w:w="0" w:type="auto"/>
          </w:tcPr>
          <w:p w14:paraId="6BDE6C5A" w14:textId="32EB2156" w:rsidR="007E3B1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4EEF9BE6" w14:textId="7204FC41" w:rsidR="007E3B1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593CB346" w14:textId="067EE1BD" w:rsidR="007E3B1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E3B1E" w14:paraId="1DF6E909" w14:textId="77777777" w:rsidTr="0081563C">
        <w:tc>
          <w:tcPr>
            <w:cnfStyle w:val="001000000000" w:firstRow="0" w:lastRow="0" w:firstColumn="1" w:lastColumn="0" w:oddVBand="0" w:evenVBand="0" w:oddHBand="0" w:evenHBand="0" w:firstRowFirstColumn="0" w:firstRowLastColumn="0" w:lastRowFirstColumn="0" w:lastRowLastColumn="0"/>
            <w:tcW w:w="0" w:type="auto"/>
            <w:vAlign w:val="center"/>
          </w:tcPr>
          <w:p w14:paraId="5A84499F" w14:textId="3456CA5D" w:rsidR="007E3B1E" w:rsidRDefault="007E3B1E" w:rsidP="003163D2">
            <w:pPr>
              <w:ind w:left="0" w:firstLine="0"/>
            </w:pPr>
            <w:r w:rsidRPr="00103A52">
              <w:t>201</w:t>
            </w:r>
            <w:r>
              <w:t>9</w:t>
            </w:r>
          </w:p>
        </w:tc>
        <w:tc>
          <w:tcPr>
            <w:tcW w:w="0" w:type="auto"/>
          </w:tcPr>
          <w:p w14:paraId="200938AC" w14:textId="4BE02E9F" w:rsidR="007E3B1E"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1CCFE525" w14:textId="4EA65906" w:rsidR="007E3B1E"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6E967AEE" w14:textId="7002BC50" w:rsidR="007E3B1E"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7E3B1E" w14:paraId="50151445" w14:textId="77777777" w:rsidTr="008156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456B964" w14:textId="648ABD5C" w:rsidR="007E3B1E" w:rsidRDefault="007E3B1E" w:rsidP="003163D2">
            <w:pPr>
              <w:ind w:left="0" w:firstLine="0"/>
            </w:pPr>
            <w:r w:rsidRPr="00103A52">
              <w:t>20</w:t>
            </w:r>
            <w:r>
              <w:t>20</w:t>
            </w:r>
          </w:p>
        </w:tc>
        <w:tc>
          <w:tcPr>
            <w:tcW w:w="0" w:type="auto"/>
          </w:tcPr>
          <w:p w14:paraId="2E12F0DE" w14:textId="4DF9A3A2" w:rsidR="007E3B1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27AF4FB0" w14:textId="2081F308" w:rsidR="007E3B1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0B90E104" w14:textId="455B7C03" w:rsidR="007E3B1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53B76F49" w14:textId="77777777" w:rsidR="006A353C" w:rsidRDefault="006A353C" w:rsidP="006A353C">
      <w:pPr>
        <w:pStyle w:val="Heading4"/>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3F3523A7" w14:textId="77777777" w:rsidR="006A353C" w:rsidRDefault="006A353C" w:rsidP="00D20867">
      <w:pPr>
        <w:pStyle w:val="Heading5"/>
      </w:pPr>
      <w:r>
        <w:lastRenderedPageBreak/>
        <w:t>Rape</w:t>
      </w:r>
    </w:p>
    <w:tbl>
      <w:tblPr>
        <w:tblStyle w:val="TableGrid"/>
        <w:tblW w:w="0" w:type="auto"/>
        <w:tblInd w:w="-5" w:type="dxa"/>
        <w:tblLook w:val="04A0" w:firstRow="1" w:lastRow="0" w:firstColumn="1" w:lastColumn="0" w:noHBand="0" w:noVBand="1"/>
        <w:tblCaption w:val="Lewis-Clark State College Boise State Campus rape rates for 2016-2018"/>
        <w:tblDescription w:val="Lewis-Clark State College Boise State Campus rape rates for 2016-2018"/>
      </w:tblPr>
      <w:tblGrid>
        <w:gridCol w:w="645"/>
        <w:gridCol w:w="1522"/>
        <w:gridCol w:w="1263"/>
        <w:gridCol w:w="1200"/>
      </w:tblGrid>
      <w:tr w:rsidR="006A353C" w14:paraId="63741135"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74A5993A" w14:textId="77777777" w:rsidR="006A353C" w:rsidRDefault="006A353C" w:rsidP="003163D2">
            <w:pPr>
              <w:ind w:left="0" w:firstLine="0"/>
            </w:pPr>
            <w:bookmarkStart w:id="154" w:name="ColumnTitle_83"/>
            <w:r>
              <w:t>Year</w:t>
            </w:r>
          </w:p>
        </w:tc>
        <w:tc>
          <w:tcPr>
            <w:tcW w:w="0" w:type="auto"/>
          </w:tcPr>
          <w:p w14:paraId="0FF444ED"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2904FF82"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3FCAD5AD"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54"/>
      <w:tr w:rsidR="007E3B1E" w14:paraId="7D1CD4C5"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6C50367" w14:textId="5B889E57" w:rsidR="007E3B1E" w:rsidRDefault="007E3B1E" w:rsidP="003163D2">
            <w:pPr>
              <w:ind w:left="0" w:firstLine="0"/>
            </w:pPr>
            <w:r w:rsidRPr="00103A52">
              <w:t>201</w:t>
            </w:r>
            <w:r>
              <w:t>8</w:t>
            </w:r>
          </w:p>
        </w:tc>
        <w:tc>
          <w:tcPr>
            <w:tcW w:w="0" w:type="auto"/>
          </w:tcPr>
          <w:p w14:paraId="7F208EDC" w14:textId="6AE76C24" w:rsidR="007E3B1E" w:rsidRPr="008422F7"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1F158549" w14:textId="07121CEA" w:rsidR="007E3B1E" w:rsidRPr="008422F7"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17A702A3" w14:textId="6239396F" w:rsidR="007E3B1E" w:rsidRPr="008422F7"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E3B1E" w14:paraId="22BDD135"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561B7430" w14:textId="3B9B39C4" w:rsidR="007E3B1E" w:rsidRDefault="007E3B1E" w:rsidP="003163D2">
            <w:pPr>
              <w:ind w:left="0" w:firstLine="0"/>
            </w:pPr>
            <w:r w:rsidRPr="00103A52">
              <w:t>201</w:t>
            </w:r>
            <w:r>
              <w:t>9</w:t>
            </w:r>
          </w:p>
        </w:tc>
        <w:tc>
          <w:tcPr>
            <w:tcW w:w="0" w:type="auto"/>
          </w:tcPr>
          <w:p w14:paraId="7645418E" w14:textId="28492AC5" w:rsidR="007E3B1E" w:rsidRPr="008422F7"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59F0E8E8" w14:textId="3A37FC31" w:rsidR="007E3B1E" w:rsidRPr="008422F7"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0A240418" w14:textId="01689B3E" w:rsidR="007E3B1E" w:rsidRPr="008422F7"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7E3B1E" w14:paraId="66D4EF34"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70F927A" w14:textId="31711D9D" w:rsidR="007E3B1E" w:rsidRDefault="007E3B1E" w:rsidP="003163D2">
            <w:pPr>
              <w:ind w:left="0" w:firstLine="0"/>
            </w:pPr>
            <w:r w:rsidRPr="00103A52">
              <w:t>20</w:t>
            </w:r>
            <w:r>
              <w:t>20</w:t>
            </w:r>
          </w:p>
        </w:tc>
        <w:tc>
          <w:tcPr>
            <w:tcW w:w="0" w:type="auto"/>
          </w:tcPr>
          <w:p w14:paraId="5B734350" w14:textId="51A39D3A" w:rsidR="007E3B1E" w:rsidRPr="008422F7"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6FEA2A9A" w14:textId="2E032A9E" w:rsidR="007E3B1E" w:rsidRPr="008422F7"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05714E49" w14:textId="2CD7FDE1" w:rsidR="007E3B1E" w:rsidRPr="008422F7"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11E98FEF" w14:textId="77777777" w:rsidR="006A353C" w:rsidRDefault="006A353C" w:rsidP="00D20867">
      <w:pPr>
        <w:pStyle w:val="Heading5"/>
      </w:pPr>
      <w:r>
        <w:t>Fondling</w:t>
      </w:r>
    </w:p>
    <w:tbl>
      <w:tblPr>
        <w:tblStyle w:val="TableGrid"/>
        <w:tblW w:w="0" w:type="auto"/>
        <w:tblInd w:w="-5" w:type="dxa"/>
        <w:tblLook w:val="04A0" w:firstRow="1" w:lastRow="0" w:firstColumn="1" w:lastColumn="0" w:noHBand="0" w:noVBand="1"/>
        <w:tblCaption w:val="Lewis-Clark State College Boise State Campus fondling rates for 2016-2018"/>
        <w:tblDescription w:val="Lewis-Clark State College Boise State Campus fondling rates for 2016-2018"/>
      </w:tblPr>
      <w:tblGrid>
        <w:gridCol w:w="645"/>
        <w:gridCol w:w="1522"/>
        <w:gridCol w:w="1263"/>
        <w:gridCol w:w="1200"/>
      </w:tblGrid>
      <w:tr w:rsidR="006A353C" w14:paraId="1B8D8BE9"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484388D5" w14:textId="77777777" w:rsidR="006A353C" w:rsidRDefault="006A353C" w:rsidP="003163D2">
            <w:pPr>
              <w:ind w:left="0" w:firstLine="0"/>
            </w:pPr>
            <w:bookmarkStart w:id="155" w:name="ColumnTitle_84"/>
            <w:r>
              <w:t>Year</w:t>
            </w:r>
          </w:p>
        </w:tc>
        <w:tc>
          <w:tcPr>
            <w:tcW w:w="0" w:type="auto"/>
          </w:tcPr>
          <w:p w14:paraId="61E53861"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31B0DBBF"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68EB078D"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55"/>
      <w:tr w:rsidR="007E3B1E" w14:paraId="0BDD3486"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03D1B66" w14:textId="217C0D60" w:rsidR="007E3B1E" w:rsidRDefault="007E3B1E" w:rsidP="003163D2">
            <w:pPr>
              <w:ind w:left="0" w:firstLine="0"/>
            </w:pPr>
            <w:r w:rsidRPr="00103A52">
              <w:t>201</w:t>
            </w:r>
            <w:r>
              <w:t>8</w:t>
            </w:r>
          </w:p>
        </w:tc>
        <w:tc>
          <w:tcPr>
            <w:tcW w:w="0" w:type="auto"/>
          </w:tcPr>
          <w:p w14:paraId="6350E2E8" w14:textId="0D2316A3" w:rsidR="007E3B1E" w:rsidRPr="005E465C"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311DC9BB" w14:textId="1C989931" w:rsidR="007E3B1E" w:rsidRPr="005E465C"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5ED0D08A" w14:textId="2EDAB490" w:rsidR="007E3B1E" w:rsidRPr="005E465C"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E3B1E" w14:paraId="7B1595E0"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4034ABDB" w14:textId="1B200669" w:rsidR="007E3B1E" w:rsidRDefault="007E3B1E" w:rsidP="003163D2">
            <w:pPr>
              <w:ind w:left="0" w:firstLine="0"/>
            </w:pPr>
            <w:r w:rsidRPr="00103A52">
              <w:t>201</w:t>
            </w:r>
            <w:r>
              <w:t>9</w:t>
            </w:r>
          </w:p>
        </w:tc>
        <w:tc>
          <w:tcPr>
            <w:tcW w:w="0" w:type="auto"/>
          </w:tcPr>
          <w:p w14:paraId="3FB1CCB9" w14:textId="17774F15" w:rsidR="007E3B1E" w:rsidRPr="005E465C"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230798B8" w14:textId="400DF6B1" w:rsidR="007E3B1E" w:rsidRPr="005E465C"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757A9791" w14:textId="74BB56AB" w:rsidR="007E3B1E" w:rsidRPr="005E465C"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7E3B1E" w14:paraId="344419E1"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623AA7D" w14:textId="531FABC7" w:rsidR="007E3B1E" w:rsidRDefault="007E3B1E" w:rsidP="003163D2">
            <w:pPr>
              <w:ind w:left="0" w:firstLine="0"/>
            </w:pPr>
            <w:r w:rsidRPr="00103A52">
              <w:t>20</w:t>
            </w:r>
            <w:r>
              <w:t>20</w:t>
            </w:r>
          </w:p>
        </w:tc>
        <w:tc>
          <w:tcPr>
            <w:tcW w:w="0" w:type="auto"/>
          </w:tcPr>
          <w:p w14:paraId="2150377B" w14:textId="0B786F08" w:rsidR="007E3B1E" w:rsidRPr="005E465C"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1D6D3AC2" w14:textId="3E15C786" w:rsidR="007E3B1E" w:rsidRPr="005E465C"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0273EC7D" w14:textId="22ED01DB" w:rsidR="007E3B1E" w:rsidRPr="005E465C"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33A1957F" w14:textId="77777777" w:rsidR="006A353C" w:rsidRDefault="006A353C" w:rsidP="006A353C">
      <w:pPr>
        <w:pStyle w:val="Heading4"/>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58F101ED" w14:textId="77777777" w:rsidR="006A353C" w:rsidRDefault="006A353C" w:rsidP="00D20867">
      <w:pPr>
        <w:pStyle w:val="Heading5"/>
      </w:pPr>
      <w:r>
        <w:t>Incest</w:t>
      </w:r>
    </w:p>
    <w:tbl>
      <w:tblPr>
        <w:tblStyle w:val="TableGrid"/>
        <w:tblW w:w="0" w:type="auto"/>
        <w:tblInd w:w="-5" w:type="dxa"/>
        <w:tblLook w:val="04A0" w:firstRow="1" w:lastRow="0" w:firstColumn="1" w:lastColumn="0" w:noHBand="0" w:noVBand="1"/>
        <w:tblCaption w:val="Lewis-Clark State College Boise State Campus incest rates for 2016-2018"/>
        <w:tblDescription w:val="Lewis-Clark State College Boise State Campus incest rates for 2016-2018"/>
      </w:tblPr>
      <w:tblGrid>
        <w:gridCol w:w="645"/>
        <w:gridCol w:w="1522"/>
        <w:gridCol w:w="1263"/>
        <w:gridCol w:w="1200"/>
      </w:tblGrid>
      <w:tr w:rsidR="006A353C" w14:paraId="3CFFA5C3"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30E3C44E" w14:textId="77777777" w:rsidR="006A353C" w:rsidRDefault="006A353C" w:rsidP="003163D2">
            <w:pPr>
              <w:ind w:left="0" w:firstLine="0"/>
            </w:pPr>
            <w:bookmarkStart w:id="156" w:name="ColumnTitle_85"/>
            <w:r>
              <w:t>Year</w:t>
            </w:r>
          </w:p>
        </w:tc>
        <w:tc>
          <w:tcPr>
            <w:tcW w:w="0" w:type="auto"/>
          </w:tcPr>
          <w:p w14:paraId="2CEEAAB2"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5B1737A5"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24BE8BA3"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56"/>
      <w:tr w:rsidR="007E3B1E" w14:paraId="72F4D328" w14:textId="77777777" w:rsidTr="008156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686F080" w14:textId="6837B867" w:rsidR="007E3B1E" w:rsidRDefault="007E3B1E" w:rsidP="003163D2">
            <w:pPr>
              <w:ind w:left="0" w:firstLine="0"/>
            </w:pPr>
            <w:r w:rsidRPr="00103A52">
              <w:t>201</w:t>
            </w:r>
            <w:r>
              <w:t>8</w:t>
            </w:r>
          </w:p>
        </w:tc>
        <w:tc>
          <w:tcPr>
            <w:tcW w:w="0" w:type="auto"/>
          </w:tcPr>
          <w:p w14:paraId="71C51CFD" w14:textId="6A9BDB2A" w:rsidR="007E3B1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31F6027C" w14:textId="77C3D8DF" w:rsidR="007E3B1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45CA0A2A" w14:textId="278635EB" w:rsidR="007E3B1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E3B1E" w14:paraId="43C9074A" w14:textId="77777777" w:rsidTr="0081563C">
        <w:tc>
          <w:tcPr>
            <w:cnfStyle w:val="001000000000" w:firstRow="0" w:lastRow="0" w:firstColumn="1" w:lastColumn="0" w:oddVBand="0" w:evenVBand="0" w:oddHBand="0" w:evenHBand="0" w:firstRowFirstColumn="0" w:firstRowLastColumn="0" w:lastRowFirstColumn="0" w:lastRowLastColumn="0"/>
            <w:tcW w:w="0" w:type="auto"/>
            <w:vAlign w:val="center"/>
          </w:tcPr>
          <w:p w14:paraId="3555A6EF" w14:textId="41FFC7ED" w:rsidR="007E3B1E" w:rsidRDefault="007E3B1E" w:rsidP="003163D2">
            <w:pPr>
              <w:ind w:left="0" w:firstLine="0"/>
            </w:pPr>
            <w:r w:rsidRPr="00103A52">
              <w:t>201</w:t>
            </w:r>
            <w:r>
              <w:t>9</w:t>
            </w:r>
          </w:p>
        </w:tc>
        <w:tc>
          <w:tcPr>
            <w:tcW w:w="0" w:type="auto"/>
          </w:tcPr>
          <w:p w14:paraId="31F1ECFA" w14:textId="48A28421" w:rsidR="007E3B1E"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291CF79B" w14:textId="13CA5A14" w:rsidR="007E3B1E"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5753C568" w14:textId="5A64AA22" w:rsidR="007E3B1E"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7E3B1E" w14:paraId="31858EE1" w14:textId="77777777" w:rsidTr="008156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22979ED" w14:textId="3A89738D" w:rsidR="007E3B1E" w:rsidRDefault="007E3B1E" w:rsidP="003163D2">
            <w:pPr>
              <w:ind w:left="0" w:firstLine="0"/>
            </w:pPr>
            <w:r w:rsidRPr="00103A52">
              <w:t>20</w:t>
            </w:r>
            <w:r>
              <w:t>20</w:t>
            </w:r>
          </w:p>
        </w:tc>
        <w:tc>
          <w:tcPr>
            <w:tcW w:w="0" w:type="auto"/>
          </w:tcPr>
          <w:p w14:paraId="5C373CFB" w14:textId="3EB24F07" w:rsidR="007E3B1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4E2B58C0" w14:textId="4E5179C4" w:rsidR="007E3B1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6FF8A958" w14:textId="2884550B" w:rsidR="007E3B1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6BC71598" w14:textId="77777777" w:rsidR="006A353C" w:rsidRDefault="006A353C" w:rsidP="00D20867">
      <w:pPr>
        <w:pStyle w:val="Heading5"/>
      </w:pPr>
      <w:r>
        <w:t>Statutory Rape</w:t>
      </w:r>
    </w:p>
    <w:tbl>
      <w:tblPr>
        <w:tblStyle w:val="TableGrid"/>
        <w:tblW w:w="0" w:type="auto"/>
        <w:tblInd w:w="-5" w:type="dxa"/>
        <w:tblLook w:val="04A0" w:firstRow="1" w:lastRow="0" w:firstColumn="1" w:lastColumn="0" w:noHBand="0" w:noVBand="1"/>
        <w:tblCaption w:val="Lewis-Clark State College Boise State Campus statutory rape rates for 2016-2018"/>
        <w:tblDescription w:val="Lewis-Clark State College Boise State Campus statutory rape rates for 2016-2018"/>
      </w:tblPr>
      <w:tblGrid>
        <w:gridCol w:w="645"/>
        <w:gridCol w:w="1522"/>
        <w:gridCol w:w="1263"/>
        <w:gridCol w:w="1200"/>
      </w:tblGrid>
      <w:tr w:rsidR="006A353C" w14:paraId="071E2FF5"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4F94497A" w14:textId="77777777" w:rsidR="006A353C" w:rsidRDefault="006A353C" w:rsidP="003163D2">
            <w:pPr>
              <w:ind w:left="0" w:firstLine="0"/>
            </w:pPr>
            <w:bookmarkStart w:id="157" w:name="ColumnTitle_86"/>
            <w:r>
              <w:t>Year</w:t>
            </w:r>
          </w:p>
        </w:tc>
        <w:tc>
          <w:tcPr>
            <w:tcW w:w="0" w:type="auto"/>
          </w:tcPr>
          <w:p w14:paraId="06D39E79"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7F733091"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011B15C1"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57"/>
      <w:tr w:rsidR="007E3B1E" w14:paraId="5B0146C1" w14:textId="77777777" w:rsidTr="008156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C228F3E" w14:textId="2FEB92C9" w:rsidR="007E3B1E" w:rsidRDefault="007E3B1E" w:rsidP="003163D2">
            <w:pPr>
              <w:ind w:left="0" w:firstLine="0"/>
            </w:pPr>
            <w:r w:rsidRPr="00103A52">
              <w:t>201</w:t>
            </w:r>
            <w:r>
              <w:t>8</w:t>
            </w:r>
          </w:p>
        </w:tc>
        <w:tc>
          <w:tcPr>
            <w:tcW w:w="0" w:type="auto"/>
          </w:tcPr>
          <w:p w14:paraId="44DDF635" w14:textId="52AFEB39" w:rsidR="007E3B1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123B25B0" w14:textId="42408DCE" w:rsidR="007E3B1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0221853E" w14:textId="56CA0F66" w:rsidR="007E3B1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E3B1E" w14:paraId="1E29868C" w14:textId="77777777" w:rsidTr="0081563C">
        <w:tc>
          <w:tcPr>
            <w:cnfStyle w:val="001000000000" w:firstRow="0" w:lastRow="0" w:firstColumn="1" w:lastColumn="0" w:oddVBand="0" w:evenVBand="0" w:oddHBand="0" w:evenHBand="0" w:firstRowFirstColumn="0" w:firstRowLastColumn="0" w:lastRowFirstColumn="0" w:lastRowLastColumn="0"/>
            <w:tcW w:w="0" w:type="auto"/>
            <w:vAlign w:val="center"/>
          </w:tcPr>
          <w:p w14:paraId="5B0452E6" w14:textId="2562B5E6" w:rsidR="007E3B1E" w:rsidRDefault="007E3B1E" w:rsidP="003163D2">
            <w:pPr>
              <w:ind w:left="0" w:firstLine="0"/>
            </w:pPr>
            <w:r w:rsidRPr="00103A52">
              <w:t>201</w:t>
            </w:r>
            <w:r>
              <w:t>9</w:t>
            </w:r>
          </w:p>
        </w:tc>
        <w:tc>
          <w:tcPr>
            <w:tcW w:w="0" w:type="auto"/>
          </w:tcPr>
          <w:p w14:paraId="4FED2AE7" w14:textId="42ECE6F9" w:rsidR="007E3B1E"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5893C897" w14:textId="78BE1FE7" w:rsidR="007E3B1E"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38833F8B" w14:textId="54DC17F6" w:rsidR="007E3B1E"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7E3B1E" w14:paraId="35810718" w14:textId="77777777" w:rsidTr="008156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A1B748A" w14:textId="24482ABB" w:rsidR="007E3B1E" w:rsidRDefault="007E3B1E" w:rsidP="003163D2">
            <w:pPr>
              <w:ind w:left="0" w:firstLine="0"/>
            </w:pPr>
            <w:r w:rsidRPr="00103A52">
              <w:t>20</w:t>
            </w:r>
            <w:r>
              <w:t>20</w:t>
            </w:r>
          </w:p>
        </w:tc>
        <w:tc>
          <w:tcPr>
            <w:tcW w:w="0" w:type="auto"/>
          </w:tcPr>
          <w:p w14:paraId="4A529724" w14:textId="1EF75216" w:rsidR="007E3B1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5D7D2514" w14:textId="65EF0D59" w:rsidR="007E3B1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25046AC6" w14:textId="1436D2A7" w:rsidR="007E3B1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31FA0367" w14:textId="77777777" w:rsidR="006A353C" w:rsidRDefault="006A353C" w:rsidP="006A353C">
      <w:pPr>
        <w:pStyle w:val="Heading4"/>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5F615E88" w14:textId="77777777" w:rsidR="006A353C" w:rsidRDefault="006A353C" w:rsidP="00D20867">
      <w:pPr>
        <w:pStyle w:val="Heading5"/>
      </w:pPr>
      <w:r>
        <w:t>Robbery</w:t>
      </w:r>
    </w:p>
    <w:tbl>
      <w:tblPr>
        <w:tblStyle w:val="TableGrid"/>
        <w:tblW w:w="0" w:type="auto"/>
        <w:tblInd w:w="-5" w:type="dxa"/>
        <w:tblLook w:val="04A0" w:firstRow="1" w:lastRow="0" w:firstColumn="1" w:lastColumn="0" w:noHBand="0" w:noVBand="1"/>
        <w:tblCaption w:val="Lewis-Clark State College Boise State Campus robbery rates for 2016-2018"/>
        <w:tblDescription w:val="Lewis-Clark State College Boise State Campus robbery rates for 2016-2018"/>
      </w:tblPr>
      <w:tblGrid>
        <w:gridCol w:w="645"/>
        <w:gridCol w:w="1522"/>
        <w:gridCol w:w="1263"/>
        <w:gridCol w:w="1200"/>
      </w:tblGrid>
      <w:tr w:rsidR="006A353C" w14:paraId="5ADE8742"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357478A0" w14:textId="77777777" w:rsidR="006A353C" w:rsidRDefault="006A353C" w:rsidP="003163D2">
            <w:pPr>
              <w:ind w:left="0" w:firstLine="0"/>
            </w:pPr>
            <w:bookmarkStart w:id="158" w:name="ColumnTitle_87"/>
            <w:r>
              <w:t>Year</w:t>
            </w:r>
          </w:p>
        </w:tc>
        <w:tc>
          <w:tcPr>
            <w:tcW w:w="0" w:type="auto"/>
          </w:tcPr>
          <w:p w14:paraId="50445735"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68D27839"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6D5B1917"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58"/>
      <w:tr w:rsidR="007E3B1E" w14:paraId="40264423"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5F7CB37" w14:textId="4DA43788" w:rsidR="007E3B1E" w:rsidRDefault="007E3B1E" w:rsidP="003163D2">
            <w:pPr>
              <w:ind w:left="0" w:firstLine="0"/>
            </w:pPr>
            <w:r w:rsidRPr="00103A52">
              <w:t>201</w:t>
            </w:r>
            <w:r>
              <w:t>8</w:t>
            </w:r>
          </w:p>
        </w:tc>
        <w:tc>
          <w:tcPr>
            <w:tcW w:w="0" w:type="auto"/>
          </w:tcPr>
          <w:p w14:paraId="2E3BC776" w14:textId="1EEDF226" w:rsidR="007E3B1E" w:rsidRPr="00D71BAC"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465FC279" w14:textId="31B0E741" w:rsidR="007E3B1E" w:rsidRPr="00D71BAC"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62B4762B" w14:textId="44D9E60E" w:rsidR="007E3B1E" w:rsidRPr="00D71BAC"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E3B1E" w14:paraId="198C09F1"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1710B780" w14:textId="2CCD3409" w:rsidR="007E3B1E" w:rsidRDefault="007E3B1E" w:rsidP="003163D2">
            <w:pPr>
              <w:ind w:left="0" w:firstLine="0"/>
            </w:pPr>
            <w:r w:rsidRPr="00103A52">
              <w:t>201</w:t>
            </w:r>
            <w:r>
              <w:t>9</w:t>
            </w:r>
          </w:p>
        </w:tc>
        <w:tc>
          <w:tcPr>
            <w:tcW w:w="0" w:type="auto"/>
          </w:tcPr>
          <w:p w14:paraId="775C7998" w14:textId="7E4598C7" w:rsidR="007E3B1E" w:rsidRPr="00D71BAC"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31B1C317" w14:textId="435D3462" w:rsidR="007E3B1E" w:rsidRPr="00D71BAC"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0B962166" w14:textId="09AD3DBC" w:rsidR="007E3B1E" w:rsidRPr="00D71BAC"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7E3B1E" w14:paraId="611D146B"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C662BC2" w14:textId="0DFFF086" w:rsidR="007E3B1E" w:rsidRDefault="007E3B1E" w:rsidP="003163D2">
            <w:pPr>
              <w:ind w:left="0" w:firstLine="0"/>
            </w:pPr>
            <w:r w:rsidRPr="00103A52">
              <w:t>20</w:t>
            </w:r>
            <w:r>
              <w:t>20</w:t>
            </w:r>
          </w:p>
        </w:tc>
        <w:tc>
          <w:tcPr>
            <w:tcW w:w="0" w:type="auto"/>
          </w:tcPr>
          <w:p w14:paraId="66A976B5" w14:textId="588F2884" w:rsidR="007E3B1E" w:rsidRPr="00D71BAC"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0E3BF7AA" w14:textId="62B4160F" w:rsidR="007E3B1E" w:rsidRPr="00D71BAC"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2D98FC8A" w14:textId="0BBF1A1E" w:rsidR="007E3B1E" w:rsidRPr="00D71BAC"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33A5485B" w14:textId="77777777" w:rsidR="006A353C" w:rsidRDefault="006A353C" w:rsidP="00D20867">
      <w:pPr>
        <w:pStyle w:val="Heading5"/>
      </w:pPr>
      <w:r>
        <w:t>Aggravated Assault</w:t>
      </w:r>
    </w:p>
    <w:tbl>
      <w:tblPr>
        <w:tblStyle w:val="TableGrid"/>
        <w:tblW w:w="0" w:type="auto"/>
        <w:tblInd w:w="-5" w:type="dxa"/>
        <w:tblLook w:val="04A0" w:firstRow="1" w:lastRow="0" w:firstColumn="1" w:lastColumn="0" w:noHBand="0" w:noVBand="1"/>
        <w:tblCaption w:val="Lewis-Clark State College Boise State Campus aggravated assault for 2016-2018"/>
        <w:tblDescription w:val="Lewis-Clark State College Boise State Campus aggravated assault for 2016-2018"/>
      </w:tblPr>
      <w:tblGrid>
        <w:gridCol w:w="645"/>
        <w:gridCol w:w="1522"/>
        <w:gridCol w:w="1263"/>
        <w:gridCol w:w="1200"/>
      </w:tblGrid>
      <w:tr w:rsidR="006A353C" w14:paraId="76BDCC7C"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66D58BB8" w14:textId="77777777" w:rsidR="006A353C" w:rsidRDefault="006A353C" w:rsidP="003163D2">
            <w:pPr>
              <w:ind w:left="0" w:firstLine="0"/>
            </w:pPr>
            <w:bookmarkStart w:id="159" w:name="ColumnTitle_88"/>
            <w:r>
              <w:t>Year</w:t>
            </w:r>
          </w:p>
        </w:tc>
        <w:tc>
          <w:tcPr>
            <w:tcW w:w="0" w:type="auto"/>
          </w:tcPr>
          <w:p w14:paraId="295E08AF"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177FD833"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1E95DFF7"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59"/>
      <w:tr w:rsidR="007E3B1E" w14:paraId="2CD6A9B9"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A5AB55E" w14:textId="29AC4E56" w:rsidR="007E3B1E" w:rsidRDefault="007E3B1E" w:rsidP="003163D2">
            <w:pPr>
              <w:ind w:left="0" w:firstLine="0"/>
            </w:pPr>
            <w:r w:rsidRPr="00103A52">
              <w:t>201</w:t>
            </w:r>
            <w:r>
              <w:t>8</w:t>
            </w:r>
          </w:p>
        </w:tc>
        <w:tc>
          <w:tcPr>
            <w:tcW w:w="0" w:type="auto"/>
          </w:tcPr>
          <w:p w14:paraId="34ECCEF6" w14:textId="642BEBC0" w:rsidR="007E3B1E" w:rsidRPr="00F31715"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7BCC77D9" w14:textId="0FC26DED" w:rsidR="007E3B1E" w:rsidRPr="00F31715"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6E1EC0C8" w14:textId="61F9DD2D" w:rsidR="007E3B1E" w:rsidRPr="00F31715"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E3B1E" w14:paraId="775EB517"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4239FBCB" w14:textId="22B4F921" w:rsidR="007E3B1E" w:rsidRDefault="007E3B1E" w:rsidP="003163D2">
            <w:pPr>
              <w:ind w:left="0" w:firstLine="0"/>
            </w:pPr>
            <w:r w:rsidRPr="00103A52">
              <w:t>201</w:t>
            </w:r>
            <w:r>
              <w:t>9</w:t>
            </w:r>
          </w:p>
        </w:tc>
        <w:tc>
          <w:tcPr>
            <w:tcW w:w="0" w:type="auto"/>
          </w:tcPr>
          <w:p w14:paraId="457D6F91" w14:textId="33060C7D" w:rsidR="007E3B1E" w:rsidRPr="00F31715"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782DD8D3" w14:textId="1E6BCB64" w:rsidR="007E3B1E" w:rsidRPr="00F31715"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11E41DFA" w14:textId="016CF032" w:rsidR="007E3B1E" w:rsidRPr="00F31715"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7E3B1E" w14:paraId="658AA886"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756392E" w14:textId="0BBBEACA" w:rsidR="007E3B1E" w:rsidRDefault="007E3B1E" w:rsidP="003163D2">
            <w:pPr>
              <w:ind w:left="0" w:firstLine="0"/>
            </w:pPr>
            <w:r w:rsidRPr="00103A52">
              <w:t>20</w:t>
            </w:r>
            <w:r>
              <w:t>20</w:t>
            </w:r>
          </w:p>
        </w:tc>
        <w:tc>
          <w:tcPr>
            <w:tcW w:w="0" w:type="auto"/>
          </w:tcPr>
          <w:p w14:paraId="11DC5D13" w14:textId="651162A2" w:rsidR="007E3B1E" w:rsidRPr="00F31715"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4DEB60B1" w14:textId="49DC7908" w:rsidR="007E3B1E" w:rsidRPr="00F31715"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59E94861" w14:textId="0F00339F" w:rsidR="007E3B1E" w:rsidRPr="00F31715"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136FFD1E" w14:textId="77777777" w:rsidR="006A353C" w:rsidRDefault="006A353C" w:rsidP="006A353C">
      <w:pPr>
        <w:pStyle w:val="Heading4"/>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4A4E129B" w14:textId="77777777" w:rsidR="006A353C" w:rsidRDefault="006A353C" w:rsidP="00D20867">
      <w:pPr>
        <w:pStyle w:val="Heading5"/>
      </w:pPr>
      <w:r>
        <w:t>Burglary</w:t>
      </w:r>
    </w:p>
    <w:tbl>
      <w:tblPr>
        <w:tblStyle w:val="TableGrid"/>
        <w:tblW w:w="0" w:type="auto"/>
        <w:tblInd w:w="-5" w:type="dxa"/>
        <w:tblLook w:val="04A0" w:firstRow="1" w:lastRow="0" w:firstColumn="1" w:lastColumn="0" w:noHBand="0" w:noVBand="1"/>
        <w:tblCaption w:val="Lewis-Clark State College Boise State Campus burglary for 2016-2018"/>
        <w:tblDescription w:val="Lewis-Clark State College Boise State Campus burglary for 2016-2018"/>
      </w:tblPr>
      <w:tblGrid>
        <w:gridCol w:w="645"/>
        <w:gridCol w:w="1522"/>
        <w:gridCol w:w="1263"/>
        <w:gridCol w:w="1200"/>
      </w:tblGrid>
      <w:tr w:rsidR="006A353C" w14:paraId="684938D3"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302CB2AE" w14:textId="77777777" w:rsidR="006A353C" w:rsidRDefault="006A353C" w:rsidP="003163D2">
            <w:pPr>
              <w:ind w:left="0" w:firstLine="0"/>
            </w:pPr>
            <w:bookmarkStart w:id="160" w:name="ColumnTitle_89"/>
            <w:r>
              <w:t>Year</w:t>
            </w:r>
          </w:p>
        </w:tc>
        <w:tc>
          <w:tcPr>
            <w:tcW w:w="0" w:type="auto"/>
          </w:tcPr>
          <w:p w14:paraId="3DCF860B"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5D561CC0"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4B99D9E6"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60"/>
      <w:tr w:rsidR="007E3B1E" w14:paraId="7130F77E"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15E28C" w14:textId="4D4552DB" w:rsidR="007E3B1E" w:rsidRDefault="007E3B1E" w:rsidP="003163D2">
            <w:pPr>
              <w:ind w:left="0" w:firstLine="0"/>
            </w:pPr>
            <w:r w:rsidRPr="00103A52">
              <w:t>201</w:t>
            </w:r>
            <w:r>
              <w:t>8</w:t>
            </w:r>
          </w:p>
        </w:tc>
        <w:tc>
          <w:tcPr>
            <w:tcW w:w="0" w:type="auto"/>
          </w:tcPr>
          <w:p w14:paraId="4EA10447" w14:textId="4A48CD80" w:rsidR="007E3B1E" w:rsidRPr="008266CF"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122DF575" w14:textId="3D6BACE6" w:rsidR="007E3B1E" w:rsidRPr="008266CF"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082E3EEE" w14:textId="0A2C4C25" w:rsidR="007E3B1E" w:rsidRPr="008266CF"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E3B1E" w14:paraId="2DFB0ABD"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7E937E1A" w14:textId="0E189651" w:rsidR="007E3B1E" w:rsidRDefault="007E3B1E" w:rsidP="003163D2">
            <w:pPr>
              <w:ind w:left="0" w:firstLine="0"/>
            </w:pPr>
            <w:r w:rsidRPr="00103A52">
              <w:t>201</w:t>
            </w:r>
            <w:r>
              <w:t>9</w:t>
            </w:r>
          </w:p>
        </w:tc>
        <w:tc>
          <w:tcPr>
            <w:tcW w:w="0" w:type="auto"/>
          </w:tcPr>
          <w:p w14:paraId="7B59A9D9" w14:textId="47C813C7" w:rsidR="007E3B1E" w:rsidRPr="008266CF"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39D5D428" w14:textId="0BB46DFF" w:rsidR="007E3B1E" w:rsidRPr="008266CF"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5B38D2C7" w14:textId="43B97DD8" w:rsidR="007E3B1E" w:rsidRPr="008266CF"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7E3B1E" w14:paraId="6E6B899F"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2D7C476" w14:textId="12E19871" w:rsidR="007E3B1E" w:rsidRDefault="007E3B1E" w:rsidP="003163D2">
            <w:pPr>
              <w:ind w:left="0" w:firstLine="0"/>
            </w:pPr>
            <w:r w:rsidRPr="00103A52">
              <w:t>20</w:t>
            </w:r>
            <w:r>
              <w:t>20</w:t>
            </w:r>
          </w:p>
        </w:tc>
        <w:tc>
          <w:tcPr>
            <w:tcW w:w="0" w:type="auto"/>
          </w:tcPr>
          <w:p w14:paraId="7A98A780" w14:textId="24B36E6C" w:rsidR="007E3B1E" w:rsidRPr="008266CF"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4D5EC206" w14:textId="1BE471CA" w:rsidR="007E3B1E" w:rsidRPr="008266CF"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47464901" w14:textId="37C55633" w:rsidR="007E3B1E" w:rsidRPr="008266CF"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2E8B85EF" w14:textId="77777777" w:rsidR="006A353C" w:rsidRDefault="006A353C" w:rsidP="00D20867">
      <w:pPr>
        <w:pStyle w:val="Heading5"/>
      </w:pPr>
      <w:r>
        <w:t>Motor Vehicle Theft</w:t>
      </w:r>
    </w:p>
    <w:tbl>
      <w:tblPr>
        <w:tblStyle w:val="TableGrid"/>
        <w:tblW w:w="0" w:type="auto"/>
        <w:tblInd w:w="-5" w:type="dxa"/>
        <w:tblLook w:val="04A0" w:firstRow="1" w:lastRow="0" w:firstColumn="1" w:lastColumn="0" w:noHBand="0" w:noVBand="1"/>
        <w:tblCaption w:val="Lewis-Clark State College Boise State Campus motor vehicle theft for 2016-2018"/>
        <w:tblDescription w:val="Lewis-Clark State College Boise State Campus motor vehicle theft for 2016-2018"/>
      </w:tblPr>
      <w:tblGrid>
        <w:gridCol w:w="645"/>
        <w:gridCol w:w="1522"/>
        <w:gridCol w:w="1263"/>
        <w:gridCol w:w="1200"/>
      </w:tblGrid>
      <w:tr w:rsidR="006A353C" w14:paraId="58FD4AAD"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399DEE54" w14:textId="77777777" w:rsidR="006A353C" w:rsidRDefault="006A353C" w:rsidP="003163D2">
            <w:pPr>
              <w:ind w:left="0" w:firstLine="0"/>
            </w:pPr>
            <w:bookmarkStart w:id="161" w:name="ColumnTitle_90"/>
            <w:r>
              <w:t>Year</w:t>
            </w:r>
          </w:p>
        </w:tc>
        <w:tc>
          <w:tcPr>
            <w:tcW w:w="0" w:type="auto"/>
          </w:tcPr>
          <w:p w14:paraId="7ACCD172"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1E8C06D1"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7CEE31E6"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61"/>
      <w:tr w:rsidR="007E3B1E" w14:paraId="20FF68F5"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26AE16" w14:textId="0C5A83D7" w:rsidR="007E3B1E" w:rsidRDefault="007E3B1E" w:rsidP="003163D2">
            <w:pPr>
              <w:ind w:left="0" w:firstLine="0"/>
            </w:pPr>
            <w:r w:rsidRPr="00103A52">
              <w:t>201</w:t>
            </w:r>
            <w:r>
              <w:t>8</w:t>
            </w:r>
          </w:p>
        </w:tc>
        <w:tc>
          <w:tcPr>
            <w:tcW w:w="0" w:type="auto"/>
          </w:tcPr>
          <w:p w14:paraId="4EF1304C" w14:textId="6B7CB900" w:rsidR="007E3B1E" w:rsidRPr="009D6776"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15D6B731" w14:textId="5BF12D6A" w:rsidR="007E3B1E" w:rsidRPr="009D6776"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693E95A2" w14:textId="0B9D16C6" w:rsidR="007E3B1E" w:rsidRPr="009D6776"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E3B1E" w14:paraId="2840810F"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016A3136" w14:textId="44465AEE" w:rsidR="007E3B1E" w:rsidRDefault="007E3B1E" w:rsidP="003163D2">
            <w:pPr>
              <w:ind w:left="0" w:firstLine="0"/>
            </w:pPr>
            <w:r w:rsidRPr="00103A52">
              <w:t>201</w:t>
            </w:r>
            <w:r>
              <w:t>9</w:t>
            </w:r>
          </w:p>
        </w:tc>
        <w:tc>
          <w:tcPr>
            <w:tcW w:w="0" w:type="auto"/>
          </w:tcPr>
          <w:p w14:paraId="61EE8C8D" w14:textId="5F35EE35" w:rsidR="007E3B1E" w:rsidRPr="009D6776"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1792F650" w14:textId="2C32A2DE" w:rsidR="007E3B1E" w:rsidRPr="009D6776"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7C000804" w14:textId="4240382A" w:rsidR="007E3B1E" w:rsidRPr="009D6776"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7E3B1E" w14:paraId="0BEA1DA8"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DA3DCD0" w14:textId="00B0FDF4" w:rsidR="007E3B1E" w:rsidRDefault="007E3B1E" w:rsidP="003163D2">
            <w:pPr>
              <w:ind w:left="0" w:firstLine="0"/>
            </w:pPr>
            <w:r w:rsidRPr="00103A52">
              <w:t>20</w:t>
            </w:r>
            <w:r>
              <w:t>20</w:t>
            </w:r>
          </w:p>
        </w:tc>
        <w:tc>
          <w:tcPr>
            <w:tcW w:w="0" w:type="auto"/>
          </w:tcPr>
          <w:p w14:paraId="225AF287" w14:textId="443090AF" w:rsidR="007E3B1E" w:rsidRPr="009D6776"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1616EC27" w14:textId="1AB28E26" w:rsidR="007E3B1E" w:rsidRPr="009D6776"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086E561C" w14:textId="6761441A" w:rsidR="007E3B1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2F807353" w14:textId="77777777" w:rsidR="006A353C" w:rsidRDefault="006A353C" w:rsidP="006A353C">
      <w:pPr>
        <w:pStyle w:val="Heading4"/>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6DD500F4" w14:textId="77777777" w:rsidR="006A353C" w:rsidRDefault="006A353C" w:rsidP="00D20867">
      <w:pPr>
        <w:pStyle w:val="Heading5"/>
      </w:pPr>
      <w:r>
        <w:t>Arson</w:t>
      </w:r>
    </w:p>
    <w:tbl>
      <w:tblPr>
        <w:tblStyle w:val="TableGrid"/>
        <w:tblW w:w="0" w:type="auto"/>
        <w:tblInd w:w="-5" w:type="dxa"/>
        <w:tblLook w:val="04A0" w:firstRow="1" w:lastRow="0" w:firstColumn="1" w:lastColumn="0" w:noHBand="0" w:noVBand="1"/>
        <w:tblCaption w:val="Lewis-Clark State College Boise State Campus arson for 2016-2018"/>
        <w:tblDescription w:val="Lewis-Clark State College Boise State Campus arson for 2016-2018"/>
      </w:tblPr>
      <w:tblGrid>
        <w:gridCol w:w="645"/>
        <w:gridCol w:w="1522"/>
        <w:gridCol w:w="1263"/>
        <w:gridCol w:w="1200"/>
      </w:tblGrid>
      <w:tr w:rsidR="006A353C" w14:paraId="093F4A2E"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1F928DA0" w14:textId="77777777" w:rsidR="006A353C" w:rsidRDefault="006A353C" w:rsidP="003163D2">
            <w:pPr>
              <w:ind w:left="0" w:firstLine="0"/>
            </w:pPr>
            <w:bookmarkStart w:id="162" w:name="ColumnTitle_91"/>
            <w:r>
              <w:t>Year</w:t>
            </w:r>
          </w:p>
        </w:tc>
        <w:tc>
          <w:tcPr>
            <w:tcW w:w="0" w:type="auto"/>
          </w:tcPr>
          <w:p w14:paraId="544FE5B3"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182BF52C"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69695719"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62"/>
      <w:tr w:rsidR="00CE63A1" w14:paraId="0C0BF5B5"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0D6FFF" w14:textId="52BB80AB" w:rsidR="00CE63A1" w:rsidRDefault="00CE63A1" w:rsidP="003163D2">
            <w:pPr>
              <w:ind w:left="0" w:firstLine="0"/>
            </w:pPr>
            <w:r w:rsidRPr="00103A52">
              <w:t>201</w:t>
            </w:r>
            <w:r>
              <w:t>8</w:t>
            </w:r>
          </w:p>
        </w:tc>
        <w:tc>
          <w:tcPr>
            <w:tcW w:w="0" w:type="auto"/>
          </w:tcPr>
          <w:p w14:paraId="0A8E66B4" w14:textId="13294967" w:rsidR="00CE63A1" w:rsidRPr="00BB6579"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1406AB6F" w14:textId="1DF3D72D" w:rsidR="00CE63A1" w:rsidRPr="00BB6579"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5EEB82F6" w14:textId="4B58DC79" w:rsidR="00CE63A1" w:rsidRPr="00BB6579"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CE63A1" w14:paraId="288ADD89"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41DDC82B" w14:textId="7743BEBE" w:rsidR="00CE63A1" w:rsidRDefault="00CE63A1" w:rsidP="003163D2">
            <w:pPr>
              <w:ind w:left="0" w:firstLine="0"/>
            </w:pPr>
            <w:r w:rsidRPr="00103A52">
              <w:t>201</w:t>
            </w:r>
            <w:r>
              <w:t>9</w:t>
            </w:r>
          </w:p>
        </w:tc>
        <w:tc>
          <w:tcPr>
            <w:tcW w:w="0" w:type="auto"/>
          </w:tcPr>
          <w:p w14:paraId="7454E1ED" w14:textId="08A9FBCE" w:rsidR="00CE63A1" w:rsidRPr="00BB6579"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776C25CC" w14:textId="04DC0F07" w:rsidR="00CE63A1" w:rsidRPr="00BB6579"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0AF3081C" w14:textId="73360F2D" w:rsidR="00CE63A1" w:rsidRPr="00BB6579"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CE63A1" w14:paraId="24AC11BE"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2618F8F" w14:textId="6ABCB15F" w:rsidR="00CE63A1" w:rsidRDefault="00CE63A1" w:rsidP="003163D2">
            <w:pPr>
              <w:ind w:left="0" w:firstLine="0"/>
            </w:pPr>
            <w:r w:rsidRPr="00103A52">
              <w:t>20</w:t>
            </w:r>
            <w:r>
              <w:t>20</w:t>
            </w:r>
          </w:p>
        </w:tc>
        <w:tc>
          <w:tcPr>
            <w:tcW w:w="0" w:type="auto"/>
          </w:tcPr>
          <w:p w14:paraId="23CD4308" w14:textId="2639F7A9" w:rsidR="00CE63A1" w:rsidRPr="00BB6579"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14915AE8" w14:textId="3835B1DA" w:rsidR="00CE63A1" w:rsidRPr="00BB6579"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27593752" w14:textId="109ABB69"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78316E67" w14:textId="77777777" w:rsidR="006A353C" w:rsidRDefault="006A353C" w:rsidP="00D20867">
      <w:pPr>
        <w:pStyle w:val="Heading5"/>
      </w:pPr>
      <w:r>
        <w:t>Liquor Law Arrests</w:t>
      </w:r>
    </w:p>
    <w:tbl>
      <w:tblPr>
        <w:tblStyle w:val="TableGrid"/>
        <w:tblW w:w="0" w:type="auto"/>
        <w:tblInd w:w="-5" w:type="dxa"/>
        <w:tblLook w:val="04A0" w:firstRow="1" w:lastRow="0" w:firstColumn="1" w:lastColumn="0" w:noHBand="0" w:noVBand="1"/>
        <w:tblCaption w:val="Lewis-Clark State College Boise State Campus liquor law arrests for 2016-2018"/>
        <w:tblDescription w:val="Lewis-Clark State College Boise State Campus liquor law arrests for 2016-2018"/>
      </w:tblPr>
      <w:tblGrid>
        <w:gridCol w:w="645"/>
        <w:gridCol w:w="1522"/>
        <w:gridCol w:w="1263"/>
        <w:gridCol w:w="1200"/>
      </w:tblGrid>
      <w:tr w:rsidR="006A353C" w14:paraId="20850B9B"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1B655118" w14:textId="77777777" w:rsidR="006A353C" w:rsidRDefault="006A353C" w:rsidP="003163D2">
            <w:pPr>
              <w:ind w:left="0" w:firstLine="0"/>
            </w:pPr>
            <w:bookmarkStart w:id="163" w:name="ColumnTitle_92"/>
            <w:r>
              <w:t>Year</w:t>
            </w:r>
          </w:p>
        </w:tc>
        <w:tc>
          <w:tcPr>
            <w:tcW w:w="0" w:type="auto"/>
          </w:tcPr>
          <w:p w14:paraId="18E4B9F2"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19BE438C"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3332020A"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63"/>
      <w:tr w:rsidR="007E3B1E" w14:paraId="762866D8"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B1B0836" w14:textId="7AFE224F" w:rsidR="007E3B1E" w:rsidRDefault="007E3B1E" w:rsidP="003163D2">
            <w:pPr>
              <w:ind w:left="0" w:firstLine="0"/>
            </w:pPr>
            <w:r w:rsidRPr="00103A52">
              <w:t>201</w:t>
            </w:r>
            <w:r>
              <w:t>8</w:t>
            </w:r>
          </w:p>
        </w:tc>
        <w:tc>
          <w:tcPr>
            <w:tcW w:w="0" w:type="auto"/>
          </w:tcPr>
          <w:p w14:paraId="4716BD5C" w14:textId="33004FA1" w:rsidR="007E3B1E" w:rsidRPr="004B6B89"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4E6B3FAC" w14:textId="2A580226" w:rsidR="007E3B1E" w:rsidRPr="004B6B89"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03768DBE" w14:textId="683A1B0F" w:rsidR="007E3B1E" w:rsidRPr="004B6B89"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7E3B1E" w14:paraId="7F7CA0D1"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06FE6ED9" w14:textId="11DD4242" w:rsidR="007E3B1E" w:rsidRDefault="007E3B1E" w:rsidP="003163D2">
            <w:pPr>
              <w:ind w:left="0" w:firstLine="0"/>
            </w:pPr>
            <w:r w:rsidRPr="00103A52">
              <w:t>201</w:t>
            </w:r>
            <w:r>
              <w:t>9</w:t>
            </w:r>
          </w:p>
        </w:tc>
        <w:tc>
          <w:tcPr>
            <w:tcW w:w="0" w:type="auto"/>
          </w:tcPr>
          <w:p w14:paraId="69EF3067" w14:textId="6E3DBDA2" w:rsidR="007E3B1E" w:rsidRPr="004B6B89"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1820DAC1" w14:textId="24D8A9D6" w:rsidR="007E3B1E" w:rsidRPr="004B6B89"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3F74D0D7" w14:textId="1D18EE3F" w:rsidR="007E3B1E" w:rsidRPr="004B6B89" w:rsidRDefault="007E3B1E"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7E3B1E" w14:paraId="22BC688B"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327486" w14:textId="0F730031" w:rsidR="007E3B1E" w:rsidRDefault="007E3B1E" w:rsidP="003163D2">
            <w:pPr>
              <w:ind w:left="0" w:firstLine="0"/>
            </w:pPr>
            <w:r w:rsidRPr="00103A52">
              <w:t>20</w:t>
            </w:r>
            <w:r>
              <w:t>20</w:t>
            </w:r>
          </w:p>
        </w:tc>
        <w:tc>
          <w:tcPr>
            <w:tcW w:w="0" w:type="auto"/>
          </w:tcPr>
          <w:p w14:paraId="09AD299A" w14:textId="733295A0" w:rsidR="007E3B1E" w:rsidRPr="004B6B89"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5321A23B" w14:textId="6A1A1A29" w:rsidR="007E3B1E" w:rsidRPr="004B6B89"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4C598E7E" w14:textId="3F1A0F73" w:rsidR="007E3B1E" w:rsidRDefault="007E3B1E"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31035E22" w14:textId="77777777" w:rsidR="006A353C" w:rsidRDefault="006A353C" w:rsidP="006A353C">
      <w:pPr>
        <w:pStyle w:val="Heading4"/>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693F1CAF" w14:textId="77777777" w:rsidR="006A353C" w:rsidRDefault="006A353C" w:rsidP="00D20867">
      <w:pPr>
        <w:pStyle w:val="Heading5"/>
      </w:pPr>
      <w:r>
        <w:t>Liquor Law Violations (Referred for Disciplinary Action)</w:t>
      </w:r>
    </w:p>
    <w:tbl>
      <w:tblPr>
        <w:tblStyle w:val="TableGrid"/>
        <w:tblW w:w="0" w:type="auto"/>
        <w:tblInd w:w="-5" w:type="dxa"/>
        <w:tblLook w:val="04A0" w:firstRow="1" w:lastRow="0" w:firstColumn="1" w:lastColumn="0" w:noHBand="0" w:noVBand="1"/>
        <w:tblCaption w:val="Lewis-Clark State College Boise State Campus liquor law violations (referred for disciplinary action) for 2016-2018"/>
        <w:tblDescription w:val="Lewis-Clark State College Boise State Campus liquor law violations (referred for disciplinary action) for 2016-2018"/>
      </w:tblPr>
      <w:tblGrid>
        <w:gridCol w:w="645"/>
        <w:gridCol w:w="1522"/>
        <w:gridCol w:w="1263"/>
        <w:gridCol w:w="1200"/>
      </w:tblGrid>
      <w:tr w:rsidR="006A353C" w14:paraId="7CCF04C0"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353C59B7" w14:textId="77777777" w:rsidR="006A353C" w:rsidRDefault="006A353C" w:rsidP="003163D2">
            <w:pPr>
              <w:ind w:left="0" w:firstLine="0"/>
            </w:pPr>
            <w:bookmarkStart w:id="164" w:name="ColumnTitle_93"/>
            <w:r>
              <w:t>Year</w:t>
            </w:r>
          </w:p>
        </w:tc>
        <w:tc>
          <w:tcPr>
            <w:tcW w:w="0" w:type="auto"/>
          </w:tcPr>
          <w:p w14:paraId="674A89C9"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3194C8B9"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33E53FD8"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64"/>
      <w:tr w:rsidR="00CE63A1" w14:paraId="02E7E682"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CF63E4D" w14:textId="0B8CD2E2" w:rsidR="00CE63A1" w:rsidRDefault="00CE63A1" w:rsidP="003163D2">
            <w:pPr>
              <w:ind w:left="0" w:firstLine="0"/>
            </w:pPr>
            <w:r w:rsidRPr="00103A52">
              <w:t>201</w:t>
            </w:r>
            <w:r>
              <w:t>8</w:t>
            </w:r>
          </w:p>
        </w:tc>
        <w:tc>
          <w:tcPr>
            <w:tcW w:w="0" w:type="auto"/>
          </w:tcPr>
          <w:p w14:paraId="7DC0CFE2" w14:textId="1C3422AC" w:rsidR="00CE63A1" w:rsidRPr="00BB06DA"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68F40EFB" w14:textId="2F63A7F2" w:rsidR="00CE63A1" w:rsidRPr="00BB06DA"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75EF9304" w14:textId="22B3B582" w:rsidR="00CE63A1" w:rsidRPr="00BB06DA"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CE63A1" w14:paraId="21196570"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1582CBFE" w14:textId="3701548D" w:rsidR="00CE63A1" w:rsidRDefault="00CE63A1" w:rsidP="003163D2">
            <w:pPr>
              <w:ind w:left="0" w:firstLine="0"/>
            </w:pPr>
            <w:r w:rsidRPr="00103A52">
              <w:t>201</w:t>
            </w:r>
            <w:r>
              <w:t>9</w:t>
            </w:r>
          </w:p>
        </w:tc>
        <w:tc>
          <w:tcPr>
            <w:tcW w:w="0" w:type="auto"/>
          </w:tcPr>
          <w:p w14:paraId="55D87CAE" w14:textId="55E11B34" w:rsidR="00CE63A1" w:rsidRPr="00BB06DA"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6D3412E6" w14:textId="46A1F39D" w:rsidR="00CE63A1" w:rsidRPr="00BB06DA"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01C5ECC8" w14:textId="2F62377D" w:rsidR="00CE63A1" w:rsidRPr="00BB06DA"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CE63A1" w14:paraId="599BF9F8"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65536AE" w14:textId="646BA42C" w:rsidR="00CE63A1" w:rsidRDefault="00CE63A1" w:rsidP="003163D2">
            <w:pPr>
              <w:ind w:left="0" w:firstLine="0"/>
            </w:pPr>
            <w:r w:rsidRPr="00103A52">
              <w:t>20</w:t>
            </w:r>
            <w:r>
              <w:t>20</w:t>
            </w:r>
          </w:p>
        </w:tc>
        <w:tc>
          <w:tcPr>
            <w:tcW w:w="0" w:type="auto"/>
          </w:tcPr>
          <w:p w14:paraId="6E1F9C81" w14:textId="0285CB37" w:rsidR="00CE63A1" w:rsidRPr="00BB06DA"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4DC40543" w14:textId="423AC366" w:rsidR="00CE63A1" w:rsidRPr="00BB06DA"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740AB3AD" w14:textId="7DE176A4"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4FD17E54" w14:textId="77777777" w:rsidR="006A353C" w:rsidRDefault="006A353C" w:rsidP="00D20867">
      <w:pPr>
        <w:pStyle w:val="Heading5"/>
        <w:spacing w:after="300"/>
      </w:pPr>
      <w:r>
        <w:t>Drug Law Arrests</w:t>
      </w:r>
    </w:p>
    <w:tbl>
      <w:tblPr>
        <w:tblStyle w:val="TableGrid"/>
        <w:tblW w:w="0" w:type="auto"/>
        <w:tblInd w:w="-5" w:type="dxa"/>
        <w:tblLook w:val="04A0" w:firstRow="1" w:lastRow="0" w:firstColumn="1" w:lastColumn="0" w:noHBand="0" w:noVBand="1"/>
        <w:tblCaption w:val="Lewis-Clark State College Boise State Campus drug law arrests for 2016-2018"/>
        <w:tblDescription w:val="Lewis-Clark State College Boise State Campus drug law arrests for 2016-2018"/>
      </w:tblPr>
      <w:tblGrid>
        <w:gridCol w:w="645"/>
        <w:gridCol w:w="1522"/>
        <w:gridCol w:w="1263"/>
        <w:gridCol w:w="1200"/>
      </w:tblGrid>
      <w:tr w:rsidR="006A353C" w14:paraId="554D3F87"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32E83130" w14:textId="77777777" w:rsidR="006A353C" w:rsidRDefault="006A353C" w:rsidP="003163D2">
            <w:pPr>
              <w:ind w:left="0" w:firstLine="0"/>
            </w:pPr>
            <w:bookmarkStart w:id="165" w:name="ColumnTitle_94"/>
            <w:r>
              <w:t>Year</w:t>
            </w:r>
          </w:p>
        </w:tc>
        <w:tc>
          <w:tcPr>
            <w:tcW w:w="0" w:type="auto"/>
          </w:tcPr>
          <w:p w14:paraId="10B3BBA8"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5A32DEDE"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6C9CC562"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65"/>
      <w:tr w:rsidR="00CE63A1" w14:paraId="29F3790C"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8B12DC" w14:textId="260E6BDD" w:rsidR="00CE63A1" w:rsidRDefault="00CE63A1" w:rsidP="003163D2">
            <w:pPr>
              <w:ind w:left="0" w:firstLine="0"/>
            </w:pPr>
            <w:r w:rsidRPr="00103A52">
              <w:t>201</w:t>
            </w:r>
            <w:r>
              <w:t>8</w:t>
            </w:r>
          </w:p>
        </w:tc>
        <w:tc>
          <w:tcPr>
            <w:tcW w:w="0" w:type="auto"/>
          </w:tcPr>
          <w:p w14:paraId="655F3C37" w14:textId="261CD85F" w:rsidR="00CE63A1" w:rsidRPr="0061440D"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1195EFF6" w14:textId="5730BCF0" w:rsidR="00CE63A1" w:rsidRPr="0061440D"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40236C03" w14:textId="7129CCD4" w:rsidR="00CE63A1" w:rsidRPr="0061440D"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CE63A1" w14:paraId="05BB8312"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7C777F8C" w14:textId="09712E2E" w:rsidR="00CE63A1" w:rsidRDefault="00CE63A1" w:rsidP="003163D2">
            <w:pPr>
              <w:ind w:left="0" w:firstLine="0"/>
            </w:pPr>
            <w:r w:rsidRPr="00103A52">
              <w:t>201</w:t>
            </w:r>
            <w:r>
              <w:t>9</w:t>
            </w:r>
          </w:p>
        </w:tc>
        <w:tc>
          <w:tcPr>
            <w:tcW w:w="0" w:type="auto"/>
          </w:tcPr>
          <w:p w14:paraId="0F6514EC" w14:textId="2519932A" w:rsidR="00CE63A1" w:rsidRPr="0061440D"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33E06D57" w14:textId="72A3ABDD" w:rsidR="00CE63A1" w:rsidRPr="0061440D"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43CF60A5" w14:textId="3CB09D37" w:rsidR="00CE63A1" w:rsidRPr="0061440D"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CE63A1" w14:paraId="005A5614"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59FF6F3" w14:textId="3E97E3B2" w:rsidR="00CE63A1" w:rsidRDefault="00CE63A1" w:rsidP="003163D2">
            <w:pPr>
              <w:ind w:left="0" w:firstLine="0"/>
            </w:pPr>
            <w:r w:rsidRPr="00103A52">
              <w:t>20</w:t>
            </w:r>
            <w:r>
              <w:t>20</w:t>
            </w:r>
          </w:p>
        </w:tc>
        <w:tc>
          <w:tcPr>
            <w:tcW w:w="0" w:type="auto"/>
          </w:tcPr>
          <w:p w14:paraId="64D17E99" w14:textId="7D519759" w:rsidR="00CE63A1" w:rsidRPr="0061440D"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53F2A7DF" w14:textId="266E8D0A" w:rsidR="00CE63A1" w:rsidRPr="0061440D"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1F1EEC42" w14:textId="0B6040F0"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24A4F64A" w14:textId="77777777" w:rsidR="006A353C" w:rsidRDefault="006A353C" w:rsidP="006A353C">
      <w:pPr>
        <w:pStyle w:val="Heading4"/>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67893120" w14:textId="77777777" w:rsidR="006A353C" w:rsidRDefault="006A353C" w:rsidP="00D20867">
      <w:pPr>
        <w:pStyle w:val="Heading5"/>
      </w:pPr>
      <w:r>
        <w:lastRenderedPageBreak/>
        <w:t>Drug Law Violations (Referred for Disciplinary Action)</w:t>
      </w:r>
    </w:p>
    <w:tbl>
      <w:tblPr>
        <w:tblStyle w:val="TableGrid"/>
        <w:tblW w:w="0" w:type="auto"/>
        <w:tblInd w:w="-5" w:type="dxa"/>
        <w:tblLook w:val="04A0" w:firstRow="1" w:lastRow="0" w:firstColumn="1" w:lastColumn="0" w:noHBand="0" w:noVBand="1"/>
        <w:tblCaption w:val="Lewis-Clark State College Boise State Campus drug law violations (referred for disciplinary action) for 2016-2018"/>
        <w:tblDescription w:val="Lewis-Clark State College Boise State Campus drug law violations (referred for disciplinary action) for 2016-2018"/>
      </w:tblPr>
      <w:tblGrid>
        <w:gridCol w:w="645"/>
        <w:gridCol w:w="1522"/>
        <w:gridCol w:w="1263"/>
        <w:gridCol w:w="1200"/>
      </w:tblGrid>
      <w:tr w:rsidR="006A353C" w14:paraId="4ADFFD14"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152E825A" w14:textId="77777777" w:rsidR="006A353C" w:rsidRDefault="006A353C" w:rsidP="003163D2">
            <w:pPr>
              <w:ind w:left="0" w:firstLine="0"/>
            </w:pPr>
            <w:bookmarkStart w:id="166" w:name="ColumnTitle_95"/>
            <w:r>
              <w:t>Year</w:t>
            </w:r>
          </w:p>
        </w:tc>
        <w:tc>
          <w:tcPr>
            <w:tcW w:w="0" w:type="auto"/>
          </w:tcPr>
          <w:p w14:paraId="344B757C"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4DE6F821"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30C9DAE9"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66"/>
      <w:tr w:rsidR="00CE63A1" w14:paraId="0F253592"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FCB957" w14:textId="3FADCD1F" w:rsidR="00CE63A1" w:rsidRDefault="00CE63A1" w:rsidP="003163D2">
            <w:pPr>
              <w:ind w:left="0" w:firstLine="0"/>
            </w:pPr>
            <w:r w:rsidRPr="00103A52">
              <w:t>201</w:t>
            </w:r>
            <w:r>
              <w:t>8</w:t>
            </w:r>
          </w:p>
        </w:tc>
        <w:tc>
          <w:tcPr>
            <w:tcW w:w="0" w:type="auto"/>
          </w:tcPr>
          <w:p w14:paraId="335F069D" w14:textId="4CB00822" w:rsidR="00CE63A1" w:rsidRPr="004327F8"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5F8D7DDD" w14:textId="3FB74F0F" w:rsidR="00CE63A1" w:rsidRPr="004327F8"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52227667" w14:textId="78ACDA05" w:rsidR="00CE63A1" w:rsidRPr="004327F8"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CE63A1" w14:paraId="20BDC73E"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2184E7F3" w14:textId="7B2D0775" w:rsidR="00CE63A1" w:rsidRDefault="00CE63A1" w:rsidP="003163D2">
            <w:pPr>
              <w:ind w:left="0" w:firstLine="0"/>
            </w:pPr>
            <w:r w:rsidRPr="00103A52">
              <w:t>201</w:t>
            </w:r>
            <w:r>
              <w:t>9</w:t>
            </w:r>
          </w:p>
        </w:tc>
        <w:tc>
          <w:tcPr>
            <w:tcW w:w="0" w:type="auto"/>
          </w:tcPr>
          <w:p w14:paraId="02C31AD1" w14:textId="2B427516" w:rsidR="00CE63A1" w:rsidRPr="004327F8"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11E8669F" w14:textId="24EF4F65" w:rsidR="00CE63A1" w:rsidRPr="004327F8"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1BB59910" w14:textId="352BDCC9" w:rsidR="00CE63A1" w:rsidRPr="004327F8"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CE63A1" w14:paraId="6645BADB"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B91537E" w14:textId="1C2B637D" w:rsidR="00CE63A1" w:rsidRDefault="00CE63A1" w:rsidP="003163D2">
            <w:pPr>
              <w:ind w:left="0" w:firstLine="0"/>
            </w:pPr>
            <w:r w:rsidRPr="00103A52">
              <w:t>20</w:t>
            </w:r>
            <w:r>
              <w:t>20</w:t>
            </w:r>
          </w:p>
        </w:tc>
        <w:tc>
          <w:tcPr>
            <w:tcW w:w="0" w:type="auto"/>
          </w:tcPr>
          <w:p w14:paraId="013CC492" w14:textId="25C1A85C" w:rsidR="00CE63A1" w:rsidRPr="004327F8"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134DC692" w14:textId="5AB8214A" w:rsidR="00CE63A1" w:rsidRPr="004327F8"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29C784FE" w14:textId="4EED2FE4"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1C1E5D0F" w14:textId="77777777" w:rsidR="006A353C" w:rsidRDefault="006A353C" w:rsidP="00695CCC">
      <w:pPr>
        <w:pStyle w:val="Heading5"/>
        <w:spacing w:after="300"/>
      </w:pPr>
      <w:r>
        <w:t>Illegal Weapons Possession Arrests</w:t>
      </w:r>
    </w:p>
    <w:tbl>
      <w:tblPr>
        <w:tblStyle w:val="TableGrid"/>
        <w:tblW w:w="0" w:type="auto"/>
        <w:tblInd w:w="-5" w:type="dxa"/>
        <w:tblLook w:val="04A0" w:firstRow="1" w:lastRow="0" w:firstColumn="1" w:lastColumn="0" w:noHBand="0" w:noVBand="1"/>
        <w:tblCaption w:val="Lewis-Clark State College Boise State Campus illegal weapons possession arrests for 2016-2018"/>
        <w:tblDescription w:val="Lewis-Clark State College Boise State Campus illegal weapons possession arrests for 2016-2018"/>
      </w:tblPr>
      <w:tblGrid>
        <w:gridCol w:w="645"/>
        <w:gridCol w:w="1522"/>
        <w:gridCol w:w="1263"/>
        <w:gridCol w:w="1200"/>
      </w:tblGrid>
      <w:tr w:rsidR="006A353C" w14:paraId="353AB4B9"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53E4BD0C" w14:textId="77777777" w:rsidR="006A353C" w:rsidRDefault="006A353C" w:rsidP="003163D2">
            <w:pPr>
              <w:ind w:left="0" w:firstLine="0"/>
            </w:pPr>
            <w:bookmarkStart w:id="167" w:name="ColumnTitle_96"/>
            <w:r>
              <w:t>Year</w:t>
            </w:r>
          </w:p>
        </w:tc>
        <w:tc>
          <w:tcPr>
            <w:tcW w:w="0" w:type="auto"/>
          </w:tcPr>
          <w:p w14:paraId="093562D5"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601D4750"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5E45C245"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67"/>
      <w:tr w:rsidR="00CE63A1" w14:paraId="5832CA87"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833E703" w14:textId="3B8AF013" w:rsidR="00CE63A1" w:rsidRDefault="00CE63A1" w:rsidP="003163D2">
            <w:pPr>
              <w:ind w:left="0" w:firstLine="0"/>
            </w:pPr>
            <w:r w:rsidRPr="00103A52">
              <w:t>201</w:t>
            </w:r>
            <w:r>
              <w:t>8</w:t>
            </w:r>
          </w:p>
        </w:tc>
        <w:tc>
          <w:tcPr>
            <w:tcW w:w="0" w:type="auto"/>
          </w:tcPr>
          <w:p w14:paraId="6A3234B4" w14:textId="283BDCF0" w:rsidR="00CE63A1" w:rsidRPr="009E46B2"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231CDCB2" w14:textId="249AE57B" w:rsidR="00CE63A1" w:rsidRPr="009E46B2"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254B6372" w14:textId="08D5154B" w:rsidR="00CE63A1" w:rsidRPr="009E46B2"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CE63A1" w14:paraId="42F427CC"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2F908D23" w14:textId="6BEFF060" w:rsidR="00CE63A1" w:rsidRDefault="00CE63A1" w:rsidP="003163D2">
            <w:pPr>
              <w:ind w:left="0" w:firstLine="0"/>
            </w:pPr>
            <w:r w:rsidRPr="00103A52">
              <w:t>201</w:t>
            </w:r>
            <w:r>
              <w:t>9</w:t>
            </w:r>
          </w:p>
        </w:tc>
        <w:tc>
          <w:tcPr>
            <w:tcW w:w="0" w:type="auto"/>
          </w:tcPr>
          <w:p w14:paraId="5783475D" w14:textId="76E3C80C" w:rsidR="00CE63A1" w:rsidRPr="009E46B2"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625597D8" w14:textId="5A5F2BAF" w:rsidR="00CE63A1" w:rsidRPr="009E46B2"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08AF2A3D" w14:textId="122AF796" w:rsidR="00CE63A1" w:rsidRPr="009E46B2"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CE63A1" w14:paraId="5F74CA39"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BA79B72" w14:textId="77AC8202" w:rsidR="00CE63A1" w:rsidRDefault="00CE63A1" w:rsidP="003163D2">
            <w:pPr>
              <w:ind w:left="0" w:firstLine="0"/>
            </w:pPr>
            <w:r w:rsidRPr="00103A52">
              <w:t>20</w:t>
            </w:r>
            <w:r>
              <w:t>20</w:t>
            </w:r>
          </w:p>
        </w:tc>
        <w:tc>
          <w:tcPr>
            <w:tcW w:w="0" w:type="auto"/>
          </w:tcPr>
          <w:p w14:paraId="58033230" w14:textId="38714D84" w:rsidR="00CE63A1" w:rsidRPr="009E46B2"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0DA94A1C" w14:textId="37F0CCF6" w:rsidR="00CE63A1" w:rsidRPr="009E46B2"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328CD283" w14:textId="43AFAD4A"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1E7ED65C" w14:textId="77777777" w:rsidR="006A353C" w:rsidRDefault="006A353C" w:rsidP="006A353C">
      <w:pPr>
        <w:pStyle w:val="Heading4"/>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02F23F3F" w14:textId="77777777" w:rsidR="006A353C" w:rsidRDefault="006A353C" w:rsidP="00695CCC">
      <w:pPr>
        <w:pStyle w:val="Heading5"/>
      </w:pPr>
      <w:r>
        <w:t>Illegal Weapons Possession Violations (Referred for Disciplinary Action)</w:t>
      </w:r>
    </w:p>
    <w:tbl>
      <w:tblPr>
        <w:tblStyle w:val="TableGrid"/>
        <w:tblW w:w="0" w:type="auto"/>
        <w:tblInd w:w="-5" w:type="dxa"/>
        <w:tblLook w:val="04A0" w:firstRow="1" w:lastRow="0" w:firstColumn="1" w:lastColumn="0" w:noHBand="0" w:noVBand="1"/>
        <w:tblCaption w:val="Lewis-Clark State College Boise State Campus illegal weapons possession violations (referred for disciplinary action) for 2016-2018"/>
        <w:tblDescription w:val="Lewis-Clark State College Boise State Campus illegal weapons possession violations (referred for disciplinary action) for 2016-2018"/>
      </w:tblPr>
      <w:tblGrid>
        <w:gridCol w:w="645"/>
        <w:gridCol w:w="1522"/>
        <w:gridCol w:w="1263"/>
        <w:gridCol w:w="1200"/>
      </w:tblGrid>
      <w:tr w:rsidR="006A353C" w14:paraId="0ECD88F2"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227113BA" w14:textId="77777777" w:rsidR="006A353C" w:rsidRDefault="006A353C" w:rsidP="003163D2">
            <w:pPr>
              <w:ind w:left="0" w:firstLine="0"/>
            </w:pPr>
            <w:bookmarkStart w:id="168" w:name="ColumnTitle_97"/>
            <w:r>
              <w:t>Year</w:t>
            </w:r>
          </w:p>
        </w:tc>
        <w:tc>
          <w:tcPr>
            <w:tcW w:w="0" w:type="auto"/>
          </w:tcPr>
          <w:p w14:paraId="670E971E"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35C854DB"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616C322B"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68"/>
      <w:tr w:rsidR="00CE63A1" w14:paraId="362AB8D0"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E0B5FE9" w14:textId="4B4A74E8" w:rsidR="00CE63A1" w:rsidRDefault="00CE63A1" w:rsidP="003163D2">
            <w:pPr>
              <w:ind w:left="0" w:firstLine="0"/>
            </w:pPr>
            <w:r w:rsidRPr="00103A52">
              <w:t>201</w:t>
            </w:r>
            <w:r>
              <w:t>8</w:t>
            </w:r>
          </w:p>
        </w:tc>
        <w:tc>
          <w:tcPr>
            <w:tcW w:w="0" w:type="auto"/>
          </w:tcPr>
          <w:p w14:paraId="156B7019" w14:textId="2E720ADB" w:rsidR="00CE63A1" w:rsidRPr="00B35C80"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55B82BB3" w14:textId="60A80EBD" w:rsidR="00CE63A1" w:rsidRPr="00B35C80"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157149D9" w14:textId="7E5EB4BD" w:rsidR="00CE63A1" w:rsidRPr="00B35C80"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CE63A1" w14:paraId="28AD8CC2"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2000D922" w14:textId="0799B0B2" w:rsidR="00CE63A1" w:rsidRDefault="00CE63A1" w:rsidP="003163D2">
            <w:pPr>
              <w:ind w:left="0" w:firstLine="0"/>
            </w:pPr>
            <w:r w:rsidRPr="00103A52">
              <w:t>201</w:t>
            </w:r>
            <w:r>
              <w:t>9</w:t>
            </w:r>
          </w:p>
        </w:tc>
        <w:tc>
          <w:tcPr>
            <w:tcW w:w="0" w:type="auto"/>
          </w:tcPr>
          <w:p w14:paraId="5B96B176" w14:textId="0EFEE978" w:rsidR="00CE63A1" w:rsidRPr="00B35C80"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3F22D9FA" w14:textId="53C0580B" w:rsidR="00CE63A1" w:rsidRPr="00B35C80"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37112B0E" w14:textId="0481194D" w:rsidR="00CE63A1" w:rsidRPr="00B35C80"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CE63A1" w14:paraId="55BC10DF"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4FDABB2" w14:textId="0CB4ACFA" w:rsidR="00CE63A1" w:rsidRDefault="00CE63A1" w:rsidP="003163D2">
            <w:pPr>
              <w:ind w:left="0" w:firstLine="0"/>
            </w:pPr>
            <w:r w:rsidRPr="00103A52">
              <w:t>20</w:t>
            </w:r>
            <w:r>
              <w:t>20</w:t>
            </w:r>
          </w:p>
        </w:tc>
        <w:tc>
          <w:tcPr>
            <w:tcW w:w="0" w:type="auto"/>
          </w:tcPr>
          <w:p w14:paraId="32B08E80" w14:textId="210B1046" w:rsidR="00CE63A1" w:rsidRPr="00B35C80"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3A579F3D" w14:textId="715DE8E3" w:rsidR="00CE63A1" w:rsidRPr="00B35C80"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4E84BFBA" w14:textId="65A224C2"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2AE00DBC" w14:textId="77777777" w:rsidR="006A353C" w:rsidRDefault="006A353C" w:rsidP="00695CCC">
      <w:pPr>
        <w:pStyle w:val="Heading5"/>
        <w:spacing w:after="300"/>
      </w:pPr>
      <w:r>
        <w:t>Domestic Violence</w:t>
      </w:r>
    </w:p>
    <w:tbl>
      <w:tblPr>
        <w:tblStyle w:val="TableGrid"/>
        <w:tblW w:w="0" w:type="auto"/>
        <w:tblInd w:w="-5" w:type="dxa"/>
        <w:tblLook w:val="04A0" w:firstRow="1" w:lastRow="0" w:firstColumn="1" w:lastColumn="0" w:noHBand="0" w:noVBand="1"/>
        <w:tblCaption w:val="Lewis-Clark State College Boise State Campus domestic violence for 2016-2018"/>
        <w:tblDescription w:val="Lewis-Clark State College Boise State Campus domestic violence for 2016-2018"/>
      </w:tblPr>
      <w:tblGrid>
        <w:gridCol w:w="645"/>
        <w:gridCol w:w="1522"/>
        <w:gridCol w:w="1263"/>
        <w:gridCol w:w="1200"/>
      </w:tblGrid>
      <w:tr w:rsidR="006A353C" w14:paraId="22E55AA5"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707BAD27" w14:textId="77777777" w:rsidR="006A353C" w:rsidRDefault="006A353C" w:rsidP="003163D2">
            <w:pPr>
              <w:ind w:left="0" w:firstLine="0"/>
            </w:pPr>
            <w:bookmarkStart w:id="169" w:name="ColumnTitle_98"/>
            <w:r>
              <w:t>Year</w:t>
            </w:r>
          </w:p>
        </w:tc>
        <w:tc>
          <w:tcPr>
            <w:tcW w:w="0" w:type="auto"/>
          </w:tcPr>
          <w:p w14:paraId="53AE926D"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6B3430BE"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4C3EDE5C"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69"/>
      <w:tr w:rsidR="00CE63A1" w14:paraId="78A49E53"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3D34302" w14:textId="2B064BC1" w:rsidR="00CE63A1" w:rsidRDefault="00CE63A1" w:rsidP="003163D2">
            <w:pPr>
              <w:ind w:left="0" w:firstLine="0"/>
            </w:pPr>
            <w:r w:rsidRPr="00103A52">
              <w:t>201</w:t>
            </w:r>
            <w:r>
              <w:t>8</w:t>
            </w:r>
          </w:p>
        </w:tc>
        <w:tc>
          <w:tcPr>
            <w:tcW w:w="0" w:type="auto"/>
          </w:tcPr>
          <w:p w14:paraId="6ABE801C" w14:textId="0D482933" w:rsidR="00CE63A1" w:rsidRPr="006B2874"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2945B0F4" w14:textId="3F8B36C3" w:rsidR="00CE63A1" w:rsidRPr="006B2874"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71A24100" w14:textId="2D7A928E" w:rsidR="00CE63A1" w:rsidRPr="006B2874"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CE63A1" w14:paraId="4D1798AF"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5E5AC3C5" w14:textId="28C042A6" w:rsidR="00CE63A1" w:rsidRDefault="00CE63A1" w:rsidP="003163D2">
            <w:pPr>
              <w:ind w:left="0" w:firstLine="0"/>
            </w:pPr>
            <w:r w:rsidRPr="00103A52">
              <w:t>201</w:t>
            </w:r>
            <w:r>
              <w:t>9</w:t>
            </w:r>
          </w:p>
        </w:tc>
        <w:tc>
          <w:tcPr>
            <w:tcW w:w="0" w:type="auto"/>
          </w:tcPr>
          <w:p w14:paraId="5B1552E0" w14:textId="3EF40268" w:rsidR="00CE63A1" w:rsidRPr="006B2874"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5C19544F" w14:textId="3E5E864C" w:rsidR="00CE63A1" w:rsidRPr="006B2874"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52C43AFB" w14:textId="448A4A32" w:rsidR="00CE63A1" w:rsidRPr="006B2874"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CE63A1" w14:paraId="4856D701"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4941D3" w14:textId="13F69E37" w:rsidR="00CE63A1" w:rsidRDefault="00CE63A1" w:rsidP="003163D2">
            <w:pPr>
              <w:ind w:left="0" w:firstLine="0"/>
            </w:pPr>
            <w:r w:rsidRPr="00103A52">
              <w:t>20</w:t>
            </w:r>
            <w:r>
              <w:t>20</w:t>
            </w:r>
          </w:p>
        </w:tc>
        <w:tc>
          <w:tcPr>
            <w:tcW w:w="0" w:type="auto"/>
          </w:tcPr>
          <w:p w14:paraId="1E6F03BC" w14:textId="2D5245FD" w:rsidR="00CE63A1" w:rsidRPr="006B2874"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23EF1319" w14:textId="52D09E86" w:rsidR="00CE63A1" w:rsidRPr="006B2874"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25BC6AB8" w14:textId="491EDE7C"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46832A1D" w14:textId="77777777" w:rsidR="006A353C" w:rsidRDefault="006A353C" w:rsidP="006A353C">
      <w:pPr>
        <w:pStyle w:val="Heading4"/>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30F371D4" w14:textId="77777777" w:rsidR="006A353C" w:rsidRDefault="006A353C" w:rsidP="00695CCC">
      <w:pPr>
        <w:pStyle w:val="Heading5"/>
      </w:pPr>
      <w:r>
        <w:t>Dating Violence</w:t>
      </w:r>
    </w:p>
    <w:tbl>
      <w:tblPr>
        <w:tblStyle w:val="TableGrid"/>
        <w:tblW w:w="0" w:type="auto"/>
        <w:tblInd w:w="-5" w:type="dxa"/>
        <w:tblLook w:val="04A0" w:firstRow="1" w:lastRow="0" w:firstColumn="1" w:lastColumn="0" w:noHBand="0" w:noVBand="1"/>
        <w:tblCaption w:val="Lewis-Clark State College Boise State Campus dating violence for 2016-2018"/>
        <w:tblDescription w:val="Lewis-Clark State College Boise State Campus dating violence for 2016-2018"/>
      </w:tblPr>
      <w:tblGrid>
        <w:gridCol w:w="645"/>
        <w:gridCol w:w="1522"/>
        <w:gridCol w:w="1263"/>
        <w:gridCol w:w="1200"/>
      </w:tblGrid>
      <w:tr w:rsidR="006A353C" w14:paraId="53E04F22"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06629CF3" w14:textId="77777777" w:rsidR="006A353C" w:rsidRDefault="006A353C" w:rsidP="003163D2">
            <w:pPr>
              <w:ind w:left="0" w:firstLine="0"/>
            </w:pPr>
            <w:bookmarkStart w:id="170" w:name="ColumnTitle_99"/>
            <w:r>
              <w:t>Year</w:t>
            </w:r>
          </w:p>
        </w:tc>
        <w:tc>
          <w:tcPr>
            <w:tcW w:w="0" w:type="auto"/>
          </w:tcPr>
          <w:p w14:paraId="102BBBF8"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78D6DA94"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658C5686"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70"/>
      <w:tr w:rsidR="00CE63A1" w14:paraId="548996FC"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F48C03D" w14:textId="470DB248" w:rsidR="00CE63A1" w:rsidRDefault="00CE63A1" w:rsidP="003163D2">
            <w:pPr>
              <w:ind w:left="0" w:firstLine="0"/>
            </w:pPr>
            <w:r w:rsidRPr="00103A52">
              <w:t>201</w:t>
            </w:r>
            <w:r>
              <w:t>8</w:t>
            </w:r>
          </w:p>
        </w:tc>
        <w:tc>
          <w:tcPr>
            <w:tcW w:w="0" w:type="auto"/>
          </w:tcPr>
          <w:p w14:paraId="0503CBCA" w14:textId="2ADDCD86" w:rsidR="00CE63A1" w:rsidRPr="00DB440E"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7DADBFDF" w14:textId="325AC87A" w:rsidR="00CE63A1" w:rsidRPr="00DB440E"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0DA6D6C2" w14:textId="5860BAF7" w:rsidR="00CE63A1" w:rsidRPr="00DB440E"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CE63A1" w14:paraId="16E0B022"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3D721877" w14:textId="798DE076" w:rsidR="00CE63A1" w:rsidRDefault="00CE63A1" w:rsidP="003163D2">
            <w:pPr>
              <w:ind w:left="0" w:firstLine="0"/>
            </w:pPr>
            <w:r w:rsidRPr="00103A52">
              <w:t>201</w:t>
            </w:r>
            <w:r>
              <w:t>9</w:t>
            </w:r>
          </w:p>
        </w:tc>
        <w:tc>
          <w:tcPr>
            <w:tcW w:w="0" w:type="auto"/>
          </w:tcPr>
          <w:p w14:paraId="5D215BAE" w14:textId="523EB3EC" w:rsidR="00CE63A1" w:rsidRPr="00DB440E"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63C702DE" w14:textId="105D261E" w:rsidR="00CE63A1" w:rsidRPr="00DB440E"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64C5E4A0" w14:textId="776FC39A" w:rsidR="00CE63A1" w:rsidRPr="00DB440E"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CE63A1" w14:paraId="3B1D557A"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4D1D24E" w14:textId="1861480A" w:rsidR="00CE63A1" w:rsidRDefault="00CE63A1" w:rsidP="003163D2">
            <w:pPr>
              <w:ind w:left="0" w:firstLine="0"/>
            </w:pPr>
            <w:r w:rsidRPr="00103A52">
              <w:t>20</w:t>
            </w:r>
            <w:r>
              <w:t>20</w:t>
            </w:r>
          </w:p>
        </w:tc>
        <w:tc>
          <w:tcPr>
            <w:tcW w:w="0" w:type="auto"/>
          </w:tcPr>
          <w:p w14:paraId="407DDEE4" w14:textId="3CD30AA0" w:rsidR="00CE63A1" w:rsidRPr="00DB440E"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37DCA187" w14:textId="728F5234" w:rsidR="00CE63A1" w:rsidRPr="00DB440E"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262D8393" w14:textId="784D25FA"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6F64F033" w14:textId="77777777" w:rsidR="006A353C" w:rsidRDefault="006A353C" w:rsidP="00695CCC">
      <w:pPr>
        <w:pStyle w:val="Heading5"/>
      </w:pPr>
      <w:r>
        <w:t>Stalking</w:t>
      </w:r>
    </w:p>
    <w:tbl>
      <w:tblPr>
        <w:tblStyle w:val="TableGrid"/>
        <w:tblW w:w="0" w:type="auto"/>
        <w:tblInd w:w="-5" w:type="dxa"/>
        <w:tblLook w:val="04A0" w:firstRow="1" w:lastRow="0" w:firstColumn="1" w:lastColumn="0" w:noHBand="0" w:noVBand="1"/>
        <w:tblCaption w:val="Lewis-Clark State College Boise State Campus stalking for 2016-2018"/>
        <w:tblDescription w:val="Lewis-Clark State College Boise State Campus stalking for 2016-2018"/>
      </w:tblPr>
      <w:tblGrid>
        <w:gridCol w:w="645"/>
        <w:gridCol w:w="1522"/>
        <w:gridCol w:w="1263"/>
        <w:gridCol w:w="1200"/>
      </w:tblGrid>
      <w:tr w:rsidR="006A353C" w14:paraId="314C2ED6"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0E5FCE4A" w14:textId="77777777" w:rsidR="006A353C" w:rsidRDefault="006A353C" w:rsidP="003163D2">
            <w:pPr>
              <w:ind w:left="0" w:firstLine="0"/>
            </w:pPr>
            <w:bookmarkStart w:id="171" w:name="ColumnTitle_100"/>
            <w:r>
              <w:t>Year</w:t>
            </w:r>
          </w:p>
        </w:tc>
        <w:tc>
          <w:tcPr>
            <w:tcW w:w="0" w:type="auto"/>
          </w:tcPr>
          <w:p w14:paraId="0C79A6CE"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3200EFF9"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6902F3B4"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71"/>
      <w:tr w:rsidR="00CE63A1" w14:paraId="790770E5"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AD978A" w14:textId="1A034A70" w:rsidR="00CE63A1" w:rsidRDefault="00CE63A1" w:rsidP="003163D2">
            <w:pPr>
              <w:ind w:left="0" w:firstLine="0"/>
            </w:pPr>
            <w:r w:rsidRPr="00103A52">
              <w:t>201</w:t>
            </w:r>
            <w:r>
              <w:t>8</w:t>
            </w:r>
          </w:p>
        </w:tc>
        <w:tc>
          <w:tcPr>
            <w:tcW w:w="0" w:type="auto"/>
          </w:tcPr>
          <w:p w14:paraId="689B7421" w14:textId="658DA13F" w:rsidR="00CE63A1" w:rsidRPr="004F63E8"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2EC2FE84" w14:textId="2FB4F50F" w:rsidR="00CE63A1" w:rsidRPr="004F63E8"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09AAD058" w14:textId="03065FAD" w:rsidR="00CE63A1" w:rsidRPr="004F63E8"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CE63A1" w14:paraId="2DF0AABA"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2D82F27C" w14:textId="27F9A4DB" w:rsidR="00CE63A1" w:rsidRDefault="00CE63A1" w:rsidP="003163D2">
            <w:pPr>
              <w:ind w:left="0" w:firstLine="0"/>
            </w:pPr>
            <w:r w:rsidRPr="00103A52">
              <w:t>201</w:t>
            </w:r>
            <w:r>
              <w:t>9</w:t>
            </w:r>
          </w:p>
        </w:tc>
        <w:tc>
          <w:tcPr>
            <w:tcW w:w="0" w:type="auto"/>
          </w:tcPr>
          <w:p w14:paraId="139D4B1A" w14:textId="4CBE19A9" w:rsidR="00CE63A1" w:rsidRPr="004F63E8"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1456E5F0" w14:textId="64727CCB" w:rsidR="00CE63A1" w:rsidRPr="004F63E8"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64BFD238" w14:textId="502F1AA4" w:rsidR="00CE63A1" w:rsidRPr="004F63E8"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CE63A1" w14:paraId="68250862"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4D26921" w14:textId="2AB9F362" w:rsidR="00CE63A1" w:rsidRDefault="00CE63A1" w:rsidP="003163D2">
            <w:pPr>
              <w:ind w:left="0" w:firstLine="0"/>
            </w:pPr>
            <w:r w:rsidRPr="00103A52">
              <w:t>20</w:t>
            </w:r>
            <w:r>
              <w:t>20</w:t>
            </w:r>
          </w:p>
        </w:tc>
        <w:tc>
          <w:tcPr>
            <w:tcW w:w="0" w:type="auto"/>
          </w:tcPr>
          <w:p w14:paraId="1717DC60" w14:textId="2BAD52CB" w:rsidR="00CE63A1" w:rsidRPr="004F63E8"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096E09FF" w14:textId="53099290" w:rsidR="00CE63A1" w:rsidRPr="004F63E8"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5D823B2D" w14:textId="44CBBB1D"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6FBF8C0A" w14:textId="77777777" w:rsidR="006A353C" w:rsidRDefault="006A353C" w:rsidP="00EC05D7">
      <w:pPr>
        <w:pStyle w:val="Heading3"/>
        <w:ind w:left="720" w:firstLine="0"/>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226C3FD0" w14:textId="77777777" w:rsidR="00EC05D7" w:rsidRDefault="00EC05D7" w:rsidP="00695CCC">
      <w:pPr>
        <w:pStyle w:val="Heading4"/>
      </w:pPr>
      <w:r w:rsidRPr="00EC05D7">
        <w:t>Lewis-Clark State Co</w:t>
      </w:r>
      <w:r w:rsidR="00695CCC">
        <w:t>llege at NIC Boise State Campus</w:t>
      </w:r>
    </w:p>
    <w:p w14:paraId="2DD8E2DC" w14:textId="77777777" w:rsidR="003A0305" w:rsidRPr="003A0305" w:rsidRDefault="003A0305" w:rsidP="003A0305">
      <w:r w:rsidRPr="003A0305">
        <w:t>There are no Boise State Housing facilities at this location.</w:t>
      </w:r>
    </w:p>
    <w:p w14:paraId="7483D2A8" w14:textId="77777777" w:rsidR="006A353C" w:rsidRDefault="006A353C" w:rsidP="006A353C">
      <w:pPr>
        <w:pStyle w:val="Heading4"/>
        <w:sectPr w:rsidR="006A353C" w:rsidSect="006A353C">
          <w:endnotePr>
            <w:numFmt w:val="decimal"/>
          </w:endnotePr>
          <w:type w:val="continuous"/>
          <w:pgSz w:w="12240" w:h="15840"/>
          <w:pgMar w:top="720" w:right="1440" w:bottom="1440" w:left="810" w:header="720" w:footer="720" w:gutter="0"/>
          <w:cols w:space="720"/>
          <w:titlePg/>
          <w:docGrid w:linePitch="360"/>
        </w:sectPr>
      </w:pPr>
    </w:p>
    <w:p w14:paraId="003574D7" w14:textId="77777777" w:rsidR="006A353C" w:rsidRPr="00FB707E" w:rsidRDefault="006A353C" w:rsidP="00695CCC">
      <w:pPr>
        <w:pStyle w:val="Heading5"/>
      </w:pPr>
      <w:r w:rsidRPr="00FB707E">
        <w:t>Murder/Non-Negligent Manslaughter</w:t>
      </w:r>
    </w:p>
    <w:tbl>
      <w:tblPr>
        <w:tblStyle w:val="TableGrid"/>
        <w:tblW w:w="0" w:type="auto"/>
        <w:tblInd w:w="-5" w:type="dxa"/>
        <w:tblLook w:val="04A0" w:firstRow="1" w:lastRow="0" w:firstColumn="1" w:lastColumn="0" w:noHBand="0" w:noVBand="1"/>
        <w:tblCaption w:val="Lewis-Clark State College at NIC Boise State Campus murder/non-negligent manslaughter for 2016-2018"/>
        <w:tblDescription w:val="Lewis-Clark State College at NIC Boise State Campus murder/non-negligent manslaughter for 2016-2018"/>
      </w:tblPr>
      <w:tblGrid>
        <w:gridCol w:w="645"/>
        <w:gridCol w:w="1522"/>
        <w:gridCol w:w="1263"/>
        <w:gridCol w:w="1200"/>
      </w:tblGrid>
      <w:tr w:rsidR="006A353C" w14:paraId="47DB4CEC"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1DD00EAF" w14:textId="77777777" w:rsidR="006A353C" w:rsidRDefault="006A353C" w:rsidP="003163D2">
            <w:pPr>
              <w:ind w:left="0" w:firstLine="0"/>
            </w:pPr>
            <w:bookmarkStart w:id="172" w:name="ColumnTitle_101"/>
            <w:r>
              <w:t>Year</w:t>
            </w:r>
          </w:p>
        </w:tc>
        <w:tc>
          <w:tcPr>
            <w:tcW w:w="0" w:type="auto"/>
          </w:tcPr>
          <w:p w14:paraId="51D01A5A"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378FE190"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25CD1640"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72"/>
      <w:tr w:rsidR="0081563C" w14:paraId="6B918409"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322D200" w14:textId="7A3E413F" w:rsidR="0081563C" w:rsidRDefault="0081563C" w:rsidP="003163D2">
            <w:pPr>
              <w:ind w:left="0" w:firstLine="0"/>
            </w:pPr>
            <w:r w:rsidRPr="00103A52">
              <w:t>201</w:t>
            </w:r>
            <w:r w:rsidR="00CE63A1">
              <w:t>8</w:t>
            </w:r>
          </w:p>
        </w:tc>
        <w:tc>
          <w:tcPr>
            <w:tcW w:w="0" w:type="auto"/>
          </w:tcPr>
          <w:p w14:paraId="29DF22CB" w14:textId="77777777" w:rsidR="0081563C" w:rsidRPr="00AE7719" w:rsidRDefault="0081563C"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70468296" w14:textId="77777777" w:rsidR="0081563C" w:rsidRPr="00AE7719" w:rsidRDefault="0081563C"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5C0CA136" w14:textId="77777777" w:rsidR="0081563C" w:rsidRPr="00AE7719" w:rsidRDefault="0081563C"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81563C" w14:paraId="024CC887"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48832AEE" w14:textId="7B5A4F1D" w:rsidR="0081563C" w:rsidRDefault="0081563C" w:rsidP="003163D2">
            <w:pPr>
              <w:ind w:left="0" w:firstLine="0"/>
            </w:pPr>
            <w:r w:rsidRPr="00103A52">
              <w:t>201</w:t>
            </w:r>
            <w:r w:rsidR="00CE63A1">
              <w:t>9</w:t>
            </w:r>
          </w:p>
        </w:tc>
        <w:tc>
          <w:tcPr>
            <w:tcW w:w="0" w:type="auto"/>
          </w:tcPr>
          <w:p w14:paraId="6B12C865" w14:textId="77777777" w:rsidR="0081563C" w:rsidRPr="00AE7719" w:rsidRDefault="0081563C"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4A9EC606" w14:textId="77777777" w:rsidR="0081563C" w:rsidRPr="00AE7719" w:rsidRDefault="0081563C"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c>
          <w:tcPr>
            <w:tcW w:w="0" w:type="auto"/>
          </w:tcPr>
          <w:p w14:paraId="481FAD6B" w14:textId="77777777" w:rsidR="0081563C" w:rsidRPr="00AE7719" w:rsidRDefault="0081563C"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AE7719">
              <w:t>0</w:t>
            </w:r>
          </w:p>
        </w:tc>
      </w:tr>
      <w:tr w:rsidR="0081563C" w14:paraId="3EB311EF"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6B590AC" w14:textId="640ADC5A" w:rsidR="0081563C" w:rsidRDefault="0081563C" w:rsidP="003163D2">
            <w:pPr>
              <w:ind w:left="0" w:firstLine="0"/>
            </w:pPr>
            <w:r w:rsidRPr="00103A52">
              <w:t>20</w:t>
            </w:r>
            <w:r w:rsidR="00CE63A1">
              <w:t>20</w:t>
            </w:r>
          </w:p>
        </w:tc>
        <w:tc>
          <w:tcPr>
            <w:tcW w:w="0" w:type="auto"/>
          </w:tcPr>
          <w:p w14:paraId="0E7C0815" w14:textId="77777777" w:rsidR="0081563C" w:rsidRPr="00AE7719" w:rsidRDefault="0081563C"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474EBFD5" w14:textId="77777777" w:rsidR="0081563C" w:rsidRPr="00AE7719" w:rsidRDefault="0081563C"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33221CAE" w14:textId="77777777" w:rsidR="0081563C" w:rsidRPr="00AE7719" w:rsidRDefault="0081563C"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bl>
    <w:p w14:paraId="76C3C5AD" w14:textId="77777777" w:rsidR="006A353C" w:rsidRDefault="006A353C" w:rsidP="00695CCC">
      <w:pPr>
        <w:pStyle w:val="Heading5"/>
      </w:pPr>
      <w:r>
        <w:t>Manslaughter by Negligence</w:t>
      </w:r>
    </w:p>
    <w:tbl>
      <w:tblPr>
        <w:tblStyle w:val="TableGrid"/>
        <w:tblW w:w="0" w:type="auto"/>
        <w:tblInd w:w="-5" w:type="dxa"/>
        <w:tblLook w:val="04A0" w:firstRow="1" w:lastRow="0" w:firstColumn="1" w:lastColumn="0" w:noHBand="0" w:noVBand="1"/>
        <w:tblCaption w:val="Lewis-Clark State College at NIC Boise State Campus Manslaughter by Negligence rates for 2016-2018"/>
        <w:tblDescription w:val="Lewis-Clark State College at NIC Boise State Campus Manslaughter by Negligence rates for 2016-2018"/>
      </w:tblPr>
      <w:tblGrid>
        <w:gridCol w:w="645"/>
        <w:gridCol w:w="1522"/>
        <w:gridCol w:w="1263"/>
        <w:gridCol w:w="1200"/>
      </w:tblGrid>
      <w:tr w:rsidR="006A353C" w14:paraId="09515C40"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4F838578" w14:textId="77777777" w:rsidR="006A353C" w:rsidRDefault="006A353C" w:rsidP="003163D2">
            <w:pPr>
              <w:ind w:left="0" w:firstLine="0"/>
            </w:pPr>
            <w:bookmarkStart w:id="173" w:name="ColumnTitle_102"/>
            <w:r>
              <w:t>Year</w:t>
            </w:r>
          </w:p>
        </w:tc>
        <w:tc>
          <w:tcPr>
            <w:tcW w:w="0" w:type="auto"/>
          </w:tcPr>
          <w:p w14:paraId="03A41DBF"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4A15D0FF"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41FFB1B6"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73"/>
      <w:tr w:rsidR="00CE63A1" w14:paraId="7C3377AE"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14CC185" w14:textId="347A1886" w:rsidR="00CE63A1" w:rsidRDefault="00CE63A1" w:rsidP="003163D2">
            <w:pPr>
              <w:ind w:left="0" w:firstLine="0"/>
            </w:pPr>
            <w:r w:rsidRPr="00103A52">
              <w:t>201</w:t>
            </w:r>
            <w:r>
              <w:t>8</w:t>
            </w:r>
          </w:p>
        </w:tc>
        <w:tc>
          <w:tcPr>
            <w:tcW w:w="0" w:type="auto"/>
            <w:vAlign w:val="center"/>
          </w:tcPr>
          <w:p w14:paraId="48A8BC9E" w14:textId="77777777"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0</w:t>
            </w:r>
          </w:p>
        </w:tc>
        <w:tc>
          <w:tcPr>
            <w:tcW w:w="0" w:type="auto"/>
          </w:tcPr>
          <w:p w14:paraId="0C58E72C" w14:textId="77777777"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49A93A6E" w14:textId="77777777"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0</w:t>
            </w:r>
          </w:p>
        </w:tc>
      </w:tr>
      <w:tr w:rsidR="00CE63A1" w14:paraId="2ECBA25D"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5D8359BA" w14:textId="14CCFE5C" w:rsidR="00CE63A1" w:rsidRDefault="00CE63A1" w:rsidP="003163D2">
            <w:pPr>
              <w:ind w:left="0" w:firstLine="0"/>
            </w:pPr>
            <w:r w:rsidRPr="00103A52">
              <w:t>201</w:t>
            </w:r>
            <w:r>
              <w:t>9</w:t>
            </w:r>
          </w:p>
        </w:tc>
        <w:tc>
          <w:tcPr>
            <w:tcW w:w="0" w:type="auto"/>
            <w:vAlign w:val="center"/>
          </w:tcPr>
          <w:p w14:paraId="131616CE" w14:textId="77777777" w:rsidR="00CE63A1"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0</w:t>
            </w:r>
          </w:p>
        </w:tc>
        <w:tc>
          <w:tcPr>
            <w:tcW w:w="0" w:type="auto"/>
          </w:tcPr>
          <w:p w14:paraId="51759555" w14:textId="77777777" w:rsidR="00CE63A1"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26EEB612" w14:textId="77777777" w:rsidR="00CE63A1"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0</w:t>
            </w:r>
          </w:p>
        </w:tc>
      </w:tr>
      <w:tr w:rsidR="00CE63A1" w14:paraId="6D37F5D0"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5208ABF" w14:textId="11A1385E" w:rsidR="00CE63A1" w:rsidRDefault="00CE63A1" w:rsidP="003163D2">
            <w:pPr>
              <w:ind w:left="0" w:firstLine="0"/>
            </w:pPr>
            <w:r w:rsidRPr="00103A52">
              <w:t>20</w:t>
            </w:r>
            <w:r>
              <w:t>20</w:t>
            </w:r>
          </w:p>
        </w:tc>
        <w:tc>
          <w:tcPr>
            <w:tcW w:w="0" w:type="auto"/>
            <w:vAlign w:val="center"/>
          </w:tcPr>
          <w:p w14:paraId="5C77ADBB" w14:textId="77777777"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0</w:t>
            </w:r>
          </w:p>
        </w:tc>
        <w:tc>
          <w:tcPr>
            <w:tcW w:w="0" w:type="auto"/>
          </w:tcPr>
          <w:p w14:paraId="7650D1CC" w14:textId="77777777"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158D6A69" w14:textId="77777777"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0</w:t>
            </w:r>
          </w:p>
        </w:tc>
      </w:tr>
    </w:tbl>
    <w:p w14:paraId="16DE2B32" w14:textId="77777777" w:rsidR="006A353C" w:rsidRDefault="006A353C" w:rsidP="006A353C">
      <w:pPr>
        <w:pStyle w:val="Heading4"/>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642BCFBD" w14:textId="77777777" w:rsidR="006A353C" w:rsidRDefault="006A353C" w:rsidP="00695CCC">
      <w:pPr>
        <w:pStyle w:val="Heading5"/>
      </w:pPr>
      <w:r>
        <w:t>Rape</w:t>
      </w:r>
    </w:p>
    <w:tbl>
      <w:tblPr>
        <w:tblStyle w:val="TableGrid"/>
        <w:tblW w:w="0" w:type="auto"/>
        <w:tblInd w:w="-5" w:type="dxa"/>
        <w:tblLook w:val="04A0" w:firstRow="1" w:lastRow="0" w:firstColumn="1" w:lastColumn="0" w:noHBand="0" w:noVBand="1"/>
        <w:tblCaption w:val="Lewis-Clark State College at NIC Boise State Campus rates for rape for 2016-2018"/>
        <w:tblDescription w:val="Lewis-Clark State College at NIC Boise State Campus rates for rape for 2016-2018"/>
      </w:tblPr>
      <w:tblGrid>
        <w:gridCol w:w="645"/>
        <w:gridCol w:w="1522"/>
        <w:gridCol w:w="1263"/>
        <w:gridCol w:w="1200"/>
      </w:tblGrid>
      <w:tr w:rsidR="006A353C" w14:paraId="4417D3D9" w14:textId="77777777" w:rsidTr="0081563C">
        <w:trPr>
          <w:tblHeader/>
        </w:trPr>
        <w:tc>
          <w:tcPr>
            <w:cnfStyle w:val="001000000000" w:firstRow="0" w:lastRow="0" w:firstColumn="1" w:lastColumn="0" w:oddVBand="0" w:evenVBand="0" w:oddHBand="0" w:evenHBand="0" w:firstRowFirstColumn="0" w:firstRowLastColumn="0" w:lastRowFirstColumn="0" w:lastRowLastColumn="0"/>
            <w:tcW w:w="645" w:type="dxa"/>
          </w:tcPr>
          <w:p w14:paraId="7FCD76CC" w14:textId="77777777" w:rsidR="006A353C" w:rsidRDefault="006A353C" w:rsidP="003163D2">
            <w:pPr>
              <w:ind w:left="0" w:firstLine="0"/>
            </w:pPr>
            <w:bookmarkStart w:id="174" w:name="ColumnTitle_103"/>
            <w:r>
              <w:t>Year</w:t>
            </w:r>
          </w:p>
        </w:tc>
        <w:tc>
          <w:tcPr>
            <w:tcW w:w="1522" w:type="dxa"/>
          </w:tcPr>
          <w:p w14:paraId="08537AF5"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05A0AC73"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00046809"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74"/>
      <w:tr w:rsidR="00CE63A1" w14:paraId="7DD50076" w14:textId="77777777" w:rsidTr="008156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vAlign w:val="center"/>
          </w:tcPr>
          <w:p w14:paraId="6126F69C" w14:textId="782ECD19" w:rsidR="00CE63A1" w:rsidRDefault="00CE63A1" w:rsidP="003163D2">
            <w:pPr>
              <w:ind w:left="0" w:firstLine="0"/>
            </w:pPr>
            <w:r w:rsidRPr="00103A52">
              <w:t>201</w:t>
            </w:r>
            <w:r>
              <w:t>8</w:t>
            </w:r>
          </w:p>
        </w:tc>
        <w:tc>
          <w:tcPr>
            <w:tcW w:w="1522" w:type="dxa"/>
          </w:tcPr>
          <w:p w14:paraId="2ECFB104" w14:textId="77777777" w:rsidR="00CE63A1" w:rsidRPr="008422F7"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8422F7">
              <w:t>0</w:t>
            </w:r>
          </w:p>
        </w:tc>
        <w:tc>
          <w:tcPr>
            <w:tcW w:w="0" w:type="auto"/>
          </w:tcPr>
          <w:p w14:paraId="70C6A0F8" w14:textId="77777777" w:rsidR="00CE63A1" w:rsidRPr="008422F7"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8422F7">
              <w:t>0</w:t>
            </w:r>
          </w:p>
        </w:tc>
        <w:tc>
          <w:tcPr>
            <w:tcW w:w="0" w:type="auto"/>
          </w:tcPr>
          <w:p w14:paraId="0F1A44FB" w14:textId="77777777" w:rsidR="00CE63A1" w:rsidRPr="008422F7"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8422F7">
              <w:t>0</w:t>
            </w:r>
          </w:p>
        </w:tc>
      </w:tr>
      <w:tr w:rsidR="00CE63A1" w14:paraId="7D5BC8FE" w14:textId="77777777" w:rsidTr="0081563C">
        <w:tc>
          <w:tcPr>
            <w:cnfStyle w:val="001000000000" w:firstRow="0" w:lastRow="0" w:firstColumn="1" w:lastColumn="0" w:oddVBand="0" w:evenVBand="0" w:oddHBand="0" w:evenHBand="0" w:firstRowFirstColumn="0" w:firstRowLastColumn="0" w:lastRowFirstColumn="0" w:lastRowLastColumn="0"/>
            <w:tcW w:w="645" w:type="dxa"/>
            <w:vAlign w:val="center"/>
          </w:tcPr>
          <w:p w14:paraId="6F7FA04E" w14:textId="4B28E879" w:rsidR="00CE63A1" w:rsidRDefault="00CE63A1" w:rsidP="003163D2">
            <w:pPr>
              <w:ind w:left="0" w:firstLine="0"/>
            </w:pPr>
            <w:r w:rsidRPr="00103A52">
              <w:t>201</w:t>
            </w:r>
            <w:r>
              <w:t>9</w:t>
            </w:r>
          </w:p>
        </w:tc>
        <w:tc>
          <w:tcPr>
            <w:tcW w:w="1522" w:type="dxa"/>
          </w:tcPr>
          <w:p w14:paraId="0E35D0D7" w14:textId="77777777" w:rsidR="00CE63A1" w:rsidRPr="008422F7"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8422F7">
              <w:t>0</w:t>
            </w:r>
          </w:p>
        </w:tc>
        <w:tc>
          <w:tcPr>
            <w:tcW w:w="0" w:type="auto"/>
          </w:tcPr>
          <w:p w14:paraId="41998F5D" w14:textId="77777777" w:rsidR="00CE63A1" w:rsidRPr="008422F7"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8422F7">
              <w:t>0</w:t>
            </w:r>
          </w:p>
        </w:tc>
        <w:tc>
          <w:tcPr>
            <w:tcW w:w="0" w:type="auto"/>
          </w:tcPr>
          <w:p w14:paraId="3B1DB2A9" w14:textId="77777777" w:rsidR="00CE63A1" w:rsidRPr="008422F7"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8422F7">
              <w:t>0</w:t>
            </w:r>
          </w:p>
        </w:tc>
      </w:tr>
      <w:tr w:rsidR="00CE63A1" w14:paraId="285A5F12" w14:textId="77777777" w:rsidTr="008156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vAlign w:val="center"/>
          </w:tcPr>
          <w:p w14:paraId="453AC30A" w14:textId="5EA448CE" w:rsidR="00CE63A1" w:rsidRDefault="00CE63A1" w:rsidP="003163D2">
            <w:pPr>
              <w:ind w:left="0" w:firstLine="0"/>
            </w:pPr>
            <w:r w:rsidRPr="00103A52">
              <w:t>20</w:t>
            </w:r>
            <w:r>
              <w:t>20</w:t>
            </w:r>
          </w:p>
        </w:tc>
        <w:tc>
          <w:tcPr>
            <w:tcW w:w="1522" w:type="dxa"/>
          </w:tcPr>
          <w:p w14:paraId="7A593FC1" w14:textId="77777777" w:rsidR="00CE63A1" w:rsidRPr="008422F7"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8422F7">
              <w:t>0</w:t>
            </w:r>
          </w:p>
        </w:tc>
        <w:tc>
          <w:tcPr>
            <w:tcW w:w="0" w:type="auto"/>
          </w:tcPr>
          <w:p w14:paraId="4CEFC93F" w14:textId="77777777" w:rsidR="00CE63A1" w:rsidRPr="008422F7"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8422F7">
              <w:t>0</w:t>
            </w:r>
          </w:p>
        </w:tc>
        <w:tc>
          <w:tcPr>
            <w:tcW w:w="0" w:type="auto"/>
          </w:tcPr>
          <w:p w14:paraId="260852BA" w14:textId="77777777" w:rsidR="00CE63A1" w:rsidRPr="008422F7"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8422F7">
              <w:t>0</w:t>
            </w:r>
          </w:p>
        </w:tc>
      </w:tr>
    </w:tbl>
    <w:p w14:paraId="2DFE038A" w14:textId="77777777" w:rsidR="006A353C" w:rsidRDefault="006A353C" w:rsidP="00695CCC">
      <w:pPr>
        <w:pStyle w:val="Heading5"/>
      </w:pPr>
      <w:r>
        <w:t>Fondling</w:t>
      </w:r>
    </w:p>
    <w:tbl>
      <w:tblPr>
        <w:tblStyle w:val="TableGrid"/>
        <w:tblW w:w="0" w:type="auto"/>
        <w:tblInd w:w="-5" w:type="dxa"/>
        <w:tblLook w:val="04A0" w:firstRow="1" w:lastRow="0" w:firstColumn="1" w:lastColumn="0" w:noHBand="0" w:noVBand="1"/>
        <w:tblCaption w:val="Lewis-Clark State College at NIC Boise State Campus rates of Fondling for 2016-2018"/>
        <w:tblDescription w:val="Lewis-Clark State College at NIC Boise State Campus rates of Fondling for 2016-2018"/>
      </w:tblPr>
      <w:tblGrid>
        <w:gridCol w:w="645"/>
        <w:gridCol w:w="1522"/>
        <w:gridCol w:w="1263"/>
        <w:gridCol w:w="1200"/>
      </w:tblGrid>
      <w:tr w:rsidR="006A353C" w14:paraId="6AAC2296"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04DAA259" w14:textId="77777777" w:rsidR="006A353C" w:rsidRDefault="006A353C" w:rsidP="003163D2">
            <w:pPr>
              <w:ind w:left="0" w:firstLine="0"/>
            </w:pPr>
            <w:bookmarkStart w:id="175" w:name="ColumnTitle_104"/>
            <w:r>
              <w:t>Year</w:t>
            </w:r>
          </w:p>
        </w:tc>
        <w:tc>
          <w:tcPr>
            <w:tcW w:w="0" w:type="auto"/>
          </w:tcPr>
          <w:p w14:paraId="5292E24F"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6800D075"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0249F798"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75"/>
      <w:tr w:rsidR="00CE63A1" w14:paraId="1DDBEBE7"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8B7C050" w14:textId="179CF322" w:rsidR="00CE63A1" w:rsidRDefault="00CE63A1" w:rsidP="003163D2">
            <w:pPr>
              <w:ind w:left="0" w:firstLine="0"/>
            </w:pPr>
            <w:r w:rsidRPr="00103A52">
              <w:t>201</w:t>
            </w:r>
            <w:r>
              <w:t>8</w:t>
            </w:r>
          </w:p>
        </w:tc>
        <w:tc>
          <w:tcPr>
            <w:tcW w:w="0" w:type="auto"/>
          </w:tcPr>
          <w:p w14:paraId="6C59BC83" w14:textId="77777777" w:rsidR="00CE63A1" w:rsidRPr="005E465C"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5E465C">
              <w:t>0</w:t>
            </w:r>
          </w:p>
        </w:tc>
        <w:tc>
          <w:tcPr>
            <w:tcW w:w="0" w:type="auto"/>
          </w:tcPr>
          <w:p w14:paraId="49A1ECAB" w14:textId="77777777" w:rsidR="00CE63A1" w:rsidRPr="005E465C"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5E465C">
              <w:t>0</w:t>
            </w:r>
          </w:p>
        </w:tc>
        <w:tc>
          <w:tcPr>
            <w:tcW w:w="0" w:type="auto"/>
          </w:tcPr>
          <w:p w14:paraId="6401385B" w14:textId="77777777" w:rsidR="00CE63A1" w:rsidRPr="005E465C"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5E465C">
              <w:t>0</w:t>
            </w:r>
          </w:p>
        </w:tc>
      </w:tr>
      <w:tr w:rsidR="00CE63A1" w14:paraId="5F2F3236"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18F5C587" w14:textId="4DABC690" w:rsidR="00CE63A1" w:rsidRDefault="00CE63A1" w:rsidP="003163D2">
            <w:pPr>
              <w:ind w:left="0" w:firstLine="0"/>
            </w:pPr>
            <w:r w:rsidRPr="00103A52">
              <w:t>201</w:t>
            </w:r>
            <w:r>
              <w:t>9</w:t>
            </w:r>
          </w:p>
        </w:tc>
        <w:tc>
          <w:tcPr>
            <w:tcW w:w="0" w:type="auto"/>
          </w:tcPr>
          <w:p w14:paraId="27A77FE5" w14:textId="77777777" w:rsidR="00CE63A1" w:rsidRPr="005E465C"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5E465C">
              <w:t>0</w:t>
            </w:r>
          </w:p>
        </w:tc>
        <w:tc>
          <w:tcPr>
            <w:tcW w:w="0" w:type="auto"/>
          </w:tcPr>
          <w:p w14:paraId="5FE24257" w14:textId="77777777" w:rsidR="00CE63A1" w:rsidRPr="005E465C"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5E465C">
              <w:t>0</w:t>
            </w:r>
          </w:p>
        </w:tc>
        <w:tc>
          <w:tcPr>
            <w:tcW w:w="0" w:type="auto"/>
          </w:tcPr>
          <w:p w14:paraId="0617EEC2" w14:textId="77777777" w:rsidR="00CE63A1" w:rsidRPr="005E465C"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5E465C">
              <w:t>0</w:t>
            </w:r>
          </w:p>
        </w:tc>
      </w:tr>
      <w:tr w:rsidR="00CE63A1" w14:paraId="1C0D6BCD"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0A62220" w14:textId="1B9E82B4" w:rsidR="00CE63A1" w:rsidRDefault="00CE63A1" w:rsidP="003163D2">
            <w:pPr>
              <w:ind w:left="0" w:firstLine="0"/>
            </w:pPr>
            <w:r w:rsidRPr="00103A52">
              <w:t>20</w:t>
            </w:r>
            <w:r>
              <w:t>20</w:t>
            </w:r>
          </w:p>
        </w:tc>
        <w:tc>
          <w:tcPr>
            <w:tcW w:w="0" w:type="auto"/>
          </w:tcPr>
          <w:p w14:paraId="7077FDAA" w14:textId="77777777" w:rsidR="00CE63A1" w:rsidRPr="005E465C"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5E465C">
              <w:t>0</w:t>
            </w:r>
          </w:p>
        </w:tc>
        <w:tc>
          <w:tcPr>
            <w:tcW w:w="0" w:type="auto"/>
          </w:tcPr>
          <w:p w14:paraId="464B4D02" w14:textId="77777777" w:rsidR="00CE63A1" w:rsidRPr="005E465C"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5E465C">
              <w:t>0</w:t>
            </w:r>
          </w:p>
        </w:tc>
        <w:tc>
          <w:tcPr>
            <w:tcW w:w="0" w:type="auto"/>
          </w:tcPr>
          <w:p w14:paraId="51D60F15" w14:textId="77777777" w:rsidR="00CE63A1" w:rsidRPr="005E465C"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5E465C">
              <w:t>0</w:t>
            </w:r>
          </w:p>
        </w:tc>
      </w:tr>
    </w:tbl>
    <w:p w14:paraId="49ED62C6" w14:textId="77777777" w:rsidR="006A353C" w:rsidRDefault="006A353C" w:rsidP="006A353C">
      <w:pPr>
        <w:pStyle w:val="Heading4"/>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32F334D3" w14:textId="77777777" w:rsidR="006A353C" w:rsidRDefault="006A353C" w:rsidP="00695CCC">
      <w:pPr>
        <w:pStyle w:val="Heading5"/>
      </w:pPr>
      <w:r>
        <w:t>Incest</w:t>
      </w:r>
    </w:p>
    <w:tbl>
      <w:tblPr>
        <w:tblStyle w:val="TableGrid"/>
        <w:tblW w:w="0" w:type="auto"/>
        <w:tblInd w:w="-5" w:type="dxa"/>
        <w:tblLook w:val="04A0" w:firstRow="1" w:lastRow="0" w:firstColumn="1" w:lastColumn="0" w:noHBand="0" w:noVBand="1"/>
        <w:tblCaption w:val="Lewis-Clark State College at NIC Boise State Campus rates of incest for 2016-2018 rates of incest for 2016-2018"/>
        <w:tblDescription w:val="Lewis-Clark State College at NIC Boise State Campus rates of incest for 2016-2018 rates of incest for 2016-2018"/>
      </w:tblPr>
      <w:tblGrid>
        <w:gridCol w:w="645"/>
        <w:gridCol w:w="1522"/>
        <w:gridCol w:w="1263"/>
        <w:gridCol w:w="1200"/>
      </w:tblGrid>
      <w:tr w:rsidR="006A353C" w14:paraId="28ED5AF7"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373E55E6" w14:textId="77777777" w:rsidR="006A353C" w:rsidRDefault="006A353C" w:rsidP="003163D2">
            <w:pPr>
              <w:ind w:left="0" w:firstLine="0"/>
            </w:pPr>
            <w:bookmarkStart w:id="176" w:name="ColumnTitle_105"/>
            <w:r>
              <w:t>Year</w:t>
            </w:r>
          </w:p>
        </w:tc>
        <w:tc>
          <w:tcPr>
            <w:tcW w:w="0" w:type="auto"/>
          </w:tcPr>
          <w:p w14:paraId="6D722AD3"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4FE1CB6D"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2445E84B"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76"/>
      <w:tr w:rsidR="00CE63A1" w14:paraId="3BECC485"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4C787C7" w14:textId="13EB424B" w:rsidR="00CE63A1" w:rsidRDefault="00CE63A1" w:rsidP="003163D2">
            <w:pPr>
              <w:ind w:left="0" w:firstLine="0"/>
            </w:pPr>
            <w:r w:rsidRPr="00103A52">
              <w:t>201</w:t>
            </w:r>
            <w:r>
              <w:t>8</w:t>
            </w:r>
          </w:p>
        </w:tc>
        <w:tc>
          <w:tcPr>
            <w:tcW w:w="0" w:type="auto"/>
            <w:vAlign w:val="center"/>
          </w:tcPr>
          <w:p w14:paraId="65B0B329" w14:textId="77777777"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0</w:t>
            </w:r>
          </w:p>
        </w:tc>
        <w:tc>
          <w:tcPr>
            <w:tcW w:w="0" w:type="auto"/>
          </w:tcPr>
          <w:p w14:paraId="46D60BE1" w14:textId="77777777"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1C92845E" w14:textId="77777777"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0</w:t>
            </w:r>
          </w:p>
        </w:tc>
      </w:tr>
      <w:tr w:rsidR="00CE63A1" w14:paraId="3A490D99"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053BE8E7" w14:textId="13C8B76A" w:rsidR="00CE63A1" w:rsidRDefault="00CE63A1" w:rsidP="003163D2">
            <w:pPr>
              <w:ind w:left="0" w:firstLine="0"/>
            </w:pPr>
            <w:r w:rsidRPr="00103A52">
              <w:t>201</w:t>
            </w:r>
            <w:r>
              <w:t>9</w:t>
            </w:r>
          </w:p>
        </w:tc>
        <w:tc>
          <w:tcPr>
            <w:tcW w:w="0" w:type="auto"/>
            <w:vAlign w:val="center"/>
          </w:tcPr>
          <w:p w14:paraId="66629D70" w14:textId="77777777" w:rsidR="00CE63A1"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0</w:t>
            </w:r>
          </w:p>
        </w:tc>
        <w:tc>
          <w:tcPr>
            <w:tcW w:w="0" w:type="auto"/>
          </w:tcPr>
          <w:p w14:paraId="703EC261" w14:textId="77777777" w:rsidR="00CE63A1"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32B3E446" w14:textId="77777777" w:rsidR="00CE63A1"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0</w:t>
            </w:r>
          </w:p>
        </w:tc>
      </w:tr>
      <w:tr w:rsidR="00CE63A1" w14:paraId="7E963101"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F9B7AF4" w14:textId="744B5ADF" w:rsidR="00CE63A1" w:rsidRDefault="00CE63A1" w:rsidP="003163D2">
            <w:pPr>
              <w:ind w:left="0" w:firstLine="0"/>
            </w:pPr>
            <w:r w:rsidRPr="00103A52">
              <w:t>20</w:t>
            </w:r>
            <w:r>
              <w:t>20</w:t>
            </w:r>
          </w:p>
        </w:tc>
        <w:tc>
          <w:tcPr>
            <w:tcW w:w="0" w:type="auto"/>
            <w:vAlign w:val="center"/>
          </w:tcPr>
          <w:p w14:paraId="2AC8AA59" w14:textId="77777777"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0</w:t>
            </w:r>
          </w:p>
        </w:tc>
        <w:tc>
          <w:tcPr>
            <w:tcW w:w="0" w:type="auto"/>
          </w:tcPr>
          <w:p w14:paraId="6F3BEBA6" w14:textId="77777777"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68CC3EE8" w14:textId="77777777"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0</w:t>
            </w:r>
          </w:p>
        </w:tc>
      </w:tr>
    </w:tbl>
    <w:p w14:paraId="62E2F4B0" w14:textId="77777777" w:rsidR="006A353C" w:rsidRDefault="006A353C" w:rsidP="00695CCC">
      <w:pPr>
        <w:pStyle w:val="Heading5"/>
      </w:pPr>
      <w:r>
        <w:t>Statutory Rape</w:t>
      </w:r>
    </w:p>
    <w:tbl>
      <w:tblPr>
        <w:tblStyle w:val="TableGrid"/>
        <w:tblW w:w="0" w:type="auto"/>
        <w:tblInd w:w="-5" w:type="dxa"/>
        <w:tblLook w:val="04A0" w:firstRow="1" w:lastRow="0" w:firstColumn="1" w:lastColumn="0" w:noHBand="0" w:noVBand="1"/>
        <w:tblCaption w:val="Lewis-Clark State College at NIC Boise State Campus of statutory rape for 2016-2018"/>
        <w:tblDescription w:val="Lewis-Clark State College at NIC Boise State Campus of statutory rape for 2016-2018"/>
      </w:tblPr>
      <w:tblGrid>
        <w:gridCol w:w="645"/>
        <w:gridCol w:w="1522"/>
        <w:gridCol w:w="1263"/>
        <w:gridCol w:w="1200"/>
      </w:tblGrid>
      <w:tr w:rsidR="006A353C" w14:paraId="3D238894"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37D1F18F" w14:textId="77777777" w:rsidR="006A353C" w:rsidRDefault="006A353C" w:rsidP="003163D2">
            <w:pPr>
              <w:ind w:left="0" w:firstLine="0"/>
            </w:pPr>
            <w:bookmarkStart w:id="177" w:name="ColumnTitle_106"/>
            <w:r>
              <w:t>Year</w:t>
            </w:r>
          </w:p>
        </w:tc>
        <w:tc>
          <w:tcPr>
            <w:tcW w:w="0" w:type="auto"/>
          </w:tcPr>
          <w:p w14:paraId="0C2CCAD4"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2D6DCC42"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6841BE04"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77"/>
      <w:tr w:rsidR="00CE63A1" w14:paraId="31BDA45A"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73B698A" w14:textId="1ABAB215" w:rsidR="00CE63A1" w:rsidRDefault="00CE63A1" w:rsidP="003163D2">
            <w:pPr>
              <w:ind w:left="0" w:firstLine="0"/>
            </w:pPr>
            <w:r w:rsidRPr="00103A52">
              <w:t>201</w:t>
            </w:r>
            <w:r>
              <w:t>8</w:t>
            </w:r>
          </w:p>
        </w:tc>
        <w:tc>
          <w:tcPr>
            <w:tcW w:w="0" w:type="auto"/>
            <w:vAlign w:val="center"/>
          </w:tcPr>
          <w:p w14:paraId="5D4C8974" w14:textId="77777777"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0</w:t>
            </w:r>
          </w:p>
        </w:tc>
        <w:tc>
          <w:tcPr>
            <w:tcW w:w="0" w:type="auto"/>
          </w:tcPr>
          <w:p w14:paraId="5C421B6E" w14:textId="77777777"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6F232133" w14:textId="77777777"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0</w:t>
            </w:r>
          </w:p>
        </w:tc>
      </w:tr>
      <w:tr w:rsidR="00CE63A1" w14:paraId="0806D798"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5356F03A" w14:textId="6C139CF1" w:rsidR="00CE63A1" w:rsidRDefault="00CE63A1" w:rsidP="003163D2">
            <w:pPr>
              <w:ind w:left="0" w:firstLine="0"/>
            </w:pPr>
            <w:r w:rsidRPr="00103A52">
              <w:t>201</w:t>
            </w:r>
            <w:r>
              <w:t>9</w:t>
            </w:r>
          </w:p>
        </w:tc>
        <w:tc>
          <w:tcPr>
            <w:tcW w:w="0" w:type="auto"/>
            <w:vAlign w:val="center"/>
          </w:tcPr>
          <w:p w14:paraId="494AD19D" w14:textId="77777777" w:rsidR="00CE63A1"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0</w:t>
            </w:r>
          </w:p>
        </w:tc>
        <w:tc>
          <w:tcPr>
            <w:tcW w:w="0" w:type="auto"/>
          </w:tcPr>
          <w:p w14:paraId="56584721" w14:textId="77777777" w:rsidR="00CE63A1"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13ADA7B0" w14:textId="77777777" w:rsidR="00CE63A1"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0</w:t>
            </w:r>
          </w:p>
        </w:tc>
      </w:tr>
      <w:tr w:rsidR="00CE63A1" w14:paraId="1BB3E5B5"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9898EBB" w14:textId="7CA4E81A" w:rsidR="00CE63A1" w:rsidRDefault="00CE63A1" w:rsidP="003163D2">
            <w:pPr>
              <w:ind w:left="0" w:firstLine="0"/>
            </w:pPr>
            <w:r w:rsidRPr="00103A52">
              <w:t>20</w:t>
            </w:r>
            <w:r>
              <w:t>20</w:t>
            </w:r>
          </w:p>
        </w:tc>
        <w:tc>
          <w:tcPr>
            <w:tcW w:w="0" w:type="auto"/>
            <w:vAlign w:val="center"/>
          </w:tcPr>
          <w:p w14:paraId="7D354B5C" w14:textId="77777777"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0</w:t>
            </w:r>
          </w:p>
        </w:tc>
        <w:tc>
          <w:tcPr>
            <w:tcW w:w="0" w:type="auto"/>
          </w:tcPr>
          <w:p w14:paraId="009907CE" w14:textId="77777777"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0</w:t>
            </w:r>
          </w:p>
        </w:tc>
        <w:tc>
          <w:tcPr>
            <w:tcW w:w="0" w:type="auto"/>
            <w:vAlign w:val="center"/>
          </w:tcPr>
          <w:p w14:paraId="09CD1539" w14:textId="77777777"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0</w:t>
            </w:r>
          </w:p>
        </w:tc>
      </w:tr>
    </w:tbl>
    <w:p w14:paraId="5F7FFFFF" w14:textId="77777777" w:rsidR="006A353C" w:rsidRDefault="006A353C" w:rsidP="006A353C">
      <w:pPr>
        <w:pStyle w:val="Heading4"/>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4C8CB469" w14:textId="77777777" w:rsidR="006A353C" w:rsidRDefault="006A353C" w:rsidP="00695CCC">
      <w:pPr>
        <w:pStyle w:val="Heading5"/>
      </w:pPr>
      <w:r>
        <w:lastRenderedPageBreak/>
        <w:t>Robbery</w:t>
      </w:r>
    </w:p>
    <w:tbl>
      <w:tblPr>
        <w:tblStyle w:val="TableGrid"/>
        <w:tblW w:w="0" w:type="auto"/>
        <w:tblInd w:w="-5" w:type="dxa"/>
        <w:tblLook w:val="04A0" w:firstRow="1" w:lastRow="0" w:firstColumn="1" w:lastColumn="0" w:noHBand="0" w:noVBand="1"/>
        <w:tblCaption w:val="Lewis-Clark State College at NIC Boise State Campus rates of robbery for 2016-2018"/>
        <w:tblDescription w:val="Lewis-Clark State College at NIC Boise State Campus rates of robbery for 2016-2018"/>
      </w:tblPr>
      <w:tblGrid>
        <w:gridCol w:w="645"/>
        <w:gridCol w:w="1522"/>
        <w:gridCol w:w="1263"/>
        <w:gridCol w:w="1200"/>
      </w:tblGrid>
      <w:tr w:rsidR="006A353C" w14:paraId="0C0B4D57"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4CF20F56" w14:textId="77777777" w:rsidR="006A353C" w:rsidRDefault="006A353C" w:rsidP="003163D2">
            <w:pPr>
              <w:ind w:left="0" w:firstLine="0"/>
            </w:pPr>
            <w:bookmarkStart w:id="178" w:name="ColumnTitle_107"/>
            <w:r>
              <w:t>Year</w:t>
            </w:r>
          </w:p>
        </w:tc>
        <w:tc>
          <w:tcPr>
            <w:tcW w:w="0" w:type="auto"/>
          </w:tcPr>
          <w:p w14:paraId="7D43455C"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18C8C293"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68DD4775"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78"/>
      <w:tr w:rsidR="00CE63A1" w14:paraId="25632887"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8A2C36C" w14:textId="69C1E5E8" w:rsidR="00CE63A1" w:rsidRDefault="00CE63A1" w:rsidP="003163D2">
            <w:pPr>
              <w:ind w:left="0" w:firstLine="0"/>
            </w:pPr>
            <w:r w:rsidRPr="00103A52">
              <w:t>201</w:t>
            </w:r>
            <w:r>
              <w:t>8</w:t>
            </w:r>
          </w:p>
        </w:tc>
        <w:tc>
          <w:tcPr>
            <w:tcW w:w="0" w:type="auto"/>
          </w:tcPr>
          <w:p w14:paraId="072FBE49" w14:textId="77777777" w:rsidR="00CE63A1" w:rsidRPr="00D71BAC"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D71BAC">
              <w:t>0</w:t>
            </w:r>
          </w:p>
        </w:tc>
        <w:tc>
          <w:tcPr>
            <w:tcW w:w="0" w:type="auto"/>
          </w:tcPr>
          <w:p w14:paraId="4DA3A4E6" w14:textId="77777777" w:rsidR="00CE63A1" w:rsidRPr="00D71BAC"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D71BAC">
              <w:t>0</w:t>
            </w:r>
          </w:p>
        </w:tc>
        <w:tc>
          <w:tcPr>
            <w:tcW w:w="0" w:type="auto"/>
          </w:tcPr>
          <w:p w14:paraId="19F9F61B" w14:textId="77777777" w:rsidR="00CE63A1" w:rsidRPr="00D71BAC"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D71BAC">
              <w:t>0</w:t>
            </w:r>
          </w:p>
        </w:tc>
      </w:tr>
      <w:tr w:rsidR="00CE63A1" w14:paraId="2028E1A1"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681677CA" w14:textId="1C978AF4" w:rsidR="00CE63A1" w:rsidRDefault="00CE63A1" w:rsidP="003163D2">
            <w:pPr>
              <w:ind w:left="0" w:firstLine="0"/>
            </w:pPr>
            <w:r w:rsidRPr="00103A52">
              <w:t>201</w:t>
            </w:r>
            <w:r>
              <w:t>9</w:t>
            </w:r>
          </w:p>
        </w:tc>
        <w:tc>
          <w:tcPr>
            <w:tcW w:w="0" w:type="auto"/>
          </w:tcPr>
          <w:p w14:paraId="40FE7BCA" w14:textId="77777777" w:rsidR="00CE63A1" w:rsidRPr="00D71BAC"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D71BAC">
              <w:t>0</w:t>
            </w:r>
          </w:p>
        </w:tc>
        <w:tc>
          <w:tcPr>
            <w:tcW w:w="0" w:type="auto"/>
          </w:tcPr>
          <w:p w14:paraId="7DDFD470" w14:textId="77777777" w:rsidR="00CE63A1" w:rsidRPr="00D71BAC"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D71BAC">
              <w:t>0</w:t>
            </w:r>
          </w:p>
        </w:tc>
        <w:tc>
          <w:tcPr>
            <w:tcW w:w="0" w:type="auto"/>
          </w:tcPr>
          <w:p w14:paraId="0EE5C7A6" w14:textId="77777777" w:rsidR="00CE63A1" w:rsidRPr="00D71BAC"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D71BAC">
              <w:t>0</w:t>
            </w:r>
          </w:p>
        </w:tc>
      </w:tr>
      <w:tr w:rsidR="00CE63A1" w14:paraId="19EB029C"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B64AB6A" w14:textId="19CC11F5" w:rsidR="00CE63A1" w:rsidRDefault="00CE63A1" w:rsidP="003163D2">
            <w:pPr>
              <w:ind w:left="0" w:firstLine="0"/>
            </w:pPr>
            <w:r w:rsidRPr="00103A52">
              <w:t>20</w:t>
            </w:r>
            <w:r>
              <w:t>20</w:t>
            </w:r>
          </w:p>
        </w:tc>
        <w:tc>
          <w:tcPr>
            <w:tcW w:w="0" w:type="auto"/>
          </w:tcPr>
          <w:p w14:paraId="4010D7C0" w14:textId="77777777" w:rsidR="00CE63A1" w:rsidRPr="00D71BAC"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D71BAC">
              <w:t>0</w:t>
            </w:r>
          </w:p>
        </w:tc>
        <w:tc>
          <w:tcPr>
            <w:tcW w:w="0" w:type="auto"/>
          </w:tcPr>
          <w:p w14:paraId="6131BD36" w14:textId="77777777" w:rsidR="00CE63A1" w:rsidRPr="00D71BAC"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D71BAC">
              <w:t>0</w:t>
            </w:r>
          </w:p>
        </w:tc>
        <w:tc>
          <w:tcPr>
            <w:tcW w:w="0" w:type="auto"/>
          </w:tcPr>
          <w:p w14:paraId="4C34A000" w14:textId="77777777" w:rsidR="00CE63A1" w:rsidRPr="00D71BAC"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D71BAC">
              <w:t>0</w:t>
            </w:r>
          </w:p>
        </w:tc>
      </w:tr>
    </w:tbl>
    <w:p w14:paraId="67CFCFA5" w14:textId="77777777" w:rsidR="006A353C" w:rsidRDefault="006A353C" w:rsidP="00695CCC">
      <w:pPr>
        <w:pStyle w:val="Heading5"/>
      </w:pPr>
      <w:r>
        <w:t>Aggravated Assault</w:t>
      </w:r>
    </w:p>
    <w:tbl>
      <w:tblPr>
        <w:tblStyle w:val="TableGrid"/>
        <w:tblW w:w="0" w:type="auto"/>
        <w:tblInd w:w="-5" w:type="dxa"/>
        <w:tblLook w:val="04A0" w:firstRow="1" w:lastRow="0" w:firstColumn="1" w:lastColumn="0" w:noHBand="0" w:noVBand="1"/>
        <w:tblCaption w:val="Lewis-Clark State College at NIC Boise State Campus rates of aggravated assault for 2016-2018"/>
        <w:tblDescription w:val="Lewis-Clark State College at NIC Boise State Campus rates of aggravated assault for 2016-2018"/>
      </w:tblPr>
      <w:tblGrid>
        <w:gridCol w:w="645"/>
        <w:gridCol w:w="1522"/>
        <w:gridCol w:w="1263"/>
        <w:gridCol w:w="1200"/>
      </w:tblGrid>
      <w:tr w:rsidR="006A353C" w14:paraId="7FF2F04F"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2A5DD6E4" w14:textId="77777777" w:rsidR="006A353C" w:rsidRDefault="006A353C" w:rsidP="003163D2">
            <w:pPr>
              <w:ind w:left="0" w:firstLine="0"/>
            </w:pPr>
            <w:bookmarkStart w:id="179" w:name="ColumnTitle_108"/>
            <w:r>
              <w:t>Year</w:t>
            </w:r>
          </w:p>
        </w:tc>
        <w:tc>
          <w:tcPr>
            <w:tcW w:w="0" w:type="auto"/>
          </w:tcPr>
          <w:p w14:paraId="6D09BC85"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29923666"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693DB919"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79"/>
      <w:tr w:rsidR="00CE63A1" w14:paraId="556C2EBF"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5FA0D0C" w14:textId="7C568B2E" w:rsidR="00CE63A1" w:rsidRDefault="00CE63A1" w:rsidP="003163D2">
            <w:pPr>
              <w:ind w:left="0" w:firstLine="0"/>
            </w:pPr>
            <w:r w:rsidRPr="00103A52">
              <w:t>201</w:t>
            </w:r>
            <w:r>
              <w:t>8</w:t>
            </w:r>
          </w:p>
        </w:tc>
        <w:tc>
          <w:tcPr>
            <w:tcW w:w="0" w:type="auto"/>
          </w:tcPr>
          <w:p w14:paraId="04D35310" w14:textId="77777777" w:rsidR="00CE63A1" w:rsidRPr="00F31715"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F31715">
              <w:t>0</w:t>
            </w:r>
          </w:p>
        </w:tc>
        <w:tc>
          <w:tcPr>
            <w:tcW w:w="0" w:type="auto"/>
          </w:tcPr>
          <w:p w14:paraId="3A264E27" w14:textId="77777777" w:rsidR="00CE63A1" w:rsidRPr="00F31715"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F31715">
              <w:t>0</w:t>
            </w:r>
          </w:p>
        </w:tc>
        <w:tc>
          <w:tcPr>
            <w:tcW w:w="0" w:type="auto"/>
          </w:tcPr>
          <w:p w14:paraId="6A90F0A1" w14:textId="1C8B7682" w:rsidR="00CE63A1" w:rsidRPr="00F31715"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0</w:t>
            </w:r>
          </w:p>
        </w:tc>
      </w:tr>
      <w:tr w:rsidR="00CE63A1" w14:paraId="2A3E4040"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324A428F" w14:textId="1C24D897" w:rsidR="00CE63A1" w:rsidRDefault="00CE63A1" w:rsidP="003163D2">
            <w:pPr>
              <w:ind w:left="0" w:firstLine="0"/>
            </w:pPr>
            <w:r w:rsidRPr="00103A52">
              <w:t>201</w:t>
            </w:r>
            <w:r>
              <w:t>9</w:t>
            </w:r>
          </w:p>
        </w:tc>
        <w:tc>
          <w:tcPr>
            <w:tcW w:w="0" w:type="auto"/>
          </w:tcPr>
          <w:p w14:paraId="65E83460" w14:textId="77777777" w:rsidR="00CE63A1" w:rsidRPr="00F31715"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F31715">
              <w:t>0</w:t>
            </w:r>
          </w:p>
        </w:tc>
        <w:tc>
          <w:tcPr>
            <w:tcW w:w="0" w:type="auto"/>
          </w:tcPr>
          <w:p w14:paraId="182E2B35" w14:textId="77777777" w:rsidR="00CE63A1" w:rsidRPr="00F31715"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F31715">
              <w:t>0</w:t>
            </w:r>
          </w:p>
        </w:tc>
        <w:tc>
          <w:tcPr>
            <w:tcW w:w="0" w:type="auto"/>
          </w:tcPr>
          <w:p w14:paraId="3E3C4C0C" w14:textId="77777777" w:rsidR="00CE63A1" w:rsidRPr="00F31715"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F31715">
              <w:t>0</w:t>
            </w:r>
          </w:p>
        </w:tc>
      </w:tr>
      <w:tr w:rsidR="00CE63A1" w14:paraId="48E3E6BA"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133B390" w14:textId="2D9B1EB6" w:rsidR="00CE63A1" w:rsidRDefault="00CE63A1" w:rsidP="003163D2">
            <w:pPr>
              <w:ind w:left="0" w:firstLine="0"/>
            </w:pPr>
            <w:r w:rsidRPr="00103A52">
              <w:t>20</w:t>
            </w:r>
            <w:r>
              <w:t>20</w:t>
            </w:r>
          </w:p>
        </w:tc>
        <w:tc>
          <w:tcPr>
            <w:tcW w:w="0" w:type="auto"/>
          </w:tcPr>
          <w:p w14:paraId="277C6CC3" w14:textId="77777777" w:rsidR="00CE63A1" w:rsidRPr="00F31715"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F31715">
              <w:t>0</w:t>
            </w:r>
          </w:p>
        </w:tc>
        <w:tc>
          <w:tcPr>
            <w:tcW w:w="0" w:type="auto"/>
          </w:tcPr>
          <w:p w14:paraId="6B653952" w14:textId="77777777" w:rsidR="00CE63A1" w:rsidRPr="00F31715"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F31715">
              <w:t>0</w:t>
            </w:r>
          </w:p>
        </w:tc>
        <w:tc>
          <w:tcPr>
            <w:tcW w:w="0" w:type="auto"/>
          </w:tcPr>
          <w:p w14:paraId="2554FFBE" w14:textId="77777777" w:rsidR="00CE63A1" w:rsidRPr="00F31715"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F31715">
              <w:t>0</w:t>
            </w:r>
          </w:p>
        </w:tc>
      </w:tr>
    </w:tbl>
    <w:p w14:paraId="6A174B14" w14:textId="77777777" w:rsidR="006A353C" w:rsidRDefault="006A353C" w:rsidP="006A353C">
      <w:pPr>
        <w:pStyle w:val="Heading4"/>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1AA8327B" w14:textId="77777777" w:rsidR="006A353C" w:rsidRDefault="006A353C" w:rsidP="00695CCC">
      <w:pPr>
        <w:pStyle w:val="Heading5"/>
      </w:pPr>
      <w:r>
        <w:t>Burglary</w:t>
      </w:r>
    </w:p>
    <w:tbl>
      <w:tblPr>
        <w:tblStyle w:val="TableGrid"/>
        <w:tblW w:w="0" w:type="auto"/>
        <w:tblInd w:w="-5" w:type="dxa"/>
        <w:tblLook w:val="04A0" w:firstRow="1" w:lastRow="0" w:firstColumn="1" w:lastColumn="0" w:noHBand="0" w:noVBand="1"/>
        <w:tblCaption w:val="Lewis-Clark State College at NIC Boise State Campus burglary for 2016-2018"/>
        <w:tblDescription w:val="Lewis-Clark State College at NIC Boise State Campus burglary for 2016-2018"/>
      </w:tblPr>
      <w:tblGrid>
        <w:gridCol w:w="645"/>
        <w:gridCol w:w="1522"/>
        <w:gridCol w:w="1263"/>
        <w:gridCol w:w="1200"/>
      </w:tblGrid>
      <w:tr w:rsidR="006A353C" w14:paraId="46A42488"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41A567F5" w14:textId="77777777" w:rsidR="006A353C" w:rsidRDefault="006A353C" w:rsidP="003163D2">
            <w:pPr>
              <w:ind w:left="0" w:firstLine="0"/>
            </w:pPr>
            <w:bookmarkStart w:id="180" w:name="ColumnTitle_109"/>
            <w:r>
              <w:t>Year</w:t>
            </w:r>
          </w:p>
        </w:tc>
        <w:tc>
          <w:tcPr>
            <w:tcW w:w="0" w:type="auto"/>
          </w:tcPr>
          <w:p w14:paraId="01920297"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597A1380"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3B4AFBA1"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80"/>
      <w:tr w:rsidR="00CE63A1" w14:paraId="23372DC3"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21A5577" w14:textId="07D43E45" w:rsidR="00CE63A1" w:rsidRDefault="00CE63A1" w:rsidP="003163D2">
            <w:pPr>
              <w:ind w:left="0" w:firstLine="0"/>
            </w:pPr>
            <w:r w:rsidRPr="00103A52">
              <w:t>201</w:t>
            </w:r>
            <w:r>
              <w:t>8</w:t>
            </w:r>
          </w:p>
        </w:tc>
        <w:tc>
          <w:tcPr>
            <w:tcW w:w="0" w:type="auto"/>
          </w:tcPr>
          <w:p w14:paraId="674D8AD3" w14:textId="317EE799" w:rsidR="00CE63A1" w:rsidRPr="008266CF"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0</w:t>
            </w:r>
          </w:p>
        </w:tc>
        <w:tc>
          <w:tcPr>
            <w:tcW w:w="0" w:type="auto"/>
          </w:tcPr>
          <w:p w14:paraId="24D39D44" w14:textId="77777777" w:rsidR="00CE63A1" w:rsidRPr="008266CF"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8266CF">
              <w:t>0</w:t>
            </w:r>
          </w:p>
        </w:tc>
        <w:tc>
          <w:tcPr>
            <w:tcW w:w="0" w:type="auto"/>
          </w:tcPr>
          <w:p w14:paraId="654500A9" w14:textId="77777777" w:rsidR="00CE63A1" w:rsidRPr="008266CF"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8266CF">
              <w:t>0</w:t>
            </w:r>
          </w:p>
        </w:tc>
      </w:tr>
      <w:tr w:rsidR="00CE63A1" w14:paraId="723CB9E5"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16E34791" w14:textId="74EE929E" w:rsidR="00CE63A1" w:rsidRDefault="00CE63A1" w:rsidP="003163D2">
            <w:pPr>
              <w:ind w:left="0" w:firstLine="0"/>
            </w:pPr>
            <w:r w:rsidRPr="00103A52">
              <w:t>201</w:t>
            </w:r>
            <w:r>
              <w:t>9</w:t>
            </w:r>
          </w:p>
        </w:tc>
        <w:tc>
          <w:tcPr>
            <w:tcW w:w="0" w:type="auto"/>
          </w:tcPr>
          <w:p w14:paraId="283D4238" w14:textId="007F377E" w:rsidR="00CE63A1" w:rsidRPr="008266CF"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0</w:t>
            </w:r>
          </w:p>
        </w:tc>
        <w:tc>
          <w:tcPr>
            <w:tcW w:w="0" w:type="auto"/>
          </w:tcPr>
          <w:p w14:paraId="51222F31" w14:textId="77777777" w:rsidR="00CE63A1" w:rsidRPr="008266CF"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8266CF">
              <w:t>0</w:t>
            </w:r>
          </w:p>
        </w:tc>
        <w:tc>
          <w:tcPr>
            <w:tcW w:w="0" w:type="auto"/>
          </w:tcPr>
          <w:p w14:paraId="27794444" w14:textId="77777777" w:rsidR="00CE63A1" w:rsidRPr="008266CF"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8266CF">
              <w:t>0</w:t>
            </w:r>
          </w:p>
        </w:tc>
      </w:tr>
      <w:tr w:rsidR="00CE63A1" w14:paraId="003C3B7E"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B47430" w14:textId="46177986" w:rsidR="00CE63A1" w:rsidRDefault="00CE63A1" w:rsidP="003163D2">
            <w:pPr>
              <w:ind w:left="0" w:firstLine="0"/>
            </w:pPr>
            <w:r w:rsidRPr="00103A52">
              <w:t>20</w:t>
            </w:r>
            <w:r>
              <w:t>20</w:t>
            </w:r>
          </w:p>
        </w:tc>
        <w:tc>
          <w:tcPr>
            <w:tcW w:w="0" w:type="auto"/>
          </w:tcPr>
          <w:p w14:paraId="0BDA21CB" w14:textId="77777777" w:rsidR="00CE63A1" w:rsidRPr="008266CF"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8266CF">
              <w:t>0</w:t>
            </w:r>
          </w:p>
        </w:tc>
        <w:tc>
          <w:tcPr>
            <w:tcW w:w="0" w:type="auto"/>
          </w:tcPr>
          <w:p w14:paraId="4A4F1FBE" w14:textId="77777777" w:rsidR="00CE63A1" w:rsidRPr="008266CF"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8266CF">
              <w:t>0</w:t>
            </w:r>
          </w:p>
        </w:tc>
        <w:tc>
          <w:tcPr>
            <w:tcW w:w="0" w:type="auto"/>
          </w:tcPr>
          <w:p w14:paraId="5881A24D" w14:textId="77777777" w:rsidR="00CE63A1" w:rsidRPr="008266CF"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8266CF">
              <w:t>0</w:t>
            </w:r>
          </w:p>
        </w:tc>
      </w:tr>
    </w:tbl>
    <w:p w14:paraId="21C30A3F" w14:textId="77777777" w:rsidR="006A353C" w:rsidRDefault="006A353C" w:rsidP="00695CCC">
      <w:pPr>
        <w:pStyle w:val="Heading5"/>
      </w:pPr>
      <w:r>
        <w:t>Motor Vehicle Theft</w:t>
      </w:r>
    </w:p>
    <w:tbl>
      <w:tblPr>
        <w:tblStyle w:val="TableGrid"/>
        <w:tblW w:w="0" w:type="auto"/>
        <w:tblInd w:w="-5" w:type="dxa"/>
        <w:tblLook w:val="04A0" w:firstRow="1" w:lastRow="0" w:firstColumn="1" w:lastColumn="0" w:noHBand="0" w:noVBand="1"/>
        <w:tblCaption w:val="Lewis-Clark State College at NIC Boise State Campus rates of motor vehicle theft"/>
        <w:tblDescription w:val="Lewis-Clark State College at NIC Boise State Campus rates of motor vehicle theft"/>
      </w:tblPr>
      <w:tblGrid>
        <w:gridCol w:w="645"/>
        <w:gridCol w:w="1522"/>
        <w:gridCol w:w="1263"/>
        <w:gridCol w:w="1200"/>
      </w:tblGrid>
      <w:tr w:rsidR="006A353C" w14:paraId="12B6F3B4" w14:textId="77777777" w:rsidTr="0081563C">
        <w:trPr>
          <w:tblHeader/>
        </w:trPr>
        <w:tc>
          <w:tcPr>
            <w:cnfStyle w:val="001000000000" w:firstRow="0" w:lastRow="0" w:firstColumn="1" w:lastColumn="0" w:oddVBand="0" w:evenVBand="0" w:oddHBand="0" w:evenHBand="0" w:firstRowFirstColumn="0" w:firstRowLastColumn="0" w:lastRowFirstColumn="0" w:lastRowLastColumn="0"/>
            <w:tcW w:w="0" w:type="auto"/>
          </w:tcPr>
          <w:p w14:paraId="526CD294" w14:textId="77777777" w:rsidR="006A353C" w:rsidRDefault="006A353C" w:rsidP="003163D2">
            <w:pPr>
              <w:ind w:left="0" w:firstLine="0"/>
            </w:pPr>
            <w:bookmarkStart w:id="181" w:name="ColumnTitle_110"/>
            <w:r>
              <w:t>Year</w:t>
            </w:r>
          </w:p>
        </w:tc>
        <w:tc>
          <w:tcPr>
            <w:tcW w:w="1522" w:type="dxa"/>
          </w:tcPr>
          <w:p w14:paraId="33D748C4"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1263" w:type="dxa"/>
          </w:tcPr>
          <w:p w14:paraId="650F483D"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16533F7A"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81"/>
      <w:tr w:rsidR="00CE63A1" w14:paraId="1E63D2A2" w14:textId="77777777" w:rsidTr="008156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B005B4" w14:textId="55DF9C09" w:rsidR="00CE63A1" w:rsidRDefault="00CE63A1" w:rsidP="003163D2">
            <w:pPr>
              <w:ind w:left="0" w:firstLine="0"/>
            </w:pPr>
            <w:r w:rsidRPr="00103A52">
              <w:t>201</w:t>
            </w:r>
            <w:r>
              <w:t>8</w:t>
            </w:r>
          </w:p>
        </w:tc>
        <w:tc>
          <w:tcPr>
            <w:tcW w:w="1522" w:type="dxa"/>
          </w:tcPr>
          <w:p w14:paraId="6ED77E8A" w14:textId="1CB86F1A" w:rsidR="00CE63A1" w:rsidRPr="009D6776"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0</w:t>
            </w:r>
          </w:p>
        </w:tc>
        <w:tc>
          <w:tcPr>
            <w:tcW w:w="1263" w:type="dxa"/>
          </w:tcPr>
          <w:p w14:paraId="5C1E5E28" w14:textId="77777777" w:rsidR="00CE63A1" w:rsidRPr="009D6776"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9D6776">
              <w:t>0</w:t>
            </w:r>
          </w:p>
        </w:tc>
        <w:tc>
          <w:tcPr>
            <w:tcW w:w="0" w:type="auto"/>
          </w:tcPr>
          <w:p w14:paraId="140EFF46" w14:textId="77777777" w:rsidR="00CE63A1" w:rsidRPr="009D6776"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9D6776">
              <w:t>0</w:t>
            </w:r>
          </w:p>
        </w:tc>
      </w:tr>
      <w:tr w:rsidR="00CE63A1" w14:paraId="704B1160" w14:textId="77777777" w:rsidTr="0081563C">
        <w:tc>
          <w:tcPr>
            <w:cnfStyle w:val="001000000000" w:firstRow="0" w:lastRow="0" w:firstColumn="1" w:lastColumn="0" w:oddVBand="0" w:evenVBand="0" w:oddHBand="0" w:evenHBand="0" w:firstRowFirstColumn="0" w:firstRowLastColumn="0" w:lastRowFirstColumn="0" w:lastRowLastColumn="0"/>
            <w:tcW w:w="0" w:type="auto"/>
            <w:vAlign w:val="center"/>
          </w:tcPr>
          <w:p w14:paraId="76945F26" w14:textId="74ED1FC9" w:rsidR="00CE63A1" w:rsidRDefault="00CE63A1" w:rsidP="003163D2">
            <w:pPr>
              <w:ind w:left="0" w:firstLine="0"/>
            </w:pPr>
            <w:r w:rsidRPr="00103A52">
              <w:t>201</w:t>
            </w:r>
            <w:r>
              <w:t>9</w:t>
            </w:r>
          </w:p>
        </w:tc>
        <w:tc>
          <w:tcPr>
            <w:tcW w:w="1522" w:type="dxa"/>
          </w:tcPr>
          <w:p w14:paraId="35132DE4" w14:textId="77777777" w:rsidR="00CE63A1" w:rsidRPr="009D6776"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9D6776">
              <w:t>0</w:t>
            </w:r>
          </w:p>
        </w:tc>
        <w:tc>
          <w:tcPr>
            <w:tcW w:w="1263" w:type="dxa"/>
          </w:tcPr>
          <w:p w14:paraId="3BD44BAF" w14:textId="77777777" w:rsidR="00CE63A1" w:rsidRPr="009D6776"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9D6776">
              <w:t>0</w:t>
            </w:r>
          </w:p>
        </w:tc>
        <w:tc>
          <w:tcPr>
            <w:tcW w:w="0" w:type="auto"/>
          </w:tcPr>
          <w:p w14:paraId="5A6859D4" w14:textId="77777777" w:rsidR="00CE63A1" w:rsidRPr="009D6776"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9D6776">
              <w:t>0</w:t>
            </w:r>
          </w:p>
        </w:tc>
      </w:tr>
      <w:tr w:rsidR="00CE63A1" w14:paraId="251183F7" w14:textId="77777777" w:rsidTr="008156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AE67748" w14:textId="5CCF1475" w:rsidR="00CE63A1" w:rsidRDefault="00CE63A1" w:rsidP="003163D2">
            <w:pPr>
              <w:ind w:left="0" w:firstLine="0"/>
            </w:pPr>
            <w:r w:rsidRPr="00103A52">
              <w:t>20</w:t>
            </w:r>
            <w:r>
              <w:t>20</w:t>
            </w:r>
          </w:p>
        </w:tc>
        <w:tc>
          <w:tcPr>
            <w:tcW w:w="1522" w:type="dxa"/>
          </w:tcPr>
          <w:p w14:paraId="467AABBF" w14:textId="77777777" w:rsidR="00CE63A1" w:rsidRPr="009D6776"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9D6776">
              <w:t>0</w:t>
            </w:r>
          </w:p>
        </w:tc>
        <w:tc>
          <w:tcPr>
            <w:tcW w:w="1263" w:type="dxa"/>
          </w:tcPr>
          <w:p w14:paraId="6B1B86C4" w14:textId="77777777" w:rsidR="00CE63A1" w:rsidRPr="009D6776"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9D6776">
              <w:t>0</w:t>
            </w:r>
          </w:p>
        </w:tc>
        <w:tc>
          <w:tcPr>
            <w:tcW w:w="0" w:type="auto"/>
          </w:tcPr>
          <w:p w14:paraId="1A0DF8E1" w14:textId="77777777"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9D6776">
              <w:t>0</w:t>
            </w:r>
          </w:p>
        </w:tc>
      </w:tr>
    </w:tbl>
    <w:p w14:paraId="2C00655C" w14:textId="77777777" w:rsidR="006A353C" w:rsidRDefault="006A353C" w:rsidP="006A353C">
      <w:pPr>
        <w:pStyle w:val="Heading4"/>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263D50F7" w14:textId="77777777" w:rsidR="006A353C" w:rsidRDefault="006A353C" w:rsidP="00695CCC">
      <w:pPr>
        <w:pStyle w:val="Heading5"/>
      </w:pPr>
      <w:r>
        <w:t>Arson</w:t>
      </w:r>
    </w:p>
    <w:tbl>
      <w:tblPr>
        <w:tblStyle w:val="TableGrid"/>
        <w:tblW w:w="0" w:type="auto"/>
        <w:tblInd w:w="-5" w:type="dxa"/>
        <w:tblLook w:val="04A0" w:firstRow="1" w:lastRow="0" w:firstColumn="1" w:lastColumn="0" w:noHBand="0" w:noVBand="1"/>
        <w:tblCaption w:val="Lewis-Clark State College at NIC Boise State Campus rates of arson for 2016-2018"/>
        <w:tblDescription w:val="Lewis-Clark State College at NIC Boise State Campus rates of arson for 2016-2018"/>
      </w:tblPr>
      <w:tblGrid>
        <w:gridCol w:w="645"/>
        <w:gridCol w:w="1522"/>
        <w:gridCol w:w="1263"/>
        <w:gridCol w:w="1200"/>
      </w:tblGrid>
      <w:tr w:rsidR="006A353C" w14:paraId="24FAAB27"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1957E5B4" w14:textId="77777777" w:rsidR="006A353C" w:rsidRDefault="006A353C" w:rsidP="003163D2">
            <w:pPr>
              <w:ind w:left="0" w:firstLine="0"/>
            </w:pPr>
            <w:bookmarkStart w:id="182" w:name="ColumnTitle_111"/>
            <w:r>
              <w:t>Year</w:t>
            </w:r>
          </w:p>
        </w:tc>
        <w:tc>
          <w:tcPr>
            <w:tcW w:w="0" w:type="auto"/>
          </w:tcPr>
          <w:p w14:paraId="5C13F94A"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054F6FFE"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53880A29"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82"/>
      <w:tr w:rsidR="00CE63A1" w14:paraId="72BB2732"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84ABFE" w14:textId="48DC79AF" w:rsidR="00CE63A1" w:rsidRDefault="00CE63A1" w:rsidP="003163D2">
            <w:pPr>
              <w:ind w:left="0" w:firstLine="0"/>
            </w:pPr>
            <w:r w:rsidRPr="00103A52">
              <w:t>201</w:t>
            </w:r>
            <w:r>
              <w:t>8</w:t>
            </w:r>
          </w:p>
        </w:tc>
        <w:tc>
          <w:tcPr>
            <w:tcW w:w="0" w:type="auto"/>
          </w:tcPr>
          <w:p w14:paraId="5FC70B49" w14:textId="77777777" w:rsidR="00CE63A1" w:rsidRPr="00BB6579"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BB6579">
              <w:t>0</w:t>
            </w:r>
          </w:p>
        </w:tc>
        <w:tc>
          <w:tcPr>
            <w:tcW w:w="0" w:type="auto"/>
          </w:tcPr>
          <w:p w14:paraId="7208CB74" w14:textId="77777777" w:rsidR="00CE63A1" w:rsidRPr="00BB6579"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BB6579">
              <w:t>0</w:t>
            </w:r>
          </w:p>
        </w:tc>
        <w:tc>
          <w:tcPr>
            <w:tcW w:w="0" w:type="auto"/>
          </w:tcPr>
          <w:p w14:paraId="56721C79" w14:textId="77777777" w:rsidR="00CE63A1" w:rsidRPr="00BB6579"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BB6579">
              <w:t>0</w:t>
            </w:r>
          </w:p>
        </w:tc>
      </w:tr>
      <w:tr w:rsidR="00CE63A1" w14:paraId="21E82605"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10DB8FD2" w14:textId="0490F334" w:rsidR="00CE63A1" w:rsidRDefault="00CE63A1" w:rsidP="003163D2">
            <w:pPr>
              <w:ind w:left="0" w:firstLine="0"/>
            </w:pPr>
            <w:r w:rsidRPr="00103A52">
              <w:t>201</w:t>
            </w:r>
            <w:r>
              <w:t>9</w:t>
            </w:r>
          </w:p>
        </w:tc>
        <w:tc>
          <w:tcPr>
            <w:tcW w:w="0" w:type="auto"/>
          </w:tcPr>
          <w:p w14:paraId="52291912" w14:textId="77777777" w:rsidR="00CE63A1" w:rsidRPr="00BB6579"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BB6579">
              <w:t>0</w:t>
            </w:r>
          </w:p>
        </w:tc>
        <w:tc>
          <w:tcPr>
            <w:tcW w:w="0" w:type="auto"/>
          </w:tcPr>
          <w:p w14:paraId="0DB3A0B5" w14:textId="77777777" w:rsidR="00CE63A1" w:rsidRPr="00BB6579"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BB6579">
              <w:t>0</w:t>
            </w:r>
          </w:p>
        </w:tc>
        <w:tc>
          <w:tcPr>
            <w:tcW w:w="0" w:type="auto"/>
          </w:tcPr>
          <w:p w14:paraId="3F28F913" w14:textId="77777777" w:rsidR="00CE63A1" w:rsidRPr="00BB6579"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BB6579">
              <w:t>0</w:t>
            </w:r>
          </w:p>
        </w:tc>
      </w:tr>
      <w:tr w:rsidR="00CE63A1" w14:paraId="7E6C450D"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20758AB" w14:textId="63177194" w:rsidR="00CE63A1" w:rsidRDefault="00CE63A1" w:rsidP="003163D2">
            <w:pPr>
              <w:ind w:left="0" w:firstLine="0"/>
            </w:pPr>
            <w:r w:rsidRPr="00103A52">
              <w:t>20</w:t>
            </w:r>
            <w:r>
              <w:t>20</w:t>
            </w:r>
          </w:p>
        </w:tc>
        <w:tc>
          <w:tcPr>
            <w:tcW w:w="0" w:type="auto"/>
          </w:tcPr>
          <w:p w14:paraId="4EE18391" w14:textId="77777777" w:rsidR="00CE63A1" w:rsidRPr="00BB6579"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BB6579">
              <w:t>0</w:t>
            </w:r>
          </w:p>
        </w:tc>
        <w:tc>
          <w:tcPr>
            <w:tcW w:w="0" w:type="auto"/>
          </w:tcPr>
          <w:p w14:paraId="3C813DA6" w14:textId="77777777" w:rsidR="00CE63A1" w:rsidRPr="00BB6579"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BB6579">
              <w:t>0</w:t>
            </w:r>
          </w:p>
        </w:tc>
        <w:tc>
          <w:tcPr>
            <w:tcW w:w="0" w:type="auto"/>
          </w:tcPr>
          <w:p w14:paraId="4526D954" w14:textId="77777777"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BB6579">
              <w:t>0</w:t>
            </w:r>
          </w:p>
        </w:tc>
      </w:tr>
    </w:tbl>
    <w:p w14:paraId="1AA20640" w14:textId="77777777" w:rsidR="006A353C" w:rsidRDefault="006A353C" w:rsidP="00695CCC">
      <w:pPr>
        <w:pStyle w:val="Heading5"/>
      </w:pPr>
      <w:r>
        <w:t>Liquor Law Arrests</w:t>
      </w:r>
    </w:p>
    <w:tbl>
      <w:tblPr>
        <w:tblStyle w:val="TableGrid"/>
        <w:tblW w:w="0" w:type="auto"/>
        <w:tblInd w:w="-5" w:type="dxa"/>
        <w:tblLook w:val="04A0" w:firstRow="1" w:lastRow="0" w:firstColumn="1" w:lastColumn="0" w:noHBand="0" w:noVBand="1"/>
        <w:tblCaption w:val="Lewis-Clark State College at NIC Boise State Campus for liquor law arrests for 2016-2018"/>
        <w:tblDescription w:val="Lewis-Clark State College at NIC Boise State Campus for liquor law arrests for 2016-2018"/>
      </w:tblPr>
      <w:tblGrid>
        <w:gridCol w:w="645"/>
        <w:gridCol w:w="1522"/>
        <w:gridCol w:w="1263"/>
        <w:gridCol w:w="1200"/>
      </w:tblGrid>
      <w:tr w:rsidR="006A353C" w14:paraId="29F56C41"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54D688E9" w14:textId="77777777" w:rsidR="006A353C" w:rsidRDefault="006A353C" w:rsidP="003163D2">
            <w:pPr>
              <w:ind w:left="0" w:firstLine="0"/>
            </w:pPr>
            <w:bookmarkStart w:id="183" w:name="ColumnTitle_112"/>
            <w:r>
              <w:t>Year</w:t>
            </w:r>
          </w:p>
        </w:tc>
        <w:tc>
          <w:tcPr>
            <w:tcW w:w="0" w:type="auto"/>
          </w:tcPr>
          <w:p w14:paraId="454F2D4F"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098A014D"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0E609309"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83"/>
      <w:tr w:rsidR="00CE63A1" w14:paraId="597849CC"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746C4FE" w14:textId="64724BFD" w:rsidR="00CE63A1" w:rsidRDefault="00CE63A1" w:rsidP="003163D2">
            <w:pPr>
              <w:ind w:left="0" w:firstLine="0"/>
            </w:pPr>
            <w:r w:rsidRPr="00103A52">
              <w:t>201</w:t>
            </w:r>
            <w:r>
              <w:t>8</w:t>
            </w:r>
          </w:p>
        </w:tc>
        <w:tc>
          <w:tcPr>
            <w:tcW w:w="0" w:type="auto"/>
          </w:tcPr>
          <w:p w14:paraId="010013C7" w14:textId="77777777" w:rsidR="00CE63A1" w:rsidRPr="004B6B89"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4B6B89">
              <w:t>0</w:t>
            </w:r>
          </w:p>
        </w:tc>
        <w:tc>
          <w:tcPr>
            <w:tcW w:w="0" w:type="auto"/>
          </w:tcPr>
          <w:p w14:paraId="7B03620D" w14:textId="77777777" w:rsidR="00CE63A1" w:rsidRPr="004B6B89"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4B6B89">
              <w:t>0</w:t>
            </w:r>
          </w:p>
        </w:tc>
        <w:tc>
          <w:tcPr>
            <w:tcW w:w="0" w:type="auto"/>
          </w:tcPr>
          <w:p w14:paraId="4BD585BC" w14:textId="77777777" w:rsidR="00CE63A1" w:rsidRPr="004B6B89"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4B6B89">
              <w:t>0</w:t>
            </w:r>
          </w:p>
        </w:tc>
      </w:tr>
      <w:tr w:rsidR="00CE63A1" w14:paraId="45BB18D2"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76B40267" w14:textId="3C40538C" w:rsidR="00CE63A1" w:rsidRDefault="00CE63A1" w:rsidP="003163D2">
            <w:pPr>
              <w:ind w:left="0" w:firstLine="0"/>
            </w:pPr>
            <w:r w:rsidRPr="00103A52">
              <w:t>201</w:t>
            </w:r>
            <w:r>
              <w:t>9</w:t>
            </w:r>
          </w:p>
        </w:tc>
        <w:tc>
          <w:tcPr>
            <w:tcW w:w="0" w:type="auto"/>
          </w:tcPr>
          <w:p w14:paraId="72CD2DD0" w14:textId="77777777" w:rsidR="00CE63A1" w:rsidRPr="004B6B89"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4B6B89">
              <w:t>0</w:t>
            </w:r>
          </w:p>
        </w:tc>
        <w:tc>
          <w:tcPr>
            <w:tcW w:w="0" w:type="auto"/>
          </w:tcPr>
          <w:p w14:paraId="44638344" w14:textId="77777777" w:rsidR="00CE63A1" w:rsidRPr="004B6B89"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4B6B89">
              <w:t>0</w:t>
            </w:r>
          </w:p>
        </w:tc>
        <w:tc>
          <w:tcPr>
            <w:tcW w:w="0" w:type="auto"/>
          </w:tcPr>
          <w:p w14:paraId="38AFA78A" w14:textId="77777777" w:rsidR="00CE63A1" w:rsidRPr="004B6B89"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4B6B89">
              <w:t>0</w:t>
            </w:r>
          </w:p>
        </w:tc>
      </w:tr>
      <w:tr w:rsidR="00CE63A1" w14:paraId="0FEDCB2E"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5B41944" w14:textId="35B1A831" w:rsidR="00CE63A1" w:rsidRDefault="00CE63A1" w:rsidP="003163D2">
            <w:pPr>
              <w:ind w:left="0" w:firstLine="0"/>
            </w:pPr>
            <w:r w:rsidRPr="00103A52">
              <w:t>20</w:t>
            </w:r>
            <w:r>
              <w:t>20</w:t>
            </w:r>
          </w:p>
        </w:tc>
        <w:tc>
          <w:tcPr>
            <w:tcW w:w="0" w:type="auto"/>
          </w:tcPr>
          <w:p w14:paraId="593A0B89" w14:textId="77777777" w:rsidR="00CE63A1" w:rsidRPr="004B6B89"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4B6B89">
              <w:t>0</w:t>
            </w:r>
          </w:p>
        </w:tc>
        <w:tc>
          <w:tcPr>
            <w:tcW w:w="0" w:type="auto"/>
          </w:tcPr>
          <w:p w14:paraId="22D96BB3" w14:textId="77777777" w:rsidR="00CE63A1" w:rsidRPr="004B6B89"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4B6B89">
              <w:t>0</w:t>
            </w:r>
          </w:p>
        </w:tc>
        <w:tc>
          <w:tcPr>
            <w:tcW w:w="0" w:type="auto"/>
          </w:tcPr>
          <w:p w14:paraId="0A057F35" w14:textId="77777777"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4B6B89">
              <w:t>0</w:t>
            </w:r>
          </w:p>
        </w:tc>
      </w:tr>
    </w:tbl>
    <w:p w14:paraId="30985CA8" w14:textId="77777777" w:rsidR="006A353C" w:rsidRDefault="006A353C" w:rsidP="006A353C">
      <w:pPr>
        <w:pStyle w:val="Heading4"/>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602774AB" w14:textId="77777777" w:rsidR="006A353C" w:rsidRDefault="006A353C" w:rsidP="00695CCC">
      <w:pPr>
        <w:pStyle w:val="Heading5"/>
      </w:pPr>
      <w:r>
        <w:t>Liquor Law Violations (Referred for Disciplinary Action)</w:t>
      </w:r>
    </w:p>
    <w:tbl>
      <w:tblPr>
        <w:tblStyle w:val="TableGrid"/>
        <w:tblW w:w="0" w:type="auto"/>
        <w:tblInd w:w="-5" w:type="dxa"/>
        <w:tblLook w:val="04A0" w:firstRow="1" w:lastRow="0" w:firstColumn="1" w:lastColumn="0" w:noHBand="0" w:noVBand="1"/>
        <w:tblCaption w:val="Lewis-Clark State College at NIC Boise State Campus rates for liquor law violations (referred for disciplinary action) for 2016-2018"/>
        <w:tblDescription w:val="Lewis-Clark State College at NIC Boise State Campus rates for liquor law violations (referred for disciplinary action) for 2016-2018"/>
      </w:tblPr>
      <w:tblGrid>
        <w:gridCol w:w="645"/>
        <w:gridCol w:w="1522"/>
        <w:gridCol w:w="1263"/>
        <w:gridCol w:w="1200"/>
      </w:tblGrid>
      <w:tr w:rsidR="006A353C" w14:paraId="56655748"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64B3A394" w14:textId="77777777" w:rsidR="006A353C" w:rsidRDefault="006A353C" w:rsidP="003163D2">
            <w:pPr>
              <w:ind w:left="0" w:firstLine="0"/>
            </w:pPr>
            <w:bookmarkStart w:id="184" w:name="ColumnTitle_113"/>
            <w:r>
              <w:t>Year</w:t>
            </w:r>
          </w:p>
        </w:tc>
        <w:tc>
          <w:tcPr>
            <w:tcW w:w="0" w:type="auto"/>
          </w:tcPr>
          <w:p w14:paraId="5A974E57"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79A536D2"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5235009D"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84"/>
      <w:tr w:rsidR="00CE63A1" w14:paraId="5179B06E"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D2539B" w14:textId="4AE33E32" w:rsidR="00CE63A1" w:rsidRDefault="00CE63A1" w:rsidP="003163D2">
            <w:pPr>
              <w:ind w:left="0" w:firstLine="0"/>
            </w:pPr>
            <w:r w:rsidRPr="00103A52">
              <w:t>201</w:t>
            </w:r>
            <w:r>
              <w:t>8</w:t>
            </w:r>
          </w:p>
        </w:tc>
        <w:tc>
          <w:tcPr>
            <w:tcW w:w="0" w:type="auto"/>
          </w:tcPr>
          <w:p w14:paraId="07DE0ABF" w14:textId="77777777" w:rsidR="00CE63A1" w:rsidRPr="00BB06DA"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BB06DA">
              <w:t>0</w:t>
            </w:r>
          </w:p>
        </w:tc>
        <w:tc>
          <w:tcPr>
            <w:tcW w:w="0" w:type="auto"/>
          </w:tcPr>
          <w:p w14:paraId="6C4F0605" w14:textId="77777777" w:rsidR="00CE63A1" w:rsidRPr="00BB06DA"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BB06DA">
              <w:t>0</w:t>
            </w:r>
          </w:p>
        </w:tc>
        <w:tc>
          <w:tcPr>
            <w:tcW w:w="0" w:type="auto"/>
          </w:tcPr>
          <w:p w14:paraId="2EA6D658" w14:textId="77777777" w:rsidR="00CE63A1" w:rsidRPr="00BB06DA"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BB06DA">
              <w:t>0</w:t>
            </w:r>
          </w:p>
        </w:tc>
      </w:tr>
      <w:tr w:rsidR="00CE63A1" w14:paraId="5AE668E8"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44724A39" w14:textId="4C813DB4" w:rsidR="00CE63A1" w:rsidRDefault="00CE63A1" w:rsidP="003163D2">
            <w:pPr>
              <w:ind w:left="0" w:firstLine="0"/>
            </w:pPr>
            <w:r w:rsidRPr="00103A52">
              <w:t>201</w:t>
            </w:r>
            <w:r>
              <w:t>9</w:t>
            </w:r>
          </w:p>
        </w:tc>
        <w:tc>
          <w:tcPr>
            <w:tcW w:w="0" w:type="auto"/>
          </w:tcPr>
          <w:p w14:paraId="6F963383" w14:textId="77777777" w:rsidR="00CE63A1" w:rsidRPr="00BB06DA"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BB06DA">
              <w:t>0</w:t>
            </w:r>
          </w:p>
        </w:tc>
        <w:tc>
          <w:tcPr>
            <w:tcW w:w="0" w:type="auto"/>
          </w:tcPr>
          <w:p w14:paraId="70431B61" w14:textId="77777777" w:rsidR="00CE63A1" w:rsidRPr="00BB06DA"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BB06DA">
              <w:t>0</w:t>
            </w:r>
          </w:p>
        </w:tc>
        <w:tc>
          <w:tcPr>
            <w:tcW w:w="0" w:type="auto"/>
          </w:tcPr>
          <w:p w14:paraId="597E3C91" w14:textId="77777777" w:rsidR="00CE63A1" w:rsidRPr="00BB06DA"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BB06DA">
              <w:t>0</w:t>
            </w:r>
          </w:p>
        </w:tc>
      </w:tr>
      <w:tr w:rsidR="00CE63A1" w14:paraId="7DF984BA"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4536B24" w14:textId="6124AC4F" w:rsidR="00CE63A1" w:rsidRDefault="00CE63A1" w:rsidP="003163D2">
            <w:pPr>
              <w:ind w:left="0" w:firstLine="0"/>
            </w:pPr>
            <w:r w:rsidRPr="00103A52">
              <w:t>20</w:t>
            </w:r>
            <w:r>
              <w:t>20</w:t>
            </w:r>
          </w:p>
        </w:tc>
        <w:tc>
          <w:tcPr>
            <w:tcW w:w="0" w:type="auto"/>
          </w:tcPr>
          <w:p w14:paraId="1F421C45" w14:textId="77777777" w:rsidR="00CE63A1" w:rsidRPr="00BB06DA"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BB06DA">
              <w:t>0</w:t>
            </w:r>
          </w:p>
        </w:tc>
        <w:tc>
          <w:tcPr>
            <w:tcW w:w="0" w:type="auto"/>
          </w:tcPr>
          <w:p w14:paraId="464354E3" w14:textId="77777777" w:rsidR="00CE63A1" w:rsidRPr="00BB06DA"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BB06DA">
              <w:t>0</w:t>
            </w:r>
          </w:p>
        </w:tc>
        <w:tc>
          <w:tcPr>
            <w:tcW w:w="0" w:type="auto"/>
          </w:tcPr>
          <w:p w14:paraId="201C6FCB" w14:textId="77777777"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BB06DA">
              <w:t>0</w:t>
            </w:r>
          </w:p>
        </w:tc>
      </w:tr>
    </w:tbl>
    <w:p w14:paraId="6865C66F" w14:textId="77777777" w:rsidR="006A353C" w:rsidRDefault="006A353C" w:rsidP="00695CCC">
      <w:pPr>
        <w:pStyle w:val="Heading5"/>
        <w:spacing w:after="300"/>
      </w:pPr>
      <w:r>
        <w:t>Drug Law Arrests</w:t>
      </w:r>
    </w:p>
    <w:tbl>
      <w:tblPr>
        <w:tblStyle w:val="TableGrid"/>
        <w:tblW w:w="0" w:type="auto"/>
        <w:tblInd w:w="-5" w:type="dxa"/>
        <w:tblLook w:val="04A0" w:firstRow="1" w:lastRow="0" w:firstColumn="1" w:lastColumn="0" w:noHBand="0" w:noVBand="1"/>
        <w:tblCaption w:val="Lewis-Clark State College at NIC Boise State Campus rates for drug law arrests for 2016-2018"/>
        <w:tblDescription w:val="Lewis-Clark State College at NIC Boise State Campus rates for drug law arrests for 2016-2018"/>
      </w:tblPr>
      <w:tblGrid>
        <w:gridCol w:w="645"/>
        <w:gridCol w:w="1522"/>
        <w:gridCol w:w="1263"/>
        <w:gridCol w:w="1200"/>
      </w:tblGrid>
      <w:tr w:rsidR="006A353C" w14:paraId="3140BD55"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237A7BB3" w14:textId="77777777" w:rsidR="006A353C" w:rsidRDefault="006A353C" w:rsidP="003163D2">
            <w:pPr>
              <w:ind w:left="0" w:firstLine="0"/>
            </w:pPr>
            <w:bookmarkStart w:id="185" w:name="ColumnTitle_114"/>
            <w:r>
              <w:t>Year</w:t>
            </w:r>
          </w:p>
        </w:tc>
        <w:tc>
          <w:tcPr>
            <w:tcW w:w="0" w:type="auto"/>
          </w:tcPr>
          <w:p w14:paraId="2CE840AB"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6505B443"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26E16DDF"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85"/>
      <w:tr w:rsidR="00CE63A1" w14:paraId="00240282"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BAC3DFF" w14:textId="4CCDBE37" w:rsidR="00CE63A1" w:rsidRDefault="00CE63A1" w:rsidP="003163D2">
            <w:pPr>
              <w:ind w:left="0" w:firstLine="0"/>
            </w:pPr>
            <w:r w:rsidRPr="00103A52">
              <w:t>201</w:t>
            </w:r>
            <w:r>
              <w:t>8</w:t>
            </w:r>
          </w:p>
        </w:tc>
        <w:tc>
          <w:tcPr>
            <w:tcW w:w="0" w:type="auto"/>
          </w:tcPr>
          <w:p w14:paraId="39D32A7E" w14:textId="750C5757" w:rsidR="00CE63A1" w:rsidRPr="0061440D"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0</w:t>
            </w:r>
          </w:p>
        </w:tc>
        <w:tc>
          <w:tcPr>
            <w:tcW w:w="0" w:type="auto"/>
          </w:tcPr>
          <w:p w14:paraId="7511E8DB" w14:textId="77777777" w:rsidR="00CE63A1" w:rsidRPr="0061440D"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61440D">
              <w:t>0</w:t>
            </w:r>
          </w:p>
        </w:tc>
        <w:tc>
          <w:tcPr>
            <w:tcW w:w="0" w:type="auto"/>
          </w:tcPr>
          <w:p w14:paraId="4B1F0588" w14:textId="77777777" w:rsidR="00CE63A1" w:rsidRPr="0061440D"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61440D">
              <w:t>0</w:t>
            </w:r>
          </w:p>
        </w:tc>
      </w:tr>
      <w:tr w:rsidR="00CE63A1" w14:paraId="277E9A8B"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0080EF60" w14:textId="07AE175D" w:rsidR="00CE63A1" w:rsidRDefault="00CE63A1" w:rsidP="003163D2">
            <w:pPr>
              <w:ind w:left="0" w:firstLine="0"/>
            </w:pPr>
            <w:r w:rsidRPr="00103A52">
              <w:t>201</w:t>
            </w:r>
            <w:r>
              <w:t>9</w:t>
            </w:r>
          </w:p>
        </w:tc>
        <w:tc>
          <w:tcPr>
            <w:tcW w:w="0" w:type="auto"/>
          </w:tcPr>
          <w:p w14:paraId="6D6BE78D" w14:textId="0EA955DB" w:rsidR="00CE63A1" w:rsidRPr="0061440D"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0</w:t>
            </w:r>
          </w:p>
        </w:tc>
        <w:tc>
          <w:tcPr>
            <w:tcW w:w="0" w:type="auto"/>
          </w:tcPr>
          <w:p w14:paraId="5F9F04D8" w14:textId="77777777" w:rsidR="00CE63A1" w:rsidRPr="0061440D"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61440D">
              <w:t>0</w:t>
            </w:r>
          </w:p>
        </w:tc>
        <w:tc>
          <w:tcPr>
            <w:tcW w:w="0" w:type="auto"/>
          </w:tcPr>
          <w:p w14:paraId="7289B200" w14:textId="77777777" w:rsidR="00CE63A1" w:rsidRPr="0061440D"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61440D">
              <w:t>0</w:t>
            </w:r>
          </w:p>
        </w:tc>
      </w:tr>
      <w:tr w:rsidR="00CE63A1" w14:paraId="47BAC670"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EFB99BE" w14:textId="1D9039CF" w:rsidR="00CE63A1" w:rsidRDefault="00CE63A1" w:rsidP="003163D2">
            <w:pPr>
              <w:ind w:left="0" w:firstLine="0"/>
            </w:pPr>
            <w:r w:rsidRPr="00103A52">
              <w:t>20</w:t>
            </w:r>
            <w:r>
              <w:t>20</w:t>
            </w:r>
          </w:p>
        </w:tc>
        <w:tc>
          <w:tcPr>
            <w:tcW w:w="0" w:type="auto"/>
          </w:tcPr>
          <w:p w14:paraId="5545E04B" w14:textId="77777777" w:rsidR="00CE63A1" w:rsidRPr="0061440D"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61440D">
              <w:t>0</w:t>
            </w:r>
          </w:p>
        </w:tc>
        <w:tc>
          <w:tcPr>
            <w:tcW w:w="0" w:type="auto"/>
          </w:tcPr>
          <w:p w14:paraId="74BA8804" w14:textId="77777777" w:rsidR="00CE63A1" w:rsidRPr="0061440D"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61440D">
              <w:t>0</w:t>
            </w:r>
          </w:p>
        </w:tc>
        <w:tc>
          <w:tcPr>
            <w:tcW w:w="0" w:type="auto"/>
          </w:tcPr>
          <w:p w14:paraId="3300FB70" w14:textId="77777777"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61440D">
              <w:t>0</w:t>
            </w:r>
          </w:p>
        </w:tc>
      </w:tr>
    </w:tbl>
    <w:p w14:paraId="635B8CDA" w14:textId="77777777" w:rsidR="006A353C" w:rsidRDefault="006A353C" w:rsidP="006A353C">
      <w:pPr>
        <w:pStyle w:val="Heading4"/>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4A37830D" w14:textId="77777777" w:rsidR="006A353C" w:rsidRDefault="006A353C" w:rsidP="00695CCC">
      <w:pPr>
        <w:pStyle w:val="Heading5"/>
      </w:pPr>
      <w:r>
        <w:t>Drug Law Violations (Referred for Disciplinary Action)</w:t>
      </w:r>
    </w:p>
    <w:tbl>
      <w:tblPr>
        <w:tblStyle w:val="TableGrid"/>
        <w:tblW w:w="0" w:type="auto"/>
        <w:tblInd w:w="-5" w:type="dxa"/>
        <w:tblLook w:val="04A0" w:firstRow="1" w:lastRow="0" w:firstColumn="1" w:lastColumn="0" w:noHBand="0" w:noVBand="1"/>
        <w:tblCaption w:val="Lewis-Clark State College at NIC Boise State Campus rates for drug law violations (referred for disciplinary action) for 2016-2018"/>
        <w:tblDescription w:val="Lewis-Clark State College at NIC Boise State Campus rates for drug law violations (referred for disciplinary action) for 2016-2018"/>
      </w:tblPr>
      <w:tblGrid>
        <w:gridCol w:w="645"/>
        <w:gridCol w:w="1522"/>
        <w:gridCol w:w="1263"/>
        <w:gridCol w:w="1200"/>
      </w:tblGrid>
      <w:tr w:rsidR="006A353C" w14:paraId="605C0DDC"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4EAB6D3A" w14:textId="77777777" w:rsidR="006A353C" w:rsidRDefault="006A353C" w:rsidP="003163D2">
            <w:pPr>
              <w:ind w:left="0" w:firstLine="0"/>
            </w:pPr>
            <w:bookmarkStart w:id="186" w:name="ColumnTitle_115"/>
            <w:r>
              <w:t>Year</w:t>
            </w:r>
          </w:p>
        </w:tc>
        <w:tc>
          <w:tcPr>
            <w:tcW w:w="0" w:type="auto"/>
          </w:tcPr>
          <w:p w14:paraId="218A2C4E"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4CD264D5"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3E731792"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86"/>
      <w:tr w:rsidR="00CE63A1" w14:paraId="6FDD7B50"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68C983F" w14:textId="050FD5D1" w:rsidR="00CE63A1" w:rsidRDefault="00CE63A1" w:rsidP="003163D2">
            <w:pPr>
              <w:ind w:left="0" w:firstLine="0"/>
            </w:pPr>
            <w:r w:rsidRPr="00103A52">
              <w:t>201</w:t>
            </w:r>
            <w:r>
              <w:t>8</w:t>
            </w:r>
          </w:p>
        </w:tc>
        <w:tc>
          <w:tcPr>
            <w:tcW w:w="0" w:type="auto"/>
          </w:tcPr>
          <w:p w14:paraId="1AB9953C" w14:textId="77777777" w:rsidR="00CE63A1" w:rsidRPr="004327F8"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4327F8">
              <w:t>0</w:t>
            </w:r>
          </w:p>
        </w:tc>
        <w:tc>
          <w:tcPr>
            <w:tcW w:w="0" w:type="auto"/>
          </w:tcPr>
          <w:p w14:paraId="5C9EEB4C" w14:textId="77777777" w:rsidR="00CE63A1" w:rsidRPr="004327F8"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4327F8">
              <w:t>0</w:t>
            </w:r>
          </w:p>
        </w:tc>
        <w:tc>
          <w:tcPr>
            <w:tcW w:w="0" w:type="auto"/>
          </w:tcPr>
          <w:p w14:paraId="57B5ADE8" w14:textId="77777777" w:rsidR="00CE63A1" w:rsidRPr="004327F8"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4327F8">
              <w:t>0</w:t>
            </w:r>
          </w:p>
        </w:tc>
      </w:tr>
      <w:tr w:rsidR="00CE63A1" w14:paraId="43E743DF"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1ED0AAB2" w14:textId="173C9275" w:rsidR="00CE63A1" w:rsidRDefault="00CE63A1" w:rsidP="003163D2">
            <w:pPr>
              <w:ind w:left="0" w:firstLine="0"/>
            </w:pPr>
            <w:r w:rsidRPr="00103A52">
              <w:t>201</w:t>
            </w:r>
            <w:r>
              <w:t>9</w:t>
            </w:r>
          </w:p>
        </w:tc>
        <w:tc>
          <w:tcPr>
            <w:tcW w:w="0" w:type="auto"/>
          </w:tcPr>
          <w:p w14:paraId="4631213E" w14:textId="77777777" w:rsidR="00CE63A1" w:rsidRPr="004327F8"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4327F8">
              <w:t>0</w:t>
            </w:r>
          </w:p>
        </w:tc>
        <w:tc>
          <w:tcPr>
            <w:tcW w:w="0" w:type="auto"/>
          </w:tcPr>
          <w:p w14:paraId="65D5124D" w14:textId="77777777" w:rsidR="00CE63A1" w:rsidRPr="004327F8"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4327F8">
              <w:t>0</w:t>
            </w:r>
          </w:p>
        </w:tc>
        <w:tc>
          <w:tcPr>
            <w:tcW w:w="0" w:type="auto"/>
          </w:tcPr>
          <w:p w14:paraId="3A2BF874" w14:textId="77777777" w:rsidR="00CE63A1" w:rsidRPr="004327F8"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4327F8">
              <w:t>0</w:t>
            </w:r>
          </w:p>
        </w:tc>
      </w:tr>
      <w:tr w:rsidR="00CE63A1" w14:paraId="1DE8D77E"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A2391AA" w14:textId="55068E57" w:rsidR="00CE63A1" w:rsidRDefault="00CE63A1" w:rsidP="003163D2">
            <w:pPr>
              <w:ind w:left="0" w:firstLine="0"/>
            </w:pPr>
            <w:r w:rsidRPr="00103A52">
              <w:t>20</w:t>
            </w:r>
            <w:r>
              <w:t>20</w:t>
            </w:r>
          </w:p>
        </w:tc>
        <w:tc>
          <w:tcPr>
            <w:tcW w:w="0" w:type="auto"/>
          </w:tcPr>
          <w:p w14:paraId="6197DD74" w14:textId="77777777" w:rsidR="00CE63A1" w:rsidRPr="004327F8"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4327F8">
              <w:t>0</w:t>
            </w:r>
          </w:p>
        </w:tc>
        <w:tc>
          <w:tcPr>
            <w:tcW w:w="0" w:type="auto"/>
          </w:tcPr>
          <w:p w14:paraId="1A179BE9" w14:textId="77777777" w:rsidR="00CE63A1" w:rsidRPr="004327F8"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4327F8">
              <w:t>0</w:t>
            </w:r>
          </w:p>
        </w:tc>
        <w:tc>
          <w:tcPr>
            <w:tcW w:w="0" w:type="auto"/>
          </w:tcPr>
          <w:p w14:paraId="16C4FB49" w14:textId="77777777"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4327F8">
              <w:t>0</w:t>
            </w:r>
          </w:p>
        </w:tc>
      </w:tr>
    </w:tbl>
    <w:p w14:paraId="089FCA8D" w14:textId="77777777" w:rsidR="006A353C" w:rsidRDefault="006A353C" w:rsidP="00695CCC">
      <w:pPr>
        <w:pStyle w:val="Heading5"/>
        <w:spacing w:after="300"/>
      </w:pPr>
      <w:r>
        <w:t>Illegal Weapons Possession Arrests</w:t>
      </w:r>
    </w:p>
    <w:tbl>
      <w:tblPr>
        <w:tblStyle w:val="TableGrid"/>
        <w:tblW w:w="0" w:type="auto"/>
        <w:tblInd w:w="-5" w:type="dxa"/>
        <w:tblLook w:val="04A0" w:firstRow="1" w:lastRow="0" w:firstColumn="1" w:lastColumn="0" w:noHBand="0" w:noVBand="1"/>
        <w:tblCaption w:val="Lewis-Clark State College at NIC Boise State Campus rates of illegal weapons possession arrests for 2016-2018"/>
        <w:tblDescription w:val="Lewis-Clark State College at NIC Boise State Campus rates of illegal weapons possession arrests for 2016-2018"/>
      </w:tblPr>
      <w:tblGrid>
        <w:gridCol w:w="645"/>
        <w:gridCol w:w="1522"/>
        <w:gridCol w:w="1263"/>
        <w:gridCol w:w="1200"/>
      </w:tblGrid>
      <w:tr w:rsidR="006A353C" w14:paraId="6E59BC49"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752A4B87" w14:textId="77777777" w:rsidR="006A353C" w:rsidRDefault="006A353C" w:rsidP="003163D2">
            <w:pPr>
              <w:ind w:left="0" w:firstLine="0"/>
            </w:pPr>
            <w:bookmarkStart w:id="187" w:name="ColumnTitle_116"/>
            <w:r>
              <w:t>Year</w:t>
            </w:r>
          </w:p>
        </w:tc>
        <w:tc>
          <w:tcPr>
            <w:tcW w:w="0" w:type="auto"/>
          </w:tcPr>
          <w:p w14:paraId="72A05EBE"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0D5FA406"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29243D8B"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87"/>
      <w:tr w:rsidR="00CE63A1" w14:paraId="1E376E9A"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3991E9B" w14:textId="4D8E0C42" w:rsidR="00CE63A1" w:rsidRDefault="00CE63A1" w:rsidP="003163D2">
            <w:pPr>
              <w:ind w:left="0" w:firstLine="0"/>
            </w:pPr>
            <w:r w:rsidRPr="00103A52">
              <w:t>201</w:t>
            </w:r>
            <w:r>
              <w:t>8</w:t>
            </w:r>
          </w:p>
        </w:tc>
        <w:tc>
          <w:tcPr>
            <w:tcW w:w="0" w:type="auto"/>
          </w:tcPr>
          <w:p w14:paraId="2437CAF2" w14:textId="77777777" w:rsidR="00CE63A1" w:rsidRPr="009E46B2"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9E46B2">
              <w:t>0</w:t>
            </w:r>
          </w:p>
        </w:tc>
        <w:tc>
          <w:tcPr>
            <w:tcW w:w="0" w:type="auto"/>
          </w:tcPr>
          <w:p w14:paraId="0B7166F5" w14:textId="77777777" w:rsidR="00CE63A1" w:rsidRPr="009E46B2"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9E46B2">
              <w:t>0</w:t>
            </w:r>
          </w:p>
        </w:tc>
        <w:tc>
          <w:tcPr>
            <w:tcW w:w="0" w:type="auto"/>
          </w:tcPr>
          <w:p w14:paraId="18876B98" w14:textId="77777777" w:rsidR="00CE63A1" w:rsidRPr="009E46B2"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9E46B2">
              <w:t>0</w:t>
            </w:r>
          </w:p>
        </w:tc>
      </w:tr>
      <w:tr w:rsidR="00CE63A1" w14:paraId="0CE7AD32"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4F9ACF41" w14:textId="0C081FC5" w:rsidR="00CE63A1" w:rsidRDefault="00CE63A1" w:rsidP="003163D2">
            <w:pPr>
              <w:ind w:left="0" w:firstLine="0"/>
            </w:pPr>
            <w:r w:rsidRPr="00103A52">
              <w:t>201</w:t>
            </w:r>
            <w:r>
              <w:t>9</w:t>
            </w:r>
          </w:p>
        </w:tc>
        <w:tc>
          <w:tcPr>
            <w:tcW w:w="0" w:type="auto"/>
          </w:tcPr>
          <w:p w14:paraId="010DCB21" w14:textId="77777777" w:rsidR="00CE63A1" w:rsidRPr="009E46B2"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9E46B2">
              <w:t>0</w:t>
            </w:r>
          </w:p>
        </w:tc>
        <w:tc>
          <w:tcPr>
            <w:tcW w:w="0" w:type="auto"/>
          </w:tcPr>
          <w:p w14:paraId="093674A7" w14:textId="77777777" w:rsidR="00CE63A1" w:rsidRPr="009E46B2"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9E46B2">
              <w:t>0</w:t>
            </w:r>
          </w:p>
        </w:tc>
        <w:tc>
          <w:tcPr>
            <w:tcW w:w="0" w:type="auto"/>
          </w:tcPr>
          <w:p w14:paraId="0925DEF9" w14:textId="77777777" w:rsidR="00CE63A1" w:rsidRPr="009E46B2"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9E46B2">
              <w:t>0</w:t>
            </w:r>
          </w:p>
        </w:tc>
      </w:tr>
      <w:tr w:rsidR="00CE63A1" w14:paraId="6D7229B2"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EEC11DF" w14:textId="52352B9D" w:rsidR="00CE63A1" w:rsidRDefault="00CE63A1" w:rsidP="003163D2">
            <w:pPr>
              <w:ind w:left="0" w:firstLine="0"/>
            </w:pPr>
            <w:r w:rsidRPr="00103A52">
              <w:t>20</w:t>
            </w:r>
            <w:r>
              <w:t>20</w:t>
            </w:r>
          </w:p>
        </w:tc>
        <w:tc>
          <w:tcPr>
            <w:tcW w:w="0" w:type="auto"/>
          </w:tcPr>
          <w:p w14:paraId="31766AC5" w14:textId="77777777" w:rsidR="00CE63A1" w:rsidRPr="009E46B2"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9E46B2">
              <w:t>0</w:t>
            </w:r>
          </w:p>
        </w:tc>
        <w:tc>
          <w:tcPr>
            <w:tcW w:w="0" w:type="auto"/>
          </w:tcPr>
          <w:p w14:paraId="26EAE617" w14:textId="77777777" w:rsidR="00CE63A1" w:rsidRPr="009E46B2"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9E46B2">
              <w:t>0</w:t>
            </w:r>
          </w:p>
        </w:tc>
        <w:tc>
          <w:tcPr>
            <w:tcW w:w="0" w:type="auto"/>
          </w:tcPr>
          <w:p w14:paraId="1C89CC5F" w14:textId="77777777"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9E46B2">
              <w:t>0</w:t>
            </w:r>
          </w:p>
        </w:tc>
      </w:tr>
    </w:tbl>
    <w:p w14:paraId="4FB6774E" w14:textId="77777777" w:rsidR="006A353C" w:rsidRDefault="006A353C" w:rsidP="006A353C">
      <w:pPr>
        <w:pStyle w:val="Heading4"/>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260BC148" w14:textId="77777777" w:rsidR="006A353C" w:rsidRDefault="006A353C" w:rsidP="00695CCC">
      <w:pPr>
        <w:pStyle w:val="Heading5"/>
      </w:pPr>
      <w:r>
        <w:t>Illegal Weapons Possession Violations (Referred for Disciplinary Action)</w:t>
      </w:r>
    </w:p>
    <w:tbl>
      <w:tblPr>
        <w:tblStyle w:val="TableGrid"/>
        <w:tblW w:w="0" w:type="auto"/>
        <w:tblInd w:w="-5" w:type="dxa"/>
        <w:tblLook w:val="04A0" w:firstRow="1" w:lastRow="0" w:firstColumn="1" w:lastColumn="0" w:noHBand="0" w:noVBand="1"/>
        <w:tblCaption w:val="Lewis-Clark State College at NIC Boise State Campus rates for illegal weapons possession violations (refferred for disciplinary action) for 2016-2018"/>
        <w:tblDescription w:val="Lewis-Clark State College at NIC Boise State Campus rates for illegal weapons possession violations (refferred for disciplinary action) for 2016-2018"/>
      </w:tblPr>
      <w:tblGrid>
        <w:gridCol w:w="645"/>
        <w:gridCol w:w="1522"/>
        <w:gridCol w:w="1263"/>
        <w:gridCol w:w="1200"/>
      </w:tblGrid>
      <w:tr w:rsidR="006A353C" w14:paraId="77DEF487"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2C02A7BF" w14:textId="77777777" w:rsidR="006A353C" w:rsidRDefault="006A353C" w:rsidP="003163D2">
            <w:pPr>
              <w:ind w:left="0" w:firstLine="0"/>
            </w:pPr>
            <w:bookmarkStart w:id="188" w:name="ColumnTitle_117"/>
            <w:r>
              <w:t>Year</w:t>
            </w:r>
          </w:p>
        </w:tc>
        <w:tc>
          <w:tcPr>
            <w:tcW w:w="0" w:type="auto"/>
          </w:tcPr>
          <w:p w14:paraId="7CEA13E3"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3B09F2F0"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07B9A441"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88"/>
      <w:tr w:rsidR="00CE63A1" w14:paraId="6E371D2D"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57D19C" w14:textId="58CC12FD" w:rsidR="00CE63A1" w:rsidRDefault="00CE63A1" w:rsidP="003163D2">
            <w:pPr>
              <w:ind w:left="0" w:firstLine="0"/>
            </w:pPr>
            <w:r w:rsidRPr="00103A52">
              <w:t>201</w:t>
            </w:r>
            <w:r>
              <w:t>8</w:t>
            </w:r>
          </w:p>
        </w:tc>
        <w:tc>
          <w:tcPr>
            <w:tcW w:w="0" w:type="auto"/>
          </w:tcPr>
          <w:p w14:paraId="27111D2C" w14:textId="77777777" w:rsidR="00CE63A1" w:rsidRPr="00B35C80"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B35C80">
              <w:t>0</w:t>
            </w:r>
          </w:p>
        </w:tc>
        <w:tc>
          <w:tcPr>
            <w:tcW w:w="0" w:type="auto"/>
          </w:tcPr>
          <w:p w14:paraId="5698F01C" w14:textId="77777777" w:rsidR="00CE63A1" w:rsidRPr="00B35C80"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B35C80">
              <w:t>0</w:t>
            </w:r>
          </w:p>
        </w:tc>
        <w:tc>
          <w:tcPr>
            <w:tcW w:w="0" w:type="auto"/>
          </w:tcPr>
          <w:p w14:paraId="444034D1" w14:textId="77777777" w:rsidR="00CE63A1" w:rsidRPr="00B35C80"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B35C80">
              <w:t>0</w:t>
            </w:r>
          </w:p>
        </w:tc>
      </w:tr>
      <w:tr w:rsidR="00CE63A1" w14:paraId="73EE95FC"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53672CBA" w14:textId="55444E18" w:rsidR="00CE63A1" w:rsidRDefault="00CE63A1" w:rsidP="003163D2">
            <w:pPr>
              <w:ind w:left="0" w:firstLine="0"/>
            </w:pPr>
            <w:r w:rsidRPr="00103A52">
              <w:t>201</w:t>
            </w:r>
            <w:r>
              <w:t>9</w:t>
            </w:r>
          </w:p>
        </w:tc>
        <w:tc>
          <w:tcPr>
            <w:tcW w:w="0" w:type="auto"/>
          </w:tcPr>
          <w:p w14:paraId="382BAC45" w14:textId="77777777" w:rsidR="00CE63A1" w:rsidRPr="00B35C80"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B35C80">
              <w:t>0</w:t>
            </w:r>
          </w:p>
        </w:tc>
        <w:tc>
          <w:tcPr>
            <w:tcW w:w="0" w:type="auto"/>
          </w:tcPr>
          <w:p w14:paraId="7E7C9E97" w14:textId="77777777" w:rsidR="00CE63A1" w:rsidRPr="00B35C80"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B35C80">
              <w:t>0</w:t>
            </w:r>
          </w:p>
        </w:tc>
        <w:tc>
          <w:tcPr>
            <w:tcW w:w="0" w:type="auto"/>
          </w:tcPr>
          <w:p w14:paraId="0DDD0AA8" w14:textId="77777777" w:rsidR="00CE63A1" w:rsidRPr="00B35C80"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B35C80">
              <w:t>0</w:t>
            </w:r>
          </w:p>
        </w:tc>
      </w:tr>
      <w:tr w:rsidR="00CE63A1" w14:paraId="1DD2D383"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2FCE547" w14:textId="738F63FF" w:rsidR="00CE63A1" w:rsidRDefault="00CE63A1" w:rsidP="003163D2">
            <w:pPr>
              <w:ind w:left="0" w:firstLine="0"/>
            </w:pPr>
            <w:r w:rsidRPr="00103A52">
              <w:t>20</w:t>
            </w:r>
            <w:r>
              <w:t>20</w:t>
            </w:r>
          </w:p>
        </w:tc>
        <w:tc>
          <w:tcPr>
            <w:tcW w:w="0" w:type="auto"/>
          </w:tcPr>
          <w:p w14:paraId="5AF48AAA" w14:textId="77777777" w:rsidR="00CE63A1" w:rsidRPr="00B35C80"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B35C80">
              <w:t>0</w:t>
            </w:r>
          </w:p>
        </w:tc>
        <w:tc>
          <w:tcPr>
            <w:tcW w:w="0" w:type="auto"/>
          </w:tcPr>
          <w:p w14:paraId="72788C99" w14:textId="77777777" w:rsidR="00CE63A1" w:rsidRPr="00B35C80"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B35C80">
              <w:t>0</w:t>
            </w:r>
          </w:p>
        </w:tc>
        <w:tc>
          <w:tcPr>
            <w:tcW w:w="0" w:type="auto"/>
          </w:tcPr>
          <w:p w14:paraId="15B6B88E" w14:textId="77777777"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B35C80">
              <w:t>0</w:t>
            </w:r>
          </w:p>
        </w:tc>
      </w:tr>
    </w:tbl>
    <w:p w14:paraId="3C091DB5" w14:textId="77777777" w:rsidR="006A353C" w:rsidRDefault="006A353C" w:rsidP="00695CCC">
      <w:pPr>
        <w:pStyle w:val="Heading5"/>
        <w:spacing w:after="300"/>
      </w:pPr>
      <w:r>
        <w:t>Domestic Violence</w:t>
      </w:r>
    </w:p>
    <w:tbl>
      <w:tblPr>
        <w:tblStyle w:val="TableGrid"/>
        <w:tblW w:w="0" w:type="auto"/>
        <w:tblInd w:w="-5" w:type="dxa"/>
        <w:tblLook w:val="04A0" w:firstRow="1" w:lastRow="0" w:firstColumn="1" w:lastColumn="0" w:noHBand="0" w:noVBand="1"/>
        <w:tblCaption w:val="Lewis-Clark State College at NIC Boise State Campus rates for domestic violence for 2016-2018"/>
        <w:tblDescription w:val="Lewis-Clark State College at NIC Boise State Campus rates for domestic violence for 2016-2018"/>
      </w:tblPr>
      <w:tblGrid>
        <w:gridCol w:w="645"/>
        <w:gridCol w:w="1522"/>
        <w:gridCol w:w="1263"/>
        <w:gridCol w:w="1200"/>
      </w:tblGrid>
      <w:tr w:rsidR="006A353C" w14:paraId="2AB325BD"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44C58FC8" w14:textId="77777777" w:rsidR="006A353C" w:rsidRDefault="006A353C" w:rsidP="003163D2">
            <w:pPr>
              <w:ind w:left="0" w:firstLine="0"/>
            </w:pPr>
            <w:bookmarkStart w:id="189" w:name="ColumnTitle_118"/>
            <w:r>
              <w:t>Year</w:t>
            </w:r>
          </w:p>
        </w:tc>
        <w:tc>
          <w:tcPr>
            <w:tcW w:w="0" w:type="auto"/>
          </w:tcPr>
          <w:p w14:paraId="6A29BC21"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5E231AF9"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03CEAC43"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89"/>
      <w:tr w:rsidR="00CE63A1" w14:paraId="15BDEC92"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5BB7B42" w14:textId="2DA9FEAA" w:rsidR="00CE63A1" w:rsidRDefault="00CE63A1" w:rsidP="003163D2">
            <w:pPr>
              <w:ind w:left="0" w:firstLine="0"/>
            </w:pPr>
            <w:r w:rsidRPr="00103A52">
              <w:t>201</w:t>
            </w:r>
            <w:r>
              <w:t>8</w:t>
            </w:r>
          </w:p>
        </w:tc>
        <w:tc>
          <w:tcPr>
            <w:tcW w:w="0" w:type="auto"/>
          </w:tcPr>
          <w:p w14:paraId="74746445" w14:textId="77777777" w:rsidR="00CE63A1" w:rsidRPr="006B2874"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6B2874">
              <w:t>0</w:t>
            </w:r>
          </w:p>
        </w:tc>
        <w:tc>
          <w:tcPr>
            <w:tcW w:w="0" w:type="auto"/>
          </w:tcPr>
          <w:p w14:paraId="3037AE58" w14:textId="77777777" w:rsidR="00CE63A1" w:rsidRPr="006B2874"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6B2874">
              <w:t>0</w:t>
            </w:r>
          </w:p>
        </w:tc>
        <w:tc>
          <w:tcPr>
            <w:tcW w:w="0" w:type="auto"/>
          </w:tcPr>
          <w:p w14:paraId="6328226F" w14:textId="77777777" w:rsidR="00CE63A1" w:rsidRPr="006B2874"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6B2874">
              <w:t>0</w:t>
            </w:r>
          </w:p>
        </w:tc>
      </w:tr>
      <w:tr w:rsidR="00CE63A1" w14:paraId="316116C9"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32295443" w14:textId="036C2AC3" w:rsidR="00CE63A1" w:rsidRDefault="00CE63A1" w:rsidP="003163D2">
            <w:pPr>
              <w:ind w:left="0" w:firstLine="0"/>
            </w:pPr>
            <w:r w:rsidRPr="00103A52">
              <w:t>201</w:t>
            </w:r>
            <w:r>
              <w:t>9</w:t>
            </w:r>
          </w:p>
        </w:tc>
        <w:tc>
          <w:tcPr>
            <w:tcW w:w="0" w:type="auto"/>
          </w:tcPr>
          <w:p w14:paraId="76926328" w14:textId="77777777" w:rsidR="00CE63A1" w:rsidRPr="006B2874"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6B2874">
              <w:t>0</w:t>
            </w:r>
          </w:p>
        </w:tc>
        <w:tc>
          <w:tcPr>
            <w:tcW w:w="0" w:type="auto"/>
          </w:tcPr>
          <w:p w14:paraId="68F2E70C" w14:textId="77777777" w:rsidR="00CE63A1" w:rsidRPr="006B2874"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6B2874">
              <w:t>0</w:t>
            </w:r>
          </w:p>
        </w:tc>
        <w:tc>
          <w:tcPr>
            <w:tcW w:w="0" w:type="auto"/>
          </w:tcPr>
          <w:p w14:paraId="49969864" w14:textId="77777777" w:rsidR="00CE63A1" w:rsidRPr="006B2874"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6B2874">
              <w:t>0</w:t>
            </w:r>
          </w:p>
        </w:tc>
      </w:tr>
      <w:tr w:rsidR="00CE63A1" w14:paraId="6CC7B50D"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4B3EA6B" w14:textId="1173404F" w:rsidR="00CE63A1" w:rsidRDefault="00CE63A1" w:rsidP="003163D2">
            <w:pPr>
              <w:ind w:left="0" w:firstLine="0"/>
            </w:pPr>
            <w:r w:rsidRPr="00103A52">
              <w:t>20</w:t>
            </w:r>
            <w:r>
              <w:t>20</w:t>
            </w:r>
          </w:p>
        </w:tc>
        <w:tc>
          <w:tcPr>
            <w:tcW w:w="0" w:type="auto"/>
          </w:tcPr>
          <w:p w14:paraId="3534FD10" w14:textId="77777777" w:rsidR="00CE63A1" w:rsidRPr="006B2874"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6B2874">
              <w:t>0</w:t>
            </w:r>
          </w:p>
        </w:tc>
        <w:tc>
          <w:tcPr>
            <w:tcW w:w="0" w:type="auto"/>
          </w:tcPr>
          <w:p w14:paraId="4CDD21C2" w14:textId="77777777" w:rsidR="00CE63A1" w:rsidRPr="006B2874"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6B2874">
              <w:t>0</w:t>
            </w:r>
          </w:p>
        </w:tc>
        <w:tc>
          <w:tcPr>
            <w:tcW w:w="0" w:type="auto"/>
          </w:tcPr>
          <w:p w14:paraId="5A64EC3D" w14:textId="77777777"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6B2874">
              <w:t>0</w:t>
            </w:r>
          </w:p>
        </w:tc>
      </w:tr>
    </w:tbl>
    <w:p w14:paraId="4479AC35" w14:textId="77777777" w:rsidR="006A353C" w:rsidRDefault="006A353C" w:rsidP="006A353C">
      <w:pPr>
        <w:pStyle w:val="Heading4"/>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0AD04A18" w14:textId="77777777" w:rsidR="006A353C" w:rsidRDefault="006A353C" w:rsidP="00695CCC">
      <w:pPr>
        <w:pStyle w:val="Heading5"/>
      </w:pPr>
      <w:r>
        <w:lastRenderedPageBreak/>
        <w:t>Dating Violence</w:t>
      </w:r>
    </w:p>
    <w:tbl>
      <w:tblPr>
        <w:tblStyle w:val="TableGrid"/>
        <w:tblW w:w="0" w:type="auto"/>
        <w:tblInd w:w="-5" w:type="dxa"/>
        <w:tblLook w:val="04A0" w:firstRow="1" w:lastRow="0" w:firstColumn="1" w:lastColumn="0" w:noHBand="0" w:noVBand="1"/>
        <w:tblCaption w:val="Lewis-Clark State College at NIC Boise State Campus rates for dating violence for 2016-2018"/>
        <w:tblDescription w:val="Lewis-Clark State College at NIC Boise State Campus rates for dating violence for 2016-2018"/>
      </w:tblPr>
      <w:tblGrid>
        <w:gridCol w:w="645"/>
        <w:gridCol w:w="1522"/>
        <w:gridCol w:w="1263"/>
        <w:gridCol w:w="1200"/>
      </w:tblGrid>
      <w:tr w:rsidR="006A353C" w14:paraId="7CF4445F"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73B73037" w14:textId="77777777" w:rsidR="006A353C" w:rsidRDefault="006A353C" w:rsidP="003163D2">
            <w:pPr>
              <w:ind w:left="0" w:firstLine="0"/>
            </w:pPr>
            <w:bookmarkStart w:id="190" w:name="ColumnTitle_119"/>
            <w:r>
              <w:t>Year</w:t>
            </w:r>
          </w:p>
        </w:tc>
        <w:tc>
          <w:tcPr>
            <w:tcW w:w="0" w:type="auto"/>
          </w:tcPr>
          <w:p w14:paraId="55C1A258"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007DE742"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791D87EB"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90"/>
      <w:tr w:rsidR="00CE63A1" w14:paraId="4F908752"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1EFDB96" w14:textId="5DBD47F7" w:rsidR="00CE63A1" w:rsidRDefault="00CE63A1" w:rsidP="003163D2">
            <w:pPr>
              <w:ind w:left="0" w:firstLine="0"/>
            </w:pPr>
            <w:r w:rsidRPr="00103A52">
              <w:t>201</w:t>
            </w:r>
            <w:r>
              <w:t>8</w:t>
            </w:r>
          </w:p>
        </w:tc>
        <w:tc>
          <w:tcPr>
            <w:tcW w:w="0" w:type="auto"/>
          </w:tcPr>
          <w:p w14:paraId="29C7D2B3" w14:textId="77777777" w:rsidR="00CE63A1" w:rsidRPr="00DB440E"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DB440E">
              <w:t>0</w:t>
            </w:r>
          </w:p>
        </w:tc>
        <w:tc>
          <w:tcPr>
            <w:tcW w:w="0" w:type="auto"/>
          </w:tcPr>
          <w:p w14:paraId="71EAE242" w14:textId="77777777" w:rsidR="00CE63A1" w:rsidRPr="00DB440E"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DB440E">
              <w:t>0</w:t>
            </w:r>
          </w:p>
        </w:tc>
        <w:tc>
          <w:tcPr>
            <w:tcW w:w="0" w:type="auto"/>
          </w:tcPr>
          <w:p w14:paraId="5AF6F7E2" w14:textId="77777777" w:rsidR="00CE63A1" w:rsidRPr="00DB440E"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DB440E">
              <w:t>0</w:t>
            </w:r>
          </w:p>
        </w:tc>
      </w:tr>
      <w:tr w:rsidR="00CE63A1" w14:paraId="463ADA8F"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76A4360B" w14:textId="34BF2792" w:rsidR="00CE63A1" w:rsidRDefault="00CE63A1" w:rsidP="003163D2">
            <w:pPr>
              <w:ind w:left="0" w:firstLine="0"/>
            </w:pPr>
            <w:r w:rsidRPr="00103A52">
              <w:t>201</w:t>
            </w:r>
            <w:r>
              <w:t>9</w:t>
            </w:r>
          </w:p>
        </w:tc>
        <w:tc>
          <w:tcPr>
            <w:tcW w:w="0" w:type="auto"/>
          </w:tcPr>
          <w:p w14:paraId="14BA3B5C" w14:textId="77777777" w:rsidR="00CE63A1" w:rsidRPr="00DB440E"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DB440E">
              <w:t>0</w:t>
            </w:r>
          </w:p>
        </w:tc>
        <w:tc>
          <w:tcPr>
            <w:tcW w:w="0" w:type="auto"/>
          </w:tcPr>
          <w:p w14:paraId="4783F989" w14:textId="77777777" w:rsidR="00CE63A1" w:rsidRPr="00DB440E"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DB440E">
              <w:t>0</w:t>
            </w:r>
          </w:p>
        </w:tc>
        <w:tc>
          <w:tcPr>
            <w:tcW w:w="0" w:type="auto"/>
          </w:tcPr>
          <w:p w14:paraId="2D08D0B1" w14:textId="77777777" w:rsidR="00CE63A1" w:rsidRPr="00DB440E"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DB440E">
              <w:t>0</w:t>
            </w:r>
          </w:p>
        </w:tc>
      </w:tr>
      <w:tr w:rsidR="00CE63A1" w14:paraId="13B37148"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ADF8BFF" w14:textId="41CCF476" w:rsidR="00CE63A1" w:rsidRDefault="00CE63A1" w:rsidP="003163D2">
            <w:pPr>
              <w:ind w:left="0" w:firstLine="0"/>
            </w:pPr>
            <w:r w:rsidRPr="00103A52">
              <w:t>20</w:t>
            </w:r>
            <w:r>
              <w:t>20</w:t>
            </w:r>
          </w:p>
        </w:tc>
        <w:tc>
          <w:tcPr>
            <w:tcW w:w="0" w:type="auto"/>
          </w:tcPr>
          <w:p w14:paraId="4D0A8CA1" w14:textId="77777777" w:rsidR="00CE63A1" w:rsidRPr="00DB440E"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DB440E">
              <w:t>0</w:t>
            </w:r>
          </w:p>
        </w:tc>
        <w:tc>
          <w:tcPr>
            <w:tcW w:w="0" w:type="auto"/>
          </w:tcPr>
          <w:p w14:paraId="28C1D1E9" w14:textId="77777777" w:rsidR="00CE63A1" w:rsidRPr="00DB440E"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DB440E">
              <w:t>0</w:t>
            </w:r>
          </w:p>
        </w:tc>
        <w:tc>
          <w:tcPr>
            <w:tcW w:w="0" w:type="auto"/>
          </w:tcPr>
          <w:p w14:paraId="2E9E8DD2" w14:textId="77777777"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DB440E">
              <w:t>0</w:t>
            </w:r>
          </w:p>
        </w:tc>
      </w:tr>
    </w:tbl>
    <w:p w14:paraId="660D8F47" w14:textId="77777777" w:rsidR="006A353C" w:rsidRDefault="006A353C" w:rsidP="00695CCC">
      <w:pPr>
        <w:pStyle w:val="Heading5"/>
      </w:pPr>
      <w:r>
        <w:t>Stalking</w:t>
      </w:r>
    </w:p>
    <w:tbl>
      <w:tblPr>
        <w:tblStyle w:val="TableGrid"/>
        <w:tblW w:w="0" w:type="auto"/>
        <w:tblInd w:w="-5" w:type="dxa"/>
        <w:tblLook w:val="04A0" w:firstRow="1" w:lastRow="0" w:firstColumn="1" w:lastColumn="0" w:noHBand="0" w:noVBand="1"/>
        <w:tblCaption w:val="Lewis-Clark State College at NIC Boise State Campus for stalking for 2016-2018"/>
        <w:tblDescription w:val="Lewis-Clark State College at NIC Boise State Campus for stalking for 2016-2018"/>
      </w:tblPr>
      <w:tblGrid>
        <w:gridCol w:w="645"/>
        <w:gridCol w:w="1522"/>
        <w:gridCol w:w="1263"/>
        <w:gridCol w:w="1200"/>
      </w:tblGrid>
      <w:tr w:rsidR="006A353C" w14:paraId="2E94792F"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313E7282" w14:textId="77777777" w:rsidR="006A353C" w:rsidRDefault="006A353C" w:rsidP="003163D2">
            <w:pPr>
              <w:ind w:left="0" w:firstLine="0"/>
            </w:pPr>
            <w:bookmarkStart w:id="191" w:name="ColumnTitle_120"/>
            <w:r>
              <w:t>Year</w:t>
            </w:r>
          </w:p>
        </w:tc>
        <w:tc>
          <w:tcPr>
            <w:tcW w:w="0" w:type="auto"/>
          </w:tcPr>
          <w:p w14:paraId="43BBA54A"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10C0ED57"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545DD3D5"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91"/>
      <w:tr w:rsidR="00CE63A1" w14:paraId="2F687BAA"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0F9BBA5" w14:textId="152B6F39" w:rsidR="00CE63A1" w:rsidRDefault="00CE63A1" w:rsidP="003163D2">
            <w:pPr>
              <w:ind w:left="0" w:firstLine="0"/>
            </w:pPr>
            <w:r w:rsidRPr="00103A52">
              <w:t>201</w:t>
            </w:r>
            <w:r>
              <w:t>8</w:t>
            </w:r>
          </w:p>
        </w:tc>
        <w:tc>
          <w:tcPr>
            <w:tcW w:w="0" w:type="auto"/>
          </w:tcPr>
          <w:p w14:paraId="57A06BED" w14:textId="77777777" w:rsidR="00CE63A1" w:rsidRPr="004F63E8"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4F63E8">
              <w:t>0</w:t>
            </w:r>
          </w:p>
        </w:tc>
        <w:tc>
          <w:tcPr>
            <w:tcW w:w="0" w:type="auto"/>
          </w:tcPr>
          <w:p w14:paraId="40594BC6" w14:textId="77777777" w:rsidR="00CE63A1" w:rsidRPr="004F63E8"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4F63E8">
              <w:t>0</w:t>
            </w:r>
          </w:p>
        </w:tc>
        <w:tc>
          <w:tcPr>
            <w:tcW w:w="0" w:type="auto"/>
          </w:tcPr>
          <w:p w14:paraId="3CBCBB41" w14:textId="77777777" w:rsidR="00CE63A1" w:rsidRPr="004F63E8"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4F63E8">
              <w:t>0</w:t>
            </w:r>
          </w:p>
        </w:tc>
      </w:tr>
      <w:tr w:rsidR="00CE63A1" w14:paraId="212FFBDF"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565CF46F" w14:textId="1D202650" w:rsidR="00CE63A1" w:rsidRDefault="00CE63A1" w:rsidP="003163D2">
            <w:pPr>
              <w:ind w:left="0" w:firstLine="0"/>
            </w:pPr>
            <w:r w:rsidRPr="00103A52">
              <w:t>201</w:t>
            </w:r>
            <w:r>
              <w:t>9</w:t>
            </w:r>
          </w:p>
        </w:tc>
        <w:tc>
          <w:tcPr>
            <w:tcW w:w="0" w:type="auto"/>
          </w:tcPr>
          <w:p w14:paraId="471A31B2" w14:textId="77777777" w:rsidR="00CE63A1" w:rsidRPr="004F63E8"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4F63E8">
              <w:t>0</w:t>
            </w:r>
          </w:p>
        </w:tc>
        <w:tc>
          <w:tcPr>
            <w:tcW w:w="0" w:type="auto"/>
          </w:tcPr>
          <w:p w14:paraId="52F15EAB" w14:textId="77777777" w:rsidR="00CE63A1" w:rsidRPr="004F63E8"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4F63E8">
              <w:t>0</w:t>
            </w:r>
          </w:p>
        </w:tc>
        <w:tc>
          <w:tcPr>
            <w:tcW w:w="0" w:type="auto"/>
          </w:tcPr>
          <w:p w14:paraId="10C99A45" w14:textId="77777777" w:rsidR="00CE63A1" w:rsidRPr="004F63E8"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rsidRPr="004F63E8">
              <w:t>0</w:t>
            </w:r>
          </w:p>
        </w:tc>
      </w:tr>
      <w:tr w:rsidR="00CE63A1" w14:paraId="3A207B88"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8DE5355" w14:textId="14B5A114" w:rsidR="00CE63A1" w:rsidRDefault="00CE63A1" w:rsidP="003163D2">
            <w:pPr>
              <w:ind w:left="0" w:firstLine="0"/>
            </w:pPr>
            <w:r w:rsidRPr="00103A52">
              <w:t>20</w:t>
            </w:r>
            <w:r>
              <w:t>20</w:t>
            </w:r>
          </w:p>
        </w:tc>
        <w:tc>
          <w:tcPr>
            <w:tcW w:w="0" w:type="auto"/>
          </w:tcPr>
          <w:p w14:paraId="142FBBFF" w14:textId="77777777" w:rsidR="00CE63A1" w:rsidRPr="004F63E8"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4F63E8">
              <w:t>0</w:t>
            </w:r>
          </w:p>
        </w:tc>
        <w:tc>
          <w:tcPr>
            <w:tcW w:w="0" w:type="auto"/>
          </w:tcPr>
          <w:p w14:paraId="064BF07E" w14:textId="77777777" w:rsidR="00CE63A1" w:rsidRPr="004F63E8"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4F63E8">
              <w:t>0</w:t>
            </w:r>
          </w:p>
        </w:tc>
        <w:tc>
          <w:tcPr>
            <w:tcW w:w="0" w:type="auto"/>
          </w:tcPr>
          <w:p w14:paraId="2A55D6DC" w14:textId="77777777"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4F63E8">
              <w:t>0</w:t>
            </w:r>
          </w:p>
        </w:tc>
      </w:tr>
    </w:tbl>
    <w:p w14:paraId="0B2FE06F" w14:textId="77777777" w:rsidR="006A353C" w:rsidRDefault="006A353C" w:rsidP="00EC05D7">
      <w:pPr>
        <w:pStyle w:val="Heading3"/>
        <w:ind w:left="720" w:firstLine="0"/>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46C1B580" w14:textId="77777777" w:rsidR="00EC05D7" w:rsidRDefault="00EC05D7" w:rsidP="00695CCC">
      <w:pPr>
        <w:pStyle w:val="Heading4"/>
      </w:pPr>
      <w:r w:rsidRPr="00EC05D7">
        <w:t>Mountain Home Ai</w:t>
      </w:r>
      <w:r w:rsidR="00695CCC">
        <w:t>r Force Base Boise State Campus</w:t>
      </w:r>
    </w:p>
    <w:p w14:paraId="105CCBAA" w14:textId="2836E340" w:rsidR="003A0305" w:rsidRPr="003A0305" w:rsidRDefault="003A0305" w:rsidP="003A0305">
      <w:r w:rsidRPr="003A0305">
        <w:t>There are no Boise State Housing facilities at this location.</w:t>
      </w:r>
      <w:r w:rsidR="00776C52">
        <w:t xml:space="preserve"> </w:t>
      </w:r>
      <w:r w:rsidR="00776C52" w:rsidRPr="002C026C">
        <w:t>Classes at this site were discontinued after the Fall 2018 semester.</w:t>
      </w:r>
      <w:r w:rsidR="00776C52">
        <w:t xml:space="preserve"> </w:t>
      </w:r>
      <w:r w:rsidR="00776C52" w:rsidRPr="002C026C">
        <w:t xml:space="preserve"> </w:t>
      </w:r>
    </w:p>
    <w:p w14:paraId="52FDFC44" w14:textId="77777777" w:rsidR="006A353C" w:rsidRDefault="006A353C" w:rsidP="006A353C">
      <w:pPr>
        <w:pStyle w:val="Heading4"/>
        <w:sectPr w:rsidR="006A353C" w:rsidSect="006A353C">
          <w:endnotePr>
            <w:numFmt w:val="decimal"/>
          </w:endnotePr>
          <w:type w:val="continuous"/>
          <w:pgSz w:w="12240" w:h="15840"/>
          <w:pgMar w:top="720" w:right="1440" w:bottom="1440" w:left="810" w:header="720" w:footer="720" w:gutter="0"/>
          <w:cols w:space="720"/>
          <w:titlePg/>
          <w:docGrid w:linePitch="360"/>
        </w:sectPr>
      </w:pPr>
    </w:p>
    <w:p w14:paraId="74C3AFCA" w14:textId="77777777" w:rsidR="006A353C" w:rsidRPr="00FB707E" w:rsidRDefault="006A353C" w:rsidP="00695CCC">
      <w:pPr>
        <w:pStyle w:val="Heading5"/>
      </w:pPr>
      <w:r w:rsidRPr="00FB707E">
        <w:t>Murder/Non-Negligent Manslaughter</w:t>
      </w:r>
    </w:p>
    <w:tbl>
      <w:tblPr>
        <w:tblStyle w:val="TableGrid"/>
        <w:tblW w:w="0" w:type="auto"/>
        <w:tblInd w:w="-5" w:type="dxa"/>
        <w:tblLook w:val="04A0" w:firstRow="1" w:lastRow="0" w:firstColumn="1" w:lastColumn="0" w:noHBand="0" w:noVBand="1"/>
        <w:tblCaption w:val="Mountain Home Air Force Base Boise State Campus Murder/Non-Negligent Manslaughter rates for 2016-2018"/>
        <w:tblDescription w:val="Mountain Home Air Force Base Boise State Campus Murder/Non-Negligent Manslaughter rates for 2016-2018"/>
      </w:tblPr>
      <w:tblGrid>
        <w:gridCol w:w="645"/>
        <w:gridCol w:w="1522"/>
        <w:gridCol w:w="1263"/>
        <w:gridCol w:w="1200"/>
      </w:tblGrid>
      <w:tr w:rsidR="006A353C" w14:paraId="0860CB5E"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123BD897" w14:textId="77777777" w:rsidR="006A353C" w:rsidRDefault="006A353C" w:rsidP="003163D2">
            <w:pPr>
              <w:ind w:left="0" w:firstLine="0"/>
            </w:pPr>
            <w:bookmarkStart w:id="192" w:name="ColumnTitle_121"/>
            <w:r>
              <w:t>Year</w:t>
            </w:r>
          </w:p>
        </w:tc>
        <w:tc>
          <w:tcPr>
            <w:tcW w:w="0" w:type="auto"/>
          </w:tcPr>
          <w:p w14:paraId="1CF0C43E"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5BA53884"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6C76106B"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92"/>
      <w:tr w:rsidR="00CE63A1" w14:paraId="5B3F0BB7" w14:textId="77777777" w:rsidTr="00CE6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466773F" w14:textId="528B559A" w:rsidR="00CE63A1" w:rsidRDefault="00CE63A1" w:rsidP="003163D2">
            <w:pPr>
              <w:ind w:left="0" w:firstLine="0"/>
            </w:pPr>
            <w:r w:rsidRPr="00103A52">
              <w:t>201</w:t>
            </w:r>
            <w:r>
              <w:t>8</w:t>
            </w:r>
          </w:p>
        </w:tc>
        <w:tc>
          <w:tcPr>
            <w:tcW w:w="0" w:type="auto"/>
          </w:tcPr>
          <w:p w14:paraId="69F951CC" w14:textId="6807DE99" w:rsidR="00CE63A1" w:rsidRPr="00AE7719"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1CC3FBDE" w14:textId="69AD6C62" w:rsidR="00CE63A1" w:rsidRPr="00AE7719"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25A237AF" w14:textId="215D0616" w:rsidR="00CE63A1" w:rsidRPr="00AE7719"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CE63A1" w14:paraId="2CFCBC82" w14:textId="77777777" w:rsidTr="00CE63A1">
        <w:tc>
          <w:tcPr>
            <w:cnfStyle w:val="001000000000" w:firstRow="0" w:lastRow="0" w:firstColumn="1" w:lastColumn="0" w:oddVBand="0" w:evenVBand="0" w:oddHBand="0" w:evenHBand="0" w:firstRowFirstColumn="0" w:firstRowLastColumn="0" w:lastRowFirstColumn="0" w:lastRowLastColumn="0"/>
            <w:tcW w:w="0" w:type="auto"/>
            <w:vAlign w:val="center"/>
          </w:tcPr>
          <w:p w14:paraId="1CB14ED6" w14:textId="2B17910F" w:rsidR="00CE63A1" w:rsidRDefault="00CE63A1" w:rsidP="003163D2">
            <w:pPr>
              <w:ind w:left="0" w:firstLine="0"/>
            </w:pPr>
            <w:r w:rsidRPr="00103A52">
              <w:t>201</w:t>
            </w:r>
            <w:r>
              <w:t>9</w:t>
            </w:r>
          </w:p>
        </w:tc>
        <w:tc>
          <w:tcPr>
            <w:tcW w:w="0" w:type="auto"/>
          </w:tcPr>
          <w:p w14:paraId="592A3C09" w14:textId="143A4033" w:rsidR="00CE63A1" w:rsidRPr="00AE7719"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444E0C5F" w14:textId="1CD009C2" w:rsidR="00CE63A1" w:rsidRPr="00AE7719"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013D6FF5" w14:textId="1AB1B7A4" w:rsidR="00CE63A1" w:rsidRPr="00AE7719"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CE63A1" w14:paraId="674E7A1B"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6D88B09" w14:textId="356DC63D" w:rsidR="00CE63A1" w:rsidRDefault="00CE63A1" w:rsidP="003163D2">
            <w:pPr>
              <w:ind w:left="0" w:firstLine="0"/>
            </w:pPr>
            <w:r w:rsidRPr="00103A52">
              <w:t>20</w:t>
            </w:r>
            <w:r>
              <w:t>20</w:t>
            </w:r>
          </w:p>
        </w:tc>
        <w:tc>
          <w:tcPr>
            <w:tcW w:w="0" w:type="auto"/>
          </w:tcPr>
          <w:p w14:paraId="6C5ACC5E" w14:textId="6C05E5B9" w:rsidR="00CE63A1" w:rsidRPr="00AE7719"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725F308D" w14:textId="09E191F7" w:rsidR="00CE63A1" w:rsidRPr="00AE7719"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48D67B8C" w14:textId="55D23E4C" w:rsidR="00CE63A1" w:rsidRPr="00AE7719"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48AF4C41" w14:textId="77777777" w:rsidR="006A353C" w:rsidRDefault="006A353C" w:rsidP="00695CCC">
      <w:pPr>
        <w:pStyle w:val="Heading5"/>
      </w:pPr>
      <w:r>
        <w:t>Manslaughter by Negligence</w:t>
      </w:r>
    </w:p>
    <w:tbl>
      <w:tblPr>
        <w:tblStyle w:val="TableGrid"/>
        <w:tblW w:w="0" w:type="auto"/>
        <w:tblInd w:w="-5" w:type="dxa"/>
        <w:tblLook w:val="04A0" w:firstRow="1" w:lastRow="0" w:firstColumn="1" w:lastColumn="0" w:noHBand="0" w:noVBand="1"/>
        <w:tblCaption w:val="Mountain Home Air Force Base Boise State Campus Manslaughter by Negligence rates for 2016-2018"/>
        <w:tblDescription w:val="Mountain Home Air Force Base Boise State Campus Manslaughter by Negligence rates for 2016-2018"/>
      </w:tblPr>
      <w:tblGrid>
        <w:gridCol w:w="645"/>
        <w:gridCol w:w="1522"/>
        <w:gridCol w:w="1263"/>
        <w:gridCol w:w="1200"/>
      </w:tblGrid>
      <w:tr w:rsidR="006A353C" w14:paraId="132120D4" w14:textId="77777777" w:rsidTr="00776C52">
        <w:trPr>
          <w:tblHeader/>
        </w:trPr>
        <w:tc>
          <w:tcPr>
            <w:cnfStyle w:val="001000000000" w:firstRow="0" w:lastRow="0" w:firstColumn="1" w:lastColumn="0" w:oddVBand="0" w:evenVBand="0" w:oddHBand="0" w:evenHBand="0" w:firstRowFirstColumn="0" w:firstRowLastColumn="0" w:lastRowFirstColumn="0" w:lastRowLastColumn="0"/>
            <w:tcW w:w="0" w:type="auto"/>
          </w:tcPr>
          <w:p w14:paraId="080D296A" w14:textId="77777777" w:rsidR="006A353C" w:rsidRDefault="006A353C" w:rsidP="003163D2">
            <w:pPr>
              <w:ind w:left="0" w:firstLine="0"/>
            </w:pPr>
            <w:bookmarkStart w:id="193" w:name="ColumnTitle_122"/>
            <w:r>
              <w:t>Year</w:t>
            </w:r>
          </w:p>
        </w:tc>
        <w:tc>
          <w:tcPr>
            <w:tcW w:w="0" w:type="auto"/>
          </w:tcPr>
          <w:p w14:paraId="7BFA8C24"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1263" w:type="dxa"/>
          </w:tcPr>
          <w:p w14:paraId="55DF299A"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1200" w:type="dxa"/>
          </w:tcPr>
          <w:p w14:paraId="6D4BE1C4"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93"/>
      <w:tr w:rsidR="00CE63A1" w14:paraId="33F26F3B" w14:textId="77777777" w:rsidTr="00CE6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8F52BF8" w14:textId="0B16E042" w:rsidR="00CE63A1" w:rsidRDefault="00CE63A1" w:rsidP="003163D2">
            <w:pPr>
              <w:ind w:left="0" w:firstLine="0"/>
            </w:pPr>
            <w:r w:rsidRPr="00103A52">
              <w:t>201</w:t>
            </w:r>
            <w:r>
              <w:t>8</w:t>
            </w:r>
          </w:p>
        </w:tc>
        <w:tc>
          <w:tcPr>
            <w:tcW w:w="0" w:type="auto"/>
          </w:tcPr>
          <w:p w14:paraId="70A4C9D1" w14:textId="045AF718"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1263" w:type="dxa"/>
          </w:tcPr>
          <w:p w14:paraId="7CDF5986" w14:textId="3745A3E4"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1200" w:type="dxa"/>
          </w:tcPr>
          <w:p w14:paraId="1F7A5A99" w14:textId="5F028162"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CE63A1" w14:paraId="715C8C9A" w14:textId="77777777" w:rsidTr="00CE63A1">
        <w:tc>
          <w:tcPr>
            <w:cnfStyle w:val="001000000000" w:firstRow="0" w:lastRow="0" w:firstColumn="1" w:lastColumn="0" w:oddVBand="0" w:evenVBand="0" w:oddHBand="0" w:evenHBand="0" w:firstRowFirstColumn="0" w:firstRowLastColumn="0" w:lastRowFirstColumn="0" w:lastRowLastColumn="0"/>
            <w:tcW w:w="0" w:type="auto"/>
            <w:vAlign w:val="center"/>
          </w:tcPr>
          <w:p w14:paraId="76A2077E" w14:textId="3BFF0AD8" w:rsidR="00CE63A1" w:rsidRDefault="00CE63A1" w:rsidP="003163D2">
            <w:pPr>
              <w:ind w:left="0" w:firstLine="0"/>
            </w:pPr>
            <w:r w:rsidRPr="00103A52">
              <w:t>201</w:t>
            </w:r>
            <w:r>
              <w:t>9</w:t>
            </w:r>
          </w:p>
        </w:tc>
        <w:tc>
          <w:tcPr>
            <w:tcW w:w="0" w:type="auto"/>
          </w:tcPr>
          <w:p w14:paraId="41065D8A" w14:textId="0B1DE9E5" w:rsidR="00CE63A1"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1263" w:type="dxa"/>
          </w:tcPr>
          <w:p w14:paraId="2C3F5F36" w14:textId="1BA19ED0" w:rsidR="00CE63A1"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1200" w:type="dxa"/>
          </w:tcPr>
          <w:p w14:paraId="1634598F" w14:textId="665DB75E" w:rsidR="00CE63A1"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CE63A1" w14:paraId="1ED9A0A1" w14:textId="77777777" w:rsidTr="00776C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68ADEFE" w14:textId="0E02681E" w:rsidR="00CE63A1" w:rsidRDefault="00CE63A1" w:rsidP="003163D2">
            <w:pPr>
              <w:ind w:left="0" w:firstLine="0"/>
            </w:pPr>
            <w:r w:rsidRPr="00103A52">
              <w:t>20</w:t>
            </w:r>
            <w:r>
              <w:t>20</w:t>
            </w:r>
          </w:p>
        </w:tc>
        <w:tc>
          <w:tcPr>
            <w:tcW w:w="0" w:type="auto"/>
          </w:tcPr>
          <w:p w14:paraId="1899713F" w14:textId="5D57FC33"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1263" w:type="dxa"/>
          </w:tcPr>
          <w:p w14:paraId="519A2F7D" w14:textId="41A62FB2"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1200" w:type="dxa"/>
          </w:tcPr>
          <w:p w14:paraId="231CB1B1" w14:textId="25372866"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1DF4055A" w14:textId="77777777" w:rsidR="006A353C" w:rsidRDefault="006A353C" w:rsidP="006A353C">
      <w:pPr>
        <w:pStyle w:val="Heading4"/>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357DFE66" w14:textId="77777777" w:rsidR="006A353C" w:rsidRDefault="006A353C" w:rsidP="00695CCC">
      <w:pPr>
        <w:pStyle w:val="Heading5"/>
      </w:pPr>
      <w:r>
        <w:t>Rape</w:t>
      </w:r>
    </w:p>
    <w:tbl>
      <w:tblPr>
        <w:tblStyle w:val="TableGrid"/>
        <w:tblW w:w="0" w:type="auto"/>
        <w:tblInd w:w="-5" w:type="dxa"/>
        <w:tblLook w:val="04A0" w:firstRow="1" w:lastRow="0" w:firstColumn="1" w:lastColumn="0" w:noHBand="0" w:noVBand="1"/>
        <w:tblCaption w:val="Mountain Home Air Force Base Boise State Campus rates for rape for 2016-2018"/>
        <w:tblDescription w:val="Mountain Home Air Force Base Boise State Campus rates for rape for 2016-2018"/>
      </w:tblPr>
      <w:tblGrid>
        <w:gridCol w:w="645"/>
        <w:gridCol w:w="1522"/>
        <w:gridCol w:w="1263"/>
        <w:gridCol w:w="1200"/>
      </w:tblGrid>
      <w:tr w:rsidR="006A353C" w14:paraId="6CFFAF33"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3D956B71" w14:textId="77777777" w:rsidR="006A353C" w:rsidRDefault="006A353C" w:rsidP="003163D2">
            <w:pPr>
              <w:ind w:left="0" w:firstLine="0"/>
            </w:pPr>
            <w:bookmarkStart w:id="194" w:name="ColumnTitle_123"/>
            <w:r>
              <w:t>Year</w:t>
            </w:r>
          </w:p>
        </w:tc>
        <w:tc>
          <w:tcPr>
            <w:tcW w:w="0" w:type="auto"/>
          </w:tcPr>
          <w:p w14:paraId="2847A678"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5FCA09F5"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64ECD6F7"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94"/>
      <w:tr w:rsidR="00CE63A1" w14:paraId="6422ACA7"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7F11FD4" w14:textId="3D7BFA60" w:rsidR="00CE63A1" w:rsidRDefault="00CE63A1" w:rsidP="003163D2">
            <w:pPr>
              <w:ind w:left="0" w:firstLine="0"/>
            </w:pPr>
            <w:r w:rsidRPr="00103A52">
              <w:t>201</w:t>
            </w:r>
            <w:r>
              <w:t>8</w:t>
            </w:r>
          </w:p>
        </w:tc>
        <w:tc>
          <w:tcPr>
            <w:tcW w:w="0" w:type="auto"/>
          </w:tcPr>
          <w:p w14:paraId="685EDBDC" w14:textId="51CA6091" w:rsidR="00CE63A1" w:rsidRPr="008422F7"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1A256A94" w14:textId="5B2869B5" w:rsidR="00CE63A1" w:rsidRPr="008422F7"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28767992" w14:textId="296DE168" w:rsidR="00CE63A1" w:rsidRPr="008422F7"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CE63A1" w14:paraId="0D62C755"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214681F9" w14:textId="2F7002CD" w:rsidR="00CE63A1" w:rsidRDefault="00CE63A1" w:rsidP="003163D2">
            <w:pPr>
              <w:ind w:left="0" w:firstLine="0"/>
            </w:pPr>
            <w:r w:rsidRPr="00103A52">
              <w:t>201</w:t>
            </w:r>
            <w:r>
              <w:t>9</w:t>
            </w:r>
          </w:p>
        </w:tc>
        <w:tc>
          <w:tcPr>
            <w:tcW w:w="0" w:type="auto"/>
          </w:tcPr>
          <w:p w14:paraId="28F4F83D" w14:textId="5E4F7E64" w:rsidR="00CE63A1" w:rsidRPr="008422F7"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58E3FA46" w14:textId="563B5A15" w:rsidR="00CE63A1" w:rsidRPr="008422F7"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3D053F86" w14:textId="7DF641B1" w:rsidR="00CE63A1" w:rsidRPr="008422F7"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CE63A1" w14:paraId="0AC80DF0"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185BE94" w14:textId="0748F98C" w:rsidR="00CE63A1" w:rsidRDefault="00CE63A1" w:rsidP="003163D2">
            <w:pPr>
              <w:ind w:left="0" w:firstLine="0"/>
            </w:pPr>
            <w:r w:rsidRPr="00103A52">
              <w:t>20</w:t>
            </w:r>
            <w:r>
              <w:t>20</w:t>
            </w:r>
          </w:p>
        </w:tc>
        <w:tc>
          <w:tcPr>
            <w:tcW w:w="0" w:type="auto"/>
          </w:tcPr>
          <w:p w14:paraId="22ECFE2C" w14:textId="57725315" w:rsidR="00CE63A1" w:rsidRPr="008422F7"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78DF9F9E" w14:textId="4EE94336" w:rsidR="00CE63A1" w:rsidRPr="008422F7"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35FB7519" w14:textId="362801A9" w:rsidR="00CE63A1" w:rsidRPr="008422F7"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37CB5919" w14:textId="77777777" w:rsidR="006A353C" w:rsidRDefault="006A353C" w:rsidP="00695CCC">
      <w:pPr>
        <w:pStyle w:val="Heading5"/>
      </w:pPr>
      <w:r>
        <w:t>Fondling</w:t>
      </w:r>
    </w:p>
    <w:tbl>
      <w:tblPr>
        <w:tblStyle w:val="TableGrid"/>
        <w:tblW w:w="0" w:type="auto"/>
        <w:tblInd w:w="-5" w:type="dxa"/>
        <w:tblLook w:val="04A0" w:firstRow="1" w:lastRow="0" w:firstColumn="1" w:lastColumn="0" w:noHBand="0" w:noVBand="1"/>
        <w:tblCaption w:val="Mountain Home Air Force Base Boise State Campus rates of Fondling for 2016-2018"/>
        <w:tblDescription w:val="Mountain Home Air Force Base Boise State Campus rates of Fondling for 2016-2018"/>
      </w:tblPr>
      <w:tblGrid>
        <w:gridCol w:w="645"/>
        <w:gridCol w:w="1522"/>
        <w:gridCol w:w="1263"/>
        <w:gridCol w:w="1200"/>
      </w:tblGrid>
      <w:tr w:rsidR="006A353C" w14:paraId="69113794"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0F25F4AB" w14:textId="77777777" w:rsidR="006A353C" w:rsidRDefault="006A353C" w:rsidP="003163D2">
            <w:pPr>
              <w:ind w:left="0" w:firstLine="0"/>
            </w:pPr>
            <w:bookmarkStart w:id="195" w:name="ColumnTitle_124"/>
            <w:r>
              <w:t>Year</w:t>
            </w:r>
          </w:p>
        </w:tc>
        <w:tc>
          <w:tcPr>
            <w:tcW w:w="0" w:type="auto"/>
          </w:tcPr>
          <w:p w14:paraId="3E27FCC4"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1F18D155"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16237376"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95"/>
      <w:tr w:rsidR="00CE63A1" w14:paraId="6A5183C5"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48E0E11" w14:textId="1F097740" w:rsidR="00CE63A1" w:rsidRDefault="00CE63A1" w:rsidP="003163D2">
            <w:pPr>
              <w:ind w:left="0" w:firstLine="0"/>
            </w:pPr>
            <w:r w:rsidRPr="00103A52">
              <w:t>201</w:t>
            </w:r>
            <w:r>
              <w:t>8</w:t>
            </w:r>
          </w:p>
        </w:tc>
        <w:tc>
          <w:tcPr>
            <w:tcW w:w="0" w:type="auto"/>
          </w:tcPr>
          <w:p w14:paraId="68BE9231" w14:textId="6653190F" w:rsidR="00CE63A1" w:rsidRPr="005E465C"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71FB50D7" w14:textId="071166A2" w:rsidR="00CE63A1" w:rsidRPr="005E465C"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51594FA6" w14:textId="7444E88E" w:rsidR="00CE63A1" w:rsidRPr="005E465C"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CE63A1" w14:paraId="13AE1A02"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54390F0E" w14:textId="4C888134" w:rsidR="00CE63A1" w:rsidRDefault="00CE63A1" w:rsidP="003163D2">
            <w:pPr>
              <w:ind w:left="0" w:firstLine="0"/>
            </w:pPr>
            <w:r w:rsidRPr="00103A52">
              <w:t>201</w:t>
            </w:r>
            <w:r>
              <w:t>9</w:t>
            </w:r>
          </w:p>
        </w:tc>
        <w:tc>
          <w:tcPr>
            <w:tcW w:w="0" w:type="auto"/>
          </w:tcPr>
          <w:p w14:paraId="2C037AE8" w14:textId="20A9C641" w:rsidR="00CE63A1" w:rsidRPr="005E465C"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1C8EE290" w14:textId="7DD6A2C2" w:rsidR="00CE63A1" w:rsidRPr="005E465C"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30965E58" w14:textId="560765E4" w:rsidR="00CE63A1" w:rsidRPr="005E465C"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CE63A1" w14:paraId="422E2DDE"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9286F82" w14:textId="520154FE" w:rsidR="00CE63A1" w:rsidRDefault="00CE63A1" w:rsidP="003163D2">
            <w:pPr>
              <w:ind w:left="0" w:firstLine="0"/>
            </w:pPr>
            <w:r w:rsidRPr="00103A52">
              <w:t>20</w:t>
            </w:r>
            <w:r>
              <w:t>20</w:t>
            </w:r>
          </w:p>
        </w:tc>
        <w:tc>
          <w:tcPr>
            <w:tcW w:w="0" w:type="auto"/>
          </w:tcPr>
          <w:p w14:paraId="3F4A8B38" w14:textId="144CEC5E" w:rsidR="00CE63A1" w:rsidRPr="005E465C"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29CBB7A4" w14:textId="3CD5971B" w:rsidR="00CE63A1" w:rsidRPr="005E465C"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0750CF52" w14:textId="10F6A0A6" w:rsidR="00CE63A1" w:rsidRPr="005E465C"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00A27685" w14:textId="77777777" w:rsidR="006A353C" w:rsidRDefault="006A353C" w:rsidP="006A353C">
      <w:pPr>
        <w:pStyle w:val="Heading4"/>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73A969C3" w14:textId="77777777" w:rsidR="006A353C" w:rsidRDefault="006A353C" w:rsidP="00695CCC">
      <w:pPr>
        <w:pStyle w:val="Heading5"/>
      </w:pPr>
      <w:r>
        <w:t>Incest</w:t>
      </w:r>
    </w:p>
    <w:tbl>
      <w:tblPr>
        <w:tblStyle w:val="TableGrid"/>
        <w:tblW w:w="0" w:type="auto"/>
        <w:tblInd w:w="-5" w:type="dxa"/>
        <w:tblLook w:val="04A0" w:firstRow="1" w:lastRow="0" w:firstColumn="1" w:lastColumn="0" w:noHBand="0" w:noVBand="1"/>
        <w:tblCaption w:val="Mountain Home Air Force Base Boise State Campus rates of incest for 2016-2018"/>
        <w:tblDescription w:val="Mountain Home Air Force Base Boise State Campus rates of incest for 2016-2018"/>
      </w:tblPr>
      <w:tblGrid>
        <w:gridCol w:w="645"/>
        <w:gridCol w:w="1522"/>
        <w:gridCol w:w="1263"/>
        <w:gridCol w:w="1200"/>
      </w:tblGrid>
      <w:tr w:rsidR="006A353C" w14:paraId="2891C0AC"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454B4671" w14:textId="77777777" w:rsidR="006A353C" w:rsidRDefault="006A353C" w:rsidP="003163D2">
            <w:pPr>
              <w:ind w:left="0" w:firstLine="0"/>
            </w:pPr>
            <w:bookmarkStart w:id="196" w:name="ColumnTitle_125"/>
            <w:r>
              <w:t>Year</w:t>
            </w:r>
          </w:p>
        </w:tc>
        <w:tc>
          <w:tcPr>
            <w:tcW w:w="0" w:type="auto"/>
          </w:tcPr>
          <w:p w14:paraId="73DA31F1"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14BAE30A"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60A4AD1B"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96"/>
      <w:tr w:rsidR="00CE63A1" w14:paraId="51E86B28" w14:textId="77777777" w:rsidTr="00CE6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A99547B" w14:textId="7060CCFA" w:rsidR="00CE63A1" w:rsidRDefault="00CE63A1" w:rsidP="003163D2">
            <w:pPr>
              <w:ind w:left="0" w:firstLine="0"/>
            </w:pPr>
            <w:r w:rsidRPr="00103A52">
              <w:t>201</w:t>
            </w:r>
            <w:r>
              <w:t>8</w:t>
            </w:r>
          </w:p>
        </w:tc>
        <w:tc>
          <w:tcPr>
            <w:tcW w:w="0" w:type="auto"/>
          </w:tcPr>
          <w:p w14:paraId="674AF641" w14:textId="5DBDC08D"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41D61A51" w14:textId="72F7BFE3"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4DBC752F" w14:textId="20895D42"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CE63A1" w14:paraId="576231D4" w14:textId="77777777" w:rsidTr="00CE63A1">
        <w:tc>
          <w:tcPr>
            <w:cnfStyle w:val="001000000000" w:firstRow="0" w:lastRow="0" w:firstColumn="1" w:lastColumn="0" w:oddVBand="0" w:evenVBand="0" w:oddHBand="0" w:evenHBand="0" w:firstRowFirstColumn="0" w:firstRowLastColumn="0" w:lastRowFirstColumn="0" w:lastRowLastColumn="0"/>
            <w:tcW w:w="0" w:type="auto"/>
            <w:vAlign w:val="center"/>
          </w:tcPr>
          <w:p w14:paraId="5C63CAA0" w14:textId="24F8370C" w:rsidR="00CE63A1" w:rsidRDefault="00CE63A1" w:rsidP="003163D2">
            <w:pPr>
              <w:ind w:left="0" w:firstLine="0"/>
            </w:pPr>
            <w:r w:rsidRPr="00103A52">
              <w:t>201</w:t>
            </w:r>
            <w:r>
              <w:t>9</w:t>
            </w:r>
          </w:p>
        </w:tc>
        <w:tc>
          <w:tcPr>
            <w:tcW w:w="0" w:type="auto"/>
          </w:tcPr>
          <w:p w14:paraId="7B6147F2" w14:textId="6AA8E8CB" w:rsidR="00CE63A1"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5E11F75D" w14:textId="7554E7BB" w:rsidR="00CE63A1"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724B8CB7" w14:textId="36DDDFCA" w:rsidR="00CE63A1"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CE63A1" w14:paraId="6EA48F12" w14:textId="77777777" w:rsidTr="009A20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D1E7AD6" w14:textId="23C90F87" w:rsidR="00CE63A1" w:rsidRDefault="00CE63A1" w:rsidP="003163D2">
            <w:pPr>
              <w:ind w:left="0" w:firstLine="0"/>
            </w:pPr>
            <w:r w:rsidRPr="00103A52">
              <w:t>20</w:t>
            </w:r>
            <w:r>
              <w:t>20</w:t>
            </w:r>
          </w:p>
        </w:tc>
        <w:tc>
          <w:tcPr>
            <w:tcW w:w="0" w:type="auto"/>
          </w:tcPr>
          <w:p w14:paraId="455B685E" w14:textId="150FE955"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5EBFA51B" w14:textId="5D4C69C2"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792DD72B" w14:textId="368B4352"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3A118885" w14:textId="77777777" w:rsidR="006A353C" w:rsidRDefault="006A353C" w:rsidP="00695CCC">
      <w:pPr>
        <w:pStyle w:val="Heading5"/>
      </w:pPr>
      <w:r>
        <w:t>Statutory Rape</w:t>
      </w:r>
    </w:p>
    <w:tbl>
      <w:tblPr>
        <w:tblStyle w:val="TableGrid"/>
        <w:tblW w:w="0" w:type="auto"/>
        <w:tblInd w:w="-5" w:type="dxa"/>
        <w:tblLook w:val="04A0" w:firstRow="1" w:lastRow="0" w:firstColumn="1" w:lastColumn="0" w:noHBand="0" w:noVBand="1"/>
        <w:tblCaption w:val="Mountain Home Air Force Base Boise State Campus rates of statutory rape for 2016-2018"/>
        <w:tblDescription w:val="Mountain Home Air Force Base Boise State Campus rates of statutory rape for 2016-2018"/>
      </w:tblPr>
      <w:tblGrid>
        <w:gridCol w:w="645"/>
        <w:gridCol w:w="1522"/>
        <w:gridCol w:w="1263"/>
        <w:gridCol w:w="1200"/>
      </w:tblGrid>
      <w:tr w:rsidR="006A353C" w14:paraId="3564D7C3"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4DAF2E35" w14:textId="77777777" w:rsidR="006A353C" w:rsidRDefault="006A353C" w:rsidP="003163D2">
            <w:pPr>
              <w:ind w:left="0" w:firstLine="0"/>
            </w:pPr>
            <w:bookmarkStart w:id="197" w:name="ColumnTitle_126"/>
            <w:r>
              <w:t>Year</w:t>
            </w:r>
          </w:p>
        </w:tc>
        <w:tc>
          <w:tcPr>
            <w:tcW w:w="0" w:type="auto"/>
          </w:tcPr>
          <w:p w14:paraId="548C8391"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2DA02320"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7370471B"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97"/>
      <w:tr w:rsidR="00CE63A1" w14:paraId="1B498B17" w14:textId="77777777" w:rsidTr="00CE6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8B61E8A" w14:textId="1D5DBD41" w:rsidR="00CE63A1" w:rsidRDefault="00CE63A1" w:rsidP="003163D2">
            <w:pPr>
              <w:ind w:left="0" w:firstLine="0"/>
            </w:pPr>
            <w:r w:rsidRPr="00103A52">
              <w:t>201</w:t>
            </w:r>
            <w:r>
              <w:t>8</w:t>
            </w:r>
          </w:p>
        </w:tc>
        <w:tc>
          <w:tcPr>
            <w:tcW w:w="0" w:type="auto"/>
          </w:tcPr>
          <w:p w14:paraId="7DBE9801" w14:textId="0FB7B828"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13DA5295" w14:textId="7A5B14E3"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399EC71E" w14:textId="2DCF5FD6"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CE63A1" w14:paraId="70D15AE8" w14:textId="77777777" w:rsidTr="00CE63A1">
        <w:tc>
          <w:tcPr>
            <w:cnfStyle w:val="001000000000" w:firstRow="0" w:lastRow="0" w:firstColumn="1" w:lastColumn="0" w:oddVBand="0" w:evenVBand="0" w:oddHBand="0" w:evenHBand="0" w:firstRowFirstColumn="0" w:firstRowLastColumn="0" w:lastRowFirstColumn="0" w:lastRowLastColumn="0"/>
            <w:tcW w:w="0" w:type="auto"/>
            <w:vAlign w:val="center"/>
          </w:tcPr>
          <w:p w14:paraId="6F69A5E1" w14:textId="164B4750" w:rsidR="00CE63A1" w:rsidRDefault="00CE63A1" w:rsidP="003163D2">
            <w:pPr>
              <w:ind w:left="0" w:firstLine="0"/>
            </w:pPr>
            <w:r w:rsidRPr="00103A52">
              <w:t>201</w:t>
            </w:r>
            <w:r>
              <w:t>9</w:t>
            </w:r>
          </w:p>
        </w:tc>
        <w:tc>
          <w:tcPr>
            <w:tcW w:w="0" w:type="auto"/>
          </w:tcPr>
          <w:p w14:paraId="430D8F3E" w14:textId="2DE6EA77" w:rsidR="00CE63A1"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7A3D0394" w14:textId="1D1C7E46" w:rsidR="00CE63A1"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11BF3E9A" w14:textId="4EF21C79" w:rsidR="00CE63A1"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CE63A1" w14:paraId="7DE39D8D" w14:textId="77777777" w:rsidTr="009A20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A9962A1" w14:textId="2CE5B51F" w:rsidR="00CE63A1" w:rsidRDefault="00CE63A1" w:rsidP="003163D2">
            <w:pPr>
              <w:ind w:left="0" w:firstLine="0"/>
            </w:pPr>
            <w:r w:rsidRPr="00103A52">
              <w:t>20</w:t>
            </w:r>
            <w:r>
              <w:t>20</w:t>
            </w:r>
          </w:p>
        </w:tc>
        <w:tc>
          <w:tcPr>
            <w:tcW w:w="0" w:type="auto"/>
          </w:tcPr>
          <w:p w14:paraId="59698724" w14:textId="66F508A6"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407242F3" w14:textId="476ECE73"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7A7F3A11" w14:textId="01124BEA"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20202256" w14:textId="77777777" w:rsidR="006A353C" w:rsidRDefault="006A353C" w:rsidP="006A353C">
      <w:pPr>
        <w:pStyle w:val="Heading4"/>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0BD1F751" w14:textId="77777777" w:rsidR="006A353C" w:rsidRDefault="006A353C" w:rsidP="00695CCC">
      <w:pPr>
        <w:pStyle w:val="Heading5"/>
      </w:pPr>
      <w:r>
        <w:t>Robbery</w:t>
      </w:r>
    </w:p>
    <w:tbl>
      <w:tblPr>
        <w:tblStyle w:val="TableGrid"/>
        <w:tblW w:w="0" w:type="auto"/>
        <w:tblInd w:w="-5" w:type="dxa"/>
        <w:tblLook w:val="04A0" w:firstRow="1" w:lastRow="0" w:firstColumn="1" w:lastColumn="0" w:noHBand="0" w:noVBand="1"/>
        <w:tblCaption w:val="Mountain Home Air Force Base Boise State Campus rates of robbery for 2016-2018"/>
        <w:tblDescription w:val="Mountain Home Air Force Base Boise State Campus rates of robbery for 2016-2018"/>
      </w:tblPr>
      <w:tblGrid>
        <w:gridCol w:w="645"/>
        <w:gridCol w:w="1522"/>
        <w:gridCol w:w="1263"/>
        <w:gridCol w:w="1200"/>
      </w:tblGrid>
      <w:tr w:rsidR="006A353C" w14:paraId="33B5EF1E"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11098923" w14:textId="77777777" w:rsidR="006A353C" w:rsidRDefault="006A353C" w:rsidP="003163D2">
            <w:pPr>
              <w:ind w:left="0" w:firstLine="0"/>
            </w:pPr>
            <w:bookmarkStart w:id="198" w:name="ColumnTitle_127"/>
            <w:r>
              <w:t>Year</w:t>
            </w:r>
          </w:p>
        </w:tc>
        <w:tc>
          <w:tcPr>
            <w:tcW w:w="0" w:type="auto"/>
          </w:tcPr>
          <w:p w14:paraId="35DECBB9"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3F3A410A"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38DDE564"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98"/>
      <w:tr w:rsidR="00CE63A1" w14:paraId="6C2446D8"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5A317CE" w14:textId="349AA182" w:rsidR="00CE63A1" w:rsidRDefault="00CE63A1" w:rsidP="003163D2">
            <w:pPr>
              <w:ind w:left="0" w:firstLine="0"/>
            </w:pPr>
            <w:r w:rsidRPr="00103A52">
              <w:t>201</w:t>
            </w:r>
            <w:r>
              <w:t>8</w:t>
            </w:r>
          </w:p>
        </w:tc>
        <w:tc>
          <w:tcPr>
            <w:tcW w:w="0" w:type="auto"/>
          </w:tcPr>
          <w:p w14:paraId="3CD525BC" w14:textId="55F13C05" w:rsidR="00CE63A1" w:rsidRPr="00D71BAC"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5815665A" w14:textId="4FCABE4D" w:rsidR="00CE63A1" w:rsidRPr="00D71BAC"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4804685B" w14:textId="27EA2557" w:rsidR="00CE63A1" w:rsidRPr="00D71BAC"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CE63A1" w14:paraId="323F7181"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46BEB9DD" w14:textId="17E147CD" w:rsidR="00CE63A1" w:rsidRDefault="00CE63A1" w:rsidP="003163D2">
            <w:pPr>
              <w:ind w:left="0" w:firstLine="0"/>
            </w:pPr>
            <w:r w:rsidRPr="00103A52">
              <w:t>201</w:t>
            </w:r>
            <w:r>
              <w:t>9</w:t>
            </w:r>
          </w:p>
        </w:tc>
        <w:tc>
          <w:tcPr>
            <w:tcW w:w="0" w:type="auto"/>
          </w:tcPr>
          <w:p w14:paraId="1DED349F" w14:textId="753364CF" w:rsidR="00CE63A1" w:rsidRPr="00D71BAC"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3008695E" w14:textId="1516D564" w:rsidR="00CE63A1" w:rsidRPr="00D71BAC"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4DBEF811" w14:textId="6867BDB8" w:rsidR="00CE63A1" w:rsidRPr="00D71BAC"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CE63A1" w14:paraId="72B0E954"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6F226B9" w14:textId="0C61C62C" w:rsidR="00CE63A1" w:rsidRDefault="00CE63A1" w:rsidP="003163D2">
            <w:pPr>
              <w:ind w:left="0" w:firstLine="0"/>
            </w:pPr>
            <w:r w:rsidRPr="00103A52">
              <w:t>20</w:t>
            </w:r>
            <w:r>
              <w:t>20</w:t>
            </w:r>
          </w:p>
        </w:tc>
        <w:tc>
          <w:tcPr>
            <w:tcW w:w="0" w:type="auto"/>
          </w:tcPr>
          <w:p w14:paraId="52C45E46" w14:textId="6FDEF96B" w:rsidR="00CE63A1" w:rsidRPr="00D71BAC"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52617FD1" w14:textId="7A4F24E5" w:rsidR="00CE63A1" w:rsidRPr="00D71BAC"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01714D58" w14:textId="508E6218" w:rsidR="00CE63A1" w:rsidRPr="00D71BAC"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07F43CD9" w14:textId="77777777" w:rsidR="006A353C" w:rsidRDefault="006A353C" w:rsidP="00695CCC">
      <w:pPr>
        <w:pStyle w:val="Heading5"/>
      </w:pPr>
      <w:r>
        <w:t>Aggravated Assault</w:t>
      </w:r>
    </w:p>
    <w:tbl>
      <w:tblPr>
        <w:tblStyle w:val="TableGrid"/>
        <w:tblW w:w="0" w:type="auto"/>
        <w:tblInd w:w="-5" w:type="dxa"/>
        <w:tblLook w:val="04A0" w:firstRow="1" w:lastRow="0" w:firstColumn="1" w:lastColumn="0" w:noHBand="0" w:noVBand="1"/>
        <w:tblCaption w:val="Mountain Home Air Force Base Boise State Campus rates of aggravated assault for 2016-2018"/>
        <w:tblDescription w:val="Mountain Home Air Force Base Boise State Campus rates of aggravated assault for 2016-2018"/>
      </w:tblPr>
      <w:tblGrid>
        <w:gridCol w:w="645"/>
        <w:gridCol w:w="1522"/>
        <w:gridCol w:w="1263"/>
        <w:gridCol w:w="1200"/>
      </w:tblGrid>
      <w:tr w:rsidR="006A353C" w14:paraId="2021EFC7"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3FCEFD1D" w14:textId="77777777" w:rsidR="006A353C" w:rsidRDefault="006A353C" w:rsidP="003163D2">
            <w:pPr>
              <w:ind w:left="0" w:firstLine="0"/>
            </w:pPr>
            <w:bookmarkStart w:id="199" w:name="ColumnTitle_128"/>
            <w:r>
              <w:t>Year</w:t>
            </w:r>
          </w:p>
        </w:tc>
        <w:tc>
          <w:tcPr>
            <w:tcW w:w="0" w:type="auto"/>
          </w:tcPr>
          <w:p w14:paraId="02D128CA"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2D168C66"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5514F5AE"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199"/>
      <w:tr w:rsidR="00CE63A1" w14:paraId="229CE5E4"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0F8576B" w14:textId="068ED6D8" w:rsidR="00CE63A1" w:rsidRDefault="00CE63A1" w:rsidP="003163D2">
            <w:pPr>
              <w:ind w:left="0" w:firstLine="0"/>
            </w:pPr>
            <w:r w:rsidRPr="00103A52">
              <w:t>201</w:t>
            </w:r>
            <w:r>
              <w:t>8</w:t>
            </w:r>
          </w:p>
        </w:tc>
        <w:tc>
          <w:tcPr>
            <w:tcW w:w="0" w:type="auto"/>
          </w:tcPr>
          <w:p w14:paraId="623E9190" w14:textId="70093F46" w:rsidR="00CE63A1" w:rsidRPr="00F31715"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15633E85" w14:textId="36B6EA00" w:rsidR="00CE63A1" w:rsidRPr="00F31715"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1B623BCD" w14:textId="6E9B6B32" w:rsidR="00CE63A1" w:rsidRPr="00F31715"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CE63A1" w14:paraId="561FAE33"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782C1B11" w14:textId="659A643D" w:rsidR="00CE63A1" w:rsidRDefault="00CE63A1" w:rsidP="003163D2">
            <w:pPr>
              <w:ind w:left="0" w:firstLine="0"/>
            </w:pPr>
            <w:r w:rsidRPr="00103A52">
              <w:t>201</w:t>
            </w:r>
            <w:r>
              <w:t>9</w:t>
            </w:r>
          </w:p>
        </w:tc>
        <w:tc>
          <w:tcPr>
            <w:tcW w:w="0" w:type="auto"/>
          </w:tcPr>
          <w:p w14:paraId="4F1740B4" w14:textId="15D8A402" w:rsidR="00CE63A1" w:rsidRPr="00F31715"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4A1A1806" w14:textId="52E30A94" w:rsidR="00CE63A1" w:rsidRPr="00F31715"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661887D4" w14:textId="50FA0316" w:rsidR="00CE63A1" w:rsidRPr="00F31715"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CE63A1" w14:paraId="4E6E3153" w14:textId="77777777" w:rsidTr="0081563C">
        <w:trPr>
          <w:cnfStyle w:val="000000010000" w:firstRow="0" w:lastRow="0" w:firstColumn="0" w:lastColumn="0" w:oddVBand="0" w:evenVBand="0" w:oddHBand="0" w:evenHBand="1"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186AC0BB" w14:textId="3B3986FB" w:rsidR="00CE63A1" w:rsidRDefault="00CE63A1" w:rsidP="003163D2">
            <w:pPr>
              <w:ind w:left="0" w:firstLine="0"/>
            </w:pPr>
            <w:r w:rsidRPr="00103A52">
              <w:t>20</w:t>
            </w:r>
            <w:r>
              <w:t>20</w:t>
            </w:r>
          </w:p>
        </w:tc>
        <w:tc>
          <w:tcPr>
            <w:tcW w:w="0" w:type="auto"/>
          </w:tcPr>
          <w:p w14:paraId="5270967B" w14:textId="6DB1D701" w:rsidR="00CE63A1" w:rsidRPr="00F31715"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4449D0A3" w14:textId="331BE0C6" w:rsidR="00CE63A1" w:rsidRPr="00F31715"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5ED5E2E4" w14:textId="1F751E8B" w:rsidR="00CE63A1" w:rsidRPr="00F31715"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74671797" w14:textId="77777777" w:rsidR="006A353C" w:rsidRDefault="006A353C" w:rsidP="006A353C">
      <w:pPr>
        <w:pStyle w:val="Heading4"/>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3200DEE9" w14:textId="77777777" w:rsidR="006A353C" w:rsidRDefault="006A353C" w:rsidP="00695CCC">
      <w:pPr>
        <w:pStyle w:val="Heading5"/>
      </w:pPr>
      <w:r>
        <w:t>Burglary</w:t>
      </w:r>
    </w:p>
    <w:tbl>
      <w:tblPr>
        <w:tblStyle w:val="TableGrid"/>
        <w:tblW w:w="0" w:type="auto"/>
        <w:tblInd w:w="-5" w:type="dxa"/>
        <w:tblLook w:val="04A0" w:firstRow="1" w:lastRow="0" w:firstColumn="1" w:lastColumn="0" w:noHBand="0" w:noVBand="1"/>
        <w:tblCaption w:val="Mountain Home Air Force Base Boise State Campus rates of burglary for 2016-2018"/>
        <w:tblDescription w:val="Mountain Home Air Force Base Boise State Campus rates of burglary for 2016-2018"/>
      </w:tblPr>
      <w:tblGrid>
        <w:gridCol w:w="645"/>
        <w:gridCol w:w="1522"/>
        <w:gridCol w:w="1263"/>
        <w:gridCol w:w="1200"/>
      </w:tblGrid>
      <w:tr w:rsidR="006A353C" w14:paraId="0C705707"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66746F94" w14:textId="77777777" w:rsidR="006A353C" w:rsidRDefault="006A353C" w:rsidP="003163D2">
            <w:pPr>
              <w:ind w:left="0" w:firstLine="0"/>
            </w:pPr>
            <w:bookmarkStart w:id="200" w:name="ColumnTitle_129"/>
            <w:r>
              <w:t>Year</w:t>
            </w:r>
          </w:p>
        </w:tc>
        <w:tc>
          <w:tcPr>
            <w:tcW w:w="0" w:type="auto"/>
          </w:tcPr>
          <w:p w14:paraId="1BE95FED"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6311D4CC"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3E1D7DD0"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200"/>
      <w:tr w:rsidR="00CE63A1" w14:paraId="66E6438C"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CC75F70" w14:textId="28CFD356" w:rsidR="00CE63A1" w:rsidRDefault="00CE63A1" w:rsidP="003163D2">
            <w:pPr>
              <w:ind w:left="0" w:firstLine="0"/>
            </w:pPr>
            <w:r w:rsidRPr="00103A52">
              <w:t>201</w:t>
            </w:r>
            <w:r>
              <w:t>8</w:t>
            </w:r>
          </w:p>
        </w:tc>
        <w:tc>
          <w:tcPr>
            <w:tcW w:w="0" w:type="auto"/>
          </w:tcPr>
          <w:p w14:paraId="17A538DC" w14:textId="2904527D" w:rsidR="00CE63A1" w:rsidRPr="008266CF"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38831C59" w14:textId="35F2AA93" w:rsidR="00CE63A1" w:rsidRPr="008266CF"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18E366AA" w14:textId="7A03D7CB" w:rsidR="00CE63A1" w:rsidRPr="008266CF"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CE63A1" w14:paraId="171FDE2B"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2ABA501D" w14:textId="74143293" w:rsidR="00CE63A1" w:rsidRDefault="00CE63A1" w:rsidP="003163D2">
            <w:pPr>
              <w:ind w:left="0" w:firstLine="0"/>
            </w:pPr>
            <w:r w:rsidRPr="00103A52">
              <w:t>201</w:t>
            </w:r>
            <w:r>
              <w:t>9</w:t>
            </w:r>
          </w:p>
        </w:tc>
        <w:tc>
          <w:tcPr>
            <w:tcW w:w="0" w:type="auto"/>
          </w:tcPr>
          <w:p w14:paraId="48A044D9" w14:textId="04878634" w:rsidR="00CE63A1" w:rsidRPr="008266CF"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477E0A47" w14:textId="14A4EC28" w:rsidR="00CE63A1" w:rsidRPr="008266CF"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495D30A4" w14:textId="44E2DE8B" w:rsidR="00CE63A1" w:rsidRPr="008266CF"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CE63A1" w14:paraId="2A2F2221"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C9AE240" w14:textId="2B3BE3E9" w:rsidR="00CE63A1" w:rsidRDefault="00CE63A1" w:rsidP="003163D2">
            <w:pPr>
              <w:ind w:left="0" w:firstLine="0"/>
            </w:pPr>
            <w:r w:rsidRPr="00103A52">
              <w:t>20</w:t>
            </w:r>
            <w:r>
              <w:t>20</w:t>
            </w:r>
          </w:p>
        </w:tc>
        <w:tc>
          <w:tcPr>
            <w:tcW w:w="0" w:type="auto"/>
          </w:tcPr>
          <w:p w14:paraId="1CE687CB" w14:textId="131D700C" w:rsidR="00CE63A1" w:rsidRPr="008266CF"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52F448B8" w14:textId="6698F993" w:rsidR="00CE63A1" w:rsidRPr="008266CF"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009689BF" w14:textId="694C17DD" w:rsidR="00CE63A1" w:rsidRPr="008266CF"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6D3D193D" w14:textId="77777777" w:rsidR="006A353C" w:rsidRDefault="006A353C" w:rsidP="00695CCC">
      <w:pPr>
        <w:pStyle w:val="Heading5"/>
      </w:pPr>
      <w:r>
        <w:t>Motor Vehicle Theft</w:t>
      </w:r>
    </w:p>
    <w:tbl>
      <w:tblPr>
        <w:tblStyle w:val="TableGrid"/>
        <w:tblW w:w="0" w:type="auto"/>
        <w:tblInd w:w="-5" w:type="dxa"/>
        <w:tblLook w:val="04A0" w:firstRow="1" w:lastRow="0" w:firstColumn="1" w:lastColumn="0" w:noHBand="0" w:noVBand="1"/>
        <w:tblCaption w:val="Mountain Home Air Force Base Boise State Campus rates of motor vehicle theft for 2016-2018"/>
        <w:tblDescription w:val="Mountain Home Air Force Base Boise State Campus rates of motor vehicle theft for 2016-2018"/>
      </w:tblPr>
      <w:tblGrid>
        <w:gridCol w:w="645"/>
        <w:gridCol w:w="1522"/>
        <w:gridCol w:w="1263"/>
        <w:gridCol w:w="1200"/>
      </w:tblGrid>
      <w:tr w:rsidR="006A353C" w14:paraId="28D30D3B"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5BFE28EA" w14:textId="77777777" w:rsidR="006A353C" w:rsidRDefault="006A353C" w:rsidP="003163D2">
            <w:pPr>
              <w:ind w:left="0" w:firstLine="0"/>
            </w:pPr>
            <w:bookmarkStart w:id="201" w:name="ColumnTitle_130"/>
            <w:r>
              <w:t>Year</w:t>
            </w:r>
          </w:p>
        </w:tc>
        <w:tc>
          <w:tcPr>
            <w:tcW w:w="0" w:type="auto"/>
          </w:tcPr>
          <w:p w14:paraId="407482E2"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50CDE4D4"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05D072DC"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201"/>
      <w:tr w:rsidR="00CE63A1" w14:paraId="4A472FA2"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3AF69D3" w14:textId="614CD000" w:rsidR="00CE63A1" w:rsidRDefault="00CE63A1" w:rsidP="003163D2">
            <w:pPr>
              <w:ind w:left="0" w:firstLine="0"/>
            </w:pPr>
            <w:r w:rsidRPr="00103A52">
              <w:t>201</w:t>
            </w:r>
            <w:r>
              <w:t>8</w:t>
            </w:r>
          </w:p>
        </w:tc>
        <w:tc>
          <w:tcPr>
            <w:tcW w:w="0" w:type="auto"/>
          </w:tcPr>
          <w:p w14:paraId="3B7B91E1" w14:textId="23AD9A9B" w:rsidR="00CE63A1" w:rsidRPr="009D6776"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0E98307E" w14:textId="61B9246E" w:rsidR="00CE63A1" w:rsidRPr="009D6776"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7F891DBF" w14:textId="172E9A75" w:rsidR="00CE63A1" w:rsidRPr="009D6776"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CE63A1" w14:paraId="6CDAD55F"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27FB2E73" w14:textId="7213950B" w:rsidR="00CE63A1" w:rsidRDefault="00CE63A1" w:rsidP="003163D2">
            <w:pPr>
              <w:ind w:left="0" w:firstLine="0"/>
            </w:pPr>
            <w:r w:rsidRPr="00103A52">
              <w:t>201</w:t>
            </w:r>
            <w:r>
              <w:t>9</w:t>
            </w:r>
          </w:p>
        </w:tc>
        <w:tc>
          <w:tcPr>
            <w:tcW w:w="0" w:type="auto"/>
          </w:tcPr>
          <w:p w14:paraId="6A31A806" w14:textId="4D1B44E5" w:rsidR="00CE63A1" w:rsidRPr="009D6776"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0E07DB81" w14:textId="64377BAE" w:rsidR="00CE63A1" w:rsidRPr="009D6776"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5E7C97DD" w14:textId="2A5AA96A" w:rsidR="00CE63A1" w:rsidRPr="009D6776"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CE63A1" w14:paraId="72BE8090"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238806B" w14:textId="7ABA5ACD" w:rsidR="00CE63A1" w:rsidRDefault="00CE63A1" w:rsidP="003163D2">
            <w:pPr>
              <w:ind w:left="0" w:firstLine="0"/>
            </w:pPr>
            <w:r w:rsidRPr="00103A52">
              <w:t>20</w:t>
            </w:r>
            <w:r>
              <w:t>20</w:t>
            </w:r>
          </w:p>
        </w:tc>
        <w:tc>
          <w:tcPr>
            <w:tcW w:w="0" w:type="auto"/>
          </w:tcPr>
          <w:p w14:paraId="6CA359B7" w14:textId="0C43D5CF" w:rsidR="00CE63A1" w:rsidRPr="009D6776"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51B5C14F" w14:textId="16A2819E" w:rsidR="00CE63A1" w:rsidRPr="009D6776"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44C5C90B" w14:textId="5F7BBDE0"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1156FECA" w14:textId="77777777" w:rsidR="006A353C" w:rsidRDefault="006A353C" w:rsidP="006A353C">
      <w:pPr>
        <w:pStyle w:val="Heading4"/>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51794334" w14:textId="77777777" w:rsidR="006A353C" w:rsidRDefault="006A353C" w:rsidP="00695CCC">
      <w:pPr>
        <w:pStyle w:val="Heading5"/>
      </w:pPr>
      <w:r>
        <w:lastRenderedPageBreak/>
        <w:t>Arson</w:t>
      </w:r>
    </w:p>
    <w:tbl>
      <w:tblPr>
        <w:tblStyle w:val="TableGrid"/>
        <w:tblW w:w="0" w:type="auto"/>
        <w:tblInd w:w="-5" w:type="dxa"/>
        <w:tblLook w:val="04A0" w:firstRow="1" w:lastRow="0" w:firstColumn="1" w:lastColumn="0" w:noHBand="0" w:noVBand="1"/>
        <w:tblCaption w:val="Mountain Home Air Force Base Boise State Campus rates of arson for 2016-2018"/>
        <w:tblDescription w:val="Mountain Home Air Force Base Boise State Campus rates of arson for 2016-2018"/>
      </w:tblPr>
      <w:tblGrid>
        <w:gridCol w:w="645"/>
        <w:gridCol w:w="1522"/>
        <w:gridCol w:w="1263"/>
        <w:gridCol w:w="1200"/>
      </w:tblGrid>
      <w:tr w:rsidR="006A353C" w14:paraId="517D9EFE"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34140818" w14:textId="77777777" w:rsidR="006A353C" w:rsidRDefault="006A353C" w:rsidP="003163D2">
            <w:pPr>
              <w:ind w:left="0" w:firstLine="0"/>
            </w:pPr>
            <w:bookmarkStart w:id="202" w:name="ColumnTitle_131"/>
            <w:r>
              <w:t>Year</w:t>
            </w:r>
          </w:p>
        </w:tc>
        <w:tc>
          <w:tcPr>
            <w:tcW w:w="0" w:type="auto"/>
          </w:tcPr>
          <w:p w14:paraId="7F875143"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054581A9"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568BEFDC"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202"/>
      <w:tr w:rsidR="00CE63A1" w14:paraId="4C7491BC"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B494878" w14:textId="351F744E" w:rsidR="00CE63A1" w:rsidRDefault="00CE63A1" w:rsidP="003163D2">
            <w:pPr>
              <w:ind w:left="0" w:firstLine="0"/>
            </w:pPr>
            <w:r w:rsidRPr="00103A52">
              <w:t>201</w:t>
            </w:r>
            <w:r>
              <w:t>8</w:t>
            </w:r>
          </w:p>
        </w:tc>
        <w:tc>
          <w:tcPr>
            <w:tcW w:w="0" w:type="auto"/>
          </w:tcPr>
          <w:p w14:paraId="256E0766" w14:textId="0DE49328" w:rsidR="00CE63A1" w:rsidRPr="00BB6579"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091EABCD" w14:textId="100273B8" w:rsidR="00CE63A1" w:rsidRPr="00BB6579"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78B17F7B" w14:textId="1F0C0A52" w:rsidR="00CE63A1" w:rsidRPr="00BB6579"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CE63A1" w14:paraId="018809B8"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2F07C379" w14:textId="63609BEF" w:rsidR="00CE63A1" w:rsidRDefault="00CE63A1" w:rsidP="003163D2">
            <w:pPr>
              <w:ind w:left="0" w:firstLine="0"/>
            </w:pPr>
            <w:r w:rsidRPr="00103A52">
              <w:t>201</w:t>
            </w:r>
            <w:r>
              <w:t>9</w:t>
            </w:r>
          </w:p>
        </w:tc>
        <w:tc>
          <w:tcPr>
            <w:tcW w:w="0" w:type="auto"/>
          </w:tcPr>
          <w:p w14:paraId="57E2BB31" w14:textId="343056BB" w:rsidR="00CE63A1" w:rsidRPr="00BB6579"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30343685" w14:textId="5D2A6B20" w:rsidR="00CE63A1" w:rsidRPr="00BB6579"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5E1C5F7C" w14:textId="5F9F895E" w:rsidR="00CE63A1" w:rsidRPr="00BB6579"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CE63A1" w14:paraId="003FFDAE"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AE97A02" w14:textId="0BB9C796" w:rsidR="00CE63A1" w:rsidRDefault="00CE63A1" w:rsidP="003163D2">
            <w:pPr>
              <w:ind w:left="0" w:firstLine="0"/>
            </w:pPr>
            <w:r w:rsidRPr="00103A52">
              <w:t>20</w:t>
            </w:r>
            <w:r>
              <w:t>20</w:t>
            </w:r>
          </w:p>
        </w:tc>
        <w:tc>
          <w:tcPr>
            <w:tcW w:w="0" w:type="auto"/>
          </w:tcPr>
          <w:p w14:paraId="49FA9856" w14:textId="082A1458" w:rsidR="00CE63A1" w:rsidRPr="00BB6579"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2DB2F8FB" w14:textId="305E5997" w:rsidR="00CE63A1" w:rsidRPr="00BB6579"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46067193" w14:textId="3F71E511"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31F3B78E" w14:textId="77777777" w:rsidR="006A353C" w:rsidRDefault="006A353C" w:rsidP="00695CCC">
      <w:pPr>
        <w:pStyle w:val="Heading5"/>
      </w:pPr>
      <w:r>
        <w:t>Liquor Law Arrests</w:t>
      </w:r>
    </w:p>
    <w:tbl>
      <w:tblPr>
        <w:tblStyle w:val="TableGrid"/>
        <w:tblW w:w="0" w:type="auto"/>
        <w:tblInd w:w="-5" w:type="dxa"/>
        <w:tblLook w:val="04A0" w:firstRow="1" w:lastRow="0" w:firstColumn="1" w:lastColumn="0" w:noHBand="0" w:noVBand="1"/>
        <w:tblCaption w:val="Mountain Home Air Force Base Boise State Campus rates for liquor law arrests for 2016-2018"/>
        <w:tblDescription w:val="Mountain Home Air Force Base Boise State Campus rates for liquor law arrests for 2016-2018"/>
      </w:tblPr>
      <w:tblGrid>
        <w:gridCol w:w="645"/>
        <w:gridCol w:w="1522"/>
        <w:gridCol w:w="1263"/>
        <w:gridCol w:w="1200"/>
      </w:tblGrid>
      <w:tr w:rsidR="006A353C" w14:paraId="325546D5"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6DD59707" w14:textId="77777777" w:rsidR="006A353C" w:rsidRDefault="006A353C" w:rsidP="003163D2">
            <w:pPr>
              <w:ind w:left="0" w:firstLine="0"/>
            </w:pPr>
            <w:bookmarkStart w:id="203" w:name="ColumnTitle_132"/>
            <w:r>
              <w:t>Year</w:t>
            </w:r>
          </w:p>
        </w:tc>
        <w:tc>
          <w:tcPr>
            <w:tcW w:w="0" w:type="auto"/>
          </w:tcPr>
          <w:p w14:paraId="360FEAF8"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1BB5F6A6"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2EC40DE1"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203"/>
      <w:tr w:rsidR="00CE63A1" w14:paraId="39B59EB3"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C8B27E8" w14:textId="27B45DB2" w:rsidR="00CE63A1" w:rsidRDefault="00CE63A1" w:rsidP="003163D2">
            <w:pPr>
              <w:ind w:left="0" w:firstLine="0"/>
            </w:pPr>
            <w:r w:rsidRPr="00103A52">
              <w:t>201</w:t>
            </w:r>
            <w:r>
              <w:t>8</w:t>
            </w:r>
          </w:p>
        </w:tc>
        <w:tc>
          <w:tcPr>
            <w:tcW w:w="0" w:type="auto"/>
          </w:tcPr>
          <w:p w14:paraId="5186B08B" w14:textId="0ED3D778" w:rsidR="00CE63A1" w:rsidRPr="004B6B89"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372FA65A" w14:textId="77CA945C" w:rsidR="00CE63A1" w:rsidRPr="004B6B89"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3A0DAD14" w14:textId="77F97A01" w:rsidR="00CE63A1" w:rsidRPr="004B6B89"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CE63A1" w14:paraId="6341FB3B"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079608FB" w14:textId="4B57BACC" w:rsidR="00CE63A1" w:rsidRDefault="00CE63A1" w:rsidP="003163D2">
            <w:pPr>
              <w:ind w:left="0" w:firstLine="0"/>
            </w:pPr>
            <w:r w:rsidRPr="00103A52">
              <w:t>201</w:t>
            </w:r>
            <w:r>
              <w:t>9</w:t>
            </w:r>
          </w:p>
        </w:tc>
        <w:tc>
          <w:tcPr>
            <w:tcW w:w="0" w:type="auto"/>
          </w:tcPr>
          <w:p w14:paraId="21E33165" w14:textId="1FBE316C" w:rsidR="00CE63A1" w:rsidRPr="004B6B89"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23EAA99D" w14:textId="282037D6" w:rsidR="00CE63A1" w:rsidRPr="004B6B89"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7C79AF2B" w14:textId="764E4A0B" w:rsidR="00CE63A1" w:rsidRPr="004B6B89"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CE63A1" w14:paraId="477B9779"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54FF4F3" w14:textId="7F170172" w:rsidR="00CE63A1" w:rsidRDefault="00CE63A1" w:rsidP="003163D2">
            <w:pPr>
              <w:ind w:left="0" w:firstLine="0"/>
            </w:pPr>
            <w:r w:rsidRPr="00103A52">
              <w:t>20</w:t>
            </w:r>
            <w:r>
              <w:t>20</w:t>
            </w:r>
          </w:p>
        </w:tc>
        <w:tc>
          <w:tcPr>
            <w:tcW w:w="0" w:type="auto"/>
          </w:tcPr>
          <w:p w14:paraId="17750B69" w14:textId="7238EF7B" w:rsidR="00CE63A1" w:rsidRPr="004B6B89"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00437BD0" w14:textId="27EF14F8" w:rsidR="00CE63A1" w:rsidRPr="004B6B89"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37F184AC" w14:textId="2FD59E2E"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6B6ECEC7" w14:textId="77777777" w:rsidR="006A353C" w:rsidRDefault="006A353C" w:rsidP="006A353C">
      <w:pPr>
        <w:pStyle w:val="Heading4"/>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14FF8F9F" w14:textId="77777777" w:rsidR="006A353C" w:rsidRDefault="006A353C" w:rsidP="00695CCC">
      <w:pPr>
        <w:pStyle w:val="Heading5"/>
      </w:pPr>
      <w:r>
        <w:t>Liquor Law Violations (Referred for Disciplinary Action)</w:t>
      </w:r>
    </w:p>
    <w:tbl>
      <w:tblPr>
        <w:tblStyle w:val="TableGrid"/>
        <w:tblW w:w="0" w:type="auto"/>
        <w:tblInd w:w="-5" w:type="dxa"/>
        <w:tblLook w:val="04A0" w:firstRow="1" w:lastRow="0" w:firstColumn="1" w:lastColumn="0" w:noHBand="0" w:noVBand="1"/>
        <w:tblCaption w:val="Mountain Home Air Force Base Boise State Campus rates for liquor law violations (referred for disciplinary action) for 2016-2018"/>
        <w:tblDescription w:val="Mountain Home Air Force Base Boise State Campus rates for liquor law violations (referred for disciplinary action) for 2016-2018"/>
      </w:tblPr>
      <w:tblGrid>
        <w:gridCol w:w="645"/>
        <w:gridCol w:w="1522"/>
        <w:gridCol w:w="1263"/>
        <w:gridCol w:w="1200"/>
      </w:tblGrid>
      <w:tr w:rsidR="006A353C" w14:paraId="751C4902"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2B358CD2" w14:textId="77777777" w:rsidR="006A353C" w:rsidRDefault="006A353C" w:rsidP="003163D2">
            <w:pPr>
              <w:ind w:left="0" w:firstLine="0"/>
            </w:pPr>
            <w:bookmarkStart w:id="204" w:name="ColumnTitle_133"/>
            <w:r>
              <w:t>Year</w:t>
            </w:r>
          </w:p>
        </w:tc>
        <w:tc>
          <w:tcPr>
            <w:tcW w:w="0" w:type="auto"/>
          </w:tcPr>
          <w:p w14:paraId="406827C2"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76CA24A6"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43ECF914"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204"/>
      <w:tr w:rsidR="00CE63A1" w14:paraId="4EB4F2C5"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929BC46" w14:textId="4CDCA147" w:rsidR="00CE63A1" w:rsidRDefault="00CE63A1" w:rsidP="003163D2">
            <w:pPr>
              <w:ind w:left="0" w:firstLine="0"/>
            </w:pPr>
            <w:r w:rsidRPr="00103A52">
              <w:t>201</w:t>
            </w:r>
            <w:r>
              <w:t>8</w:t>
            </w:r>
          </w:p>
        </w:tc>
        <w:tc>
          <w:tcPr>
            <w:tcW w:w="0" w:type="auto"/>
          </w:tcPr>
          <w:p w14:paraId="3128AEA9" w14:textId="4B94DC0A" w:rsidR="00CE63A1" w:rsidRPr="00BB06DA"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00C14C16" w14:textId="7298C779" w:rsidR="00CE63A1" w:rsidRPr="00BB06DA"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12908E6F" w14:textId="4E933A94" w:rsidR="00CE63A1" w:rsidRPr="00BB06DA"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CE63A1" w14:paraId="72986754"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0ED2489F" w14:textId="525DCBF9" w:rsidR="00CE63A1" w:rsidRDefault="00CE63A1" w:rsidP="003163D2">
            <w:pPr>
              <w:ind w:left="0" w:firstLine="0"/>
            </w:pPr>
            <w:r w:rsidRPr="00103A52">
              <w:t>201</w:t>
            </w:r>
            <w:r>
              <w:t>9</w:t>
            </w:r>
          </w:p>
        </w:tc>
        <w:tc>
          <w:tcPr>
            <w:tcW w:w="0" w:type="auto"/>
          </w:tcPr>
          <w:p w14:paraId="3438BDD9" w14:textId="4EC03DDB" w:rsidR="00CE63A1" w:rsidRPr="00BB06DA"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7FD80F9C" w14:textId="085B8FBA" w:rsidR="00CE63A1" w:rsidRPr="00BB06DA"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1EDBD573" w14:textId="5B1C691D" w:rsidR="00CE63A1" w:rsidRPr="00BB06DA"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CE63A1" w14:paraId="7E1D1CC4"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BC0F774" w14:textId="5782D095" w:rsidR="00CE63A1" w:rsidRDefault="00CE63A1" w:rsidP="003163D2">
            <w:pPr>
              <w:ind w:left="0" w:firstLine="0"/>
            </w:pPr>
            <w:r w:rsidRPr="00103A52">
              <w:t>20</w:t>
            </w:r>
            <w:r>
              <w:t>20</w:t>
            </w:r>
          </w:p>
        </w:tc>
        <w:tc>
          <w:tcPr>
            <w:tcW w:w="0" w:type="auto"/>
          </w:tcPr>
          <w:p w14:paraId="14E1F363" w14:textId="28122E99" w:rsidR="00CE63A1" w:rsidRPr="00BB06DA"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3B42D310" w14:textId="7602E208" w:rsidR="00CE63A1" w:rsidRPr="00BB06DA"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0DA7EC33" w14:textId="6FAA16C8"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3DE58CE8" w14:textId="77777777" w:rsidR="006A353C" w:rsidRDefault="006A353C" w:rsidP="00695CCC">
      <w:pPr>
        <w:pStyle w:val="Heading5"/>
        <w:spacing w:after="300"/>
      </w:pPr>
      <w:r>
        <w:t>Drug Law Arrests</w:t>
      </w:r>
    </w:p>
    <w:tbl>
      <w:tblPr>
        <w:tblStyle w:val="TableGrid"/>
        <w:tblW w:w="0" w:type="auto"/>
        <w:tblInd w:w="-5" w:type="dxa"/>
        <w:tblLook w:val="04A0" w:firstRow="1" w:lastRow="0" w:firstColumn="1" w:lastColumn="0" w:noHBand="0" w:noVBand="1"/>
        <w:tblCaption w:val="Mountain Home Air Force Base Boise State Campus rates for drug law arrests for 2016-2018"/>
        <w:tblDescription w:val="Mountain Home Air Force Base Boise State Campus rates for drug law arrests for 2016-2018"/>
      </w:tblPr>
      <w:tblGrid>
        <w:gridCol w:w="645"/>
        <w:gridCol w:w="1522"/>
        <w:gridCol w:w="1263"/>
        <w:gridCol w:w="1200"/>
      </w:tblGrid>
      <w:tr w:rsidR="006A353C" w14:paraId="148C75C9"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2A5B63F1" w14:textId="77777777" w:rsidR="006A353C" w:rsidRDefault="006A353C" w:rsidP="003163D2">
            <w:pPr>
              <w:ind w:left="0" w:firstLine="0"/>
            </w:pPr>
            <w:bookmarkStart w:id="205" w:name="ColumnTitle_134"/>
            <w:r>
              <w:t>Year</w:t>
            </w:r>
          </w:p>
        </w:tc>
        <w:tc>
          <w:tcPr>
            <w:tcW w:w="0" w:type="auto"/>
          </w:tcPr>
          <w:p w14:paraId="0F15EF38"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5786E294"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6CAF1A2F"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205"/>
      <w:tr w:rsidR="00CE63A1" w14:paraId="57EC7C1C"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8F6B78" w14:textId="1CB132EC" w:rsidR="00CE63A1" w:rsidRDefault="00CE63A1" w:rsidP="003163D2">
            <w:pPr>
              <w:ind w:left="0" w:firstLine="0"/>
            </w:pPr>
            <w:r w:rsidRPr="00103A52">
              <w:t>201</w:t>
            </w:r>
            <w:r>
              <w:t>8</w:t>
            </w:r>
          </w:p>
        </w:tc>
        <w:tc>
          <w:tcPr>
            <w:tcW w:w="0" w:type="auto"/>
          </w:tcPr>
          <w:p w14:paraId="781AD76C" w14:textId="44C51C2B" w:rsidR="00CE63A1" w:rsidRPr="0061440D"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38C73BC0" w14:textId="37E82D93" w:rsidR="00CE63A1" w:rsidRPr="0061440D"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4E4C15C8" w14:textId="022596CF" w:rsidR="00CE63A1" w:rsidRPr="0061440D"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CE63A1" w14:paraId="2D5633D2"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266231F0" w14:textId="4EFB6F25" w:rsidR="00CE63A1" w:rsidRDefault="00CE63A1" w:rsidP="003163D2">
            <w:pPr>
              <w:ind w:left="0" w:firstLine="0"/>
            </w:pPr>
            <w:r w:rsidRPr="00103A52">
              <w:t>201</w:t>
            </w:r>
            <w:r>
              <w:t>9</w:t>
            </w:r>
          </w:p>
        </w:tc>
        <w:tc>
          <w:tcPr>
            <w:tcW w:w="0" w:type="auto"/>
          </w:tcPr>
          <w:p w14:paraId="20229004" w14:textId="2177AFF3" w:rsidR="00CE63A1" w:rsidRPr="0061440D"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68FBBC66" w14:textId="7EE17B16" w:rsidR="00CE63A1" w:rsidRPr="0061440D"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1C7771D2" w14:textId="366E46EE" w:rsidR="00CE63A1" w:rsidRPr="0061440D"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CE63A1" w14:paraId="56B932A2"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F0ED169" w14:textId="0E9930E6" w:rsidR="00CE63A1" w:rsidRDefault="00CE63A1" w:rsidP="003163D2">
            <w:pPr>
              <w:ind w:left="0" w:firstLine="0"/>
            </w:pPr>
            <w:r w:rsidRPr="00103A52">
              <w:t>20</w:t>
            </w:r>
            <w:r>
              <w:t>20</w:t>
            </w:r>
          </w:p>
        </w:tc>
        <w:tc>
          <w:tcPr>
            <w:tcW w:w="0" w:type="auto"/>
          </w:tcPr>
          <w:p w14:paraId="568485FB" w14:textId="5C34DD76" w:rsidR="00CE63A1" w:rsidRPr="0061440D"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3514CA0C" w14:textId="50A9156E" w:rsidR="00CE63A1" w:rsidRPr="0061440D"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7997FC5B" w14:textId="2357EC49"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19D84932" w14:textId="77777777" w:rsidR="006A353C" w:rsidRDefault="006A353C" w:rsidP="006A353C">
      <w:pPr>
        <w:pStyle w:val="Heading4"/>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197CBC90" w14:textId="77777777" w:rsidR="006A353C" w:rsidRDefault="006A353C" w:rsidP="00695CCC">
      <w:pPr>
        <w:pStyle w:val="Heading5"/>
      </w:pPr>
      <w:r>
        <w:t>Drug Law Violations (Referred for Disciplinary Action)</w:t>
      </w:r>
    </w:p>
    <w:tbl>
      <w:tblPr>
        <w:tblStyle w:val="TableGrid"/>
        <w:tblW w:w="0" w:type="auto"/>
        <w:tblInd w:w="-5" w:type="dxa"/>
        <w:tblLook w:val="04A0" w:firstRow="1" w:lastRow="0" w:firstColumn="1" w:lastColumn="0" w:noHBand="0" w:noVBand="1"/>
        <w:tblCaption w:val="Mountain Home Air Force Base Boise State Campus rates for drug law violations (referred for disciplinary action) for 2016-2018"/>
        <w:tblDescription w:val="Mountain Home Air Force Base Boise State Campus rates for drug law violations (referred for disciplinary action) for 2016-2018"/>
      </w:tblPr>
      <w:tblGrid>
        <w:gridCol w:w="645"/>
        <w:gridCol w:w="1522"/>
        <w:gridCol w:w="1263"/>
        <w:gridCol w:w="1200"/>
      </w:tblGrid>
      <w:tr w:rsidR="006A353C" w14:paraId="2AFB0051"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615A9908" w14:textId="77777777" w:rsidR="006A353C" w:rsidRDefault="006A353C" w:rsidP="003163D2">
            <w:pPr>
              <w:ind w:left="0" w:firstLine="0"/>
            </w:pPr>
            <w:bookmarkStart w:id="206" w:name="ColumnTitle_135"/>
            <w:r>
              <w:t>Year</w:t>
            </w:r>
          </w:p>
        </w:tc>
        <w:tc>
          <w:tcPr>
            <w:tcW w:w="0" w:type="auto"/>
          </w:tcPr>
          <w:p w14:paraId="6BADB500"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0205ACD3"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2EC3DCD1"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206"/>
      <w:tr w:rsidR="00CE63A1" w14:paraId="549DC7EA"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A47EB5B" w14:textId="202FB475" w:rsidR="00CE63A1" w:rsidRDefault="00CE63A1" w:rsidP="003163D2">
            <w:pPr>
              <w:ind w:left="0" w:firstLine="0"/>
            </w:pPr>
            <w:r w:rsidRPr="00103A52">
              <w:t>201</w:t>
            </w:r>
            <w:r>
              <w:t>8</w:t>
            </w:r>
          </w:p>
        </w:tc>
        <w:tc>
          <w:tcPr>
            <w:tcW w:w="0" w:type="auto"/>
          </w:tcPr>
          <w:p w14:paraId="341CEA49" w14:textId="3DD7945F" w:rsidR="00CE63A1" w:rsidRPr="004327F8"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5454BF78" w14:textId="18D6E1BC" w:rsidR="00CE63A1" w:rsidRPr="004327F8"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52424D56" w14:textId="11FBFB0C" w:rsidR="00CE63A1" w:rsidRPr="004327F8"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CE63A1" w14:paraId="6B72E5EB"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440B3685" w14:textId="0443C478" w:rsidR="00CE63A1" w:rsidRDefault="00CE63A1" w:rsidP="003163D2">
            <w:pPr>
              <w:ind w:left="0" w:firstLine="0"/>
            </w:pPr>
            <w:r w:rsidRPr="00103A52">
              <w:t>201</w:t>
            </w:r>
            <w:r>
              <w:t>9</w:t>
            </w:r>
          </w:p>
        </w:tc>
        <w:tc>
          <w:tcPr>
            <w:tcW w:w="0" w:type="auto"/>
          </w:tcPr>
          <w:p w14:paraId="7D377656" w14:textId="1DB696A1" w:rsidR="00CE63A1" w:rsidRPr="004327F8"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53C3C245" w14:textId="7E5F4FF6" w:rsidR="00CE63A1" w:rsidRPr="004327F8"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1800A2D1" w14:textId="6AC0081D" w:rsidR="00CE63A1" w:rsidRPr="004327F8"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CE63A1" w14:paraId="4FD3786C"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1EB58D7" w14:textId="1220453E" w:rsidR="00CE63A1" w:rsidRDefault="00CE63A1" w:rsidP="003163D2">
            <w:pPr>
              <w:ind w:left="0" w:firstLine="0"/>
            </w:pPr>
            <w:r w:rsidRPr="00103A52">
              <w:t>20</w:t>
            </w:r>
            <w:r>
              <w:t>20</w:t>
            </w:r>
          </w:p>
        </w:tc>
        <w:tc>
          <w:tcPr>
            <w:tcW w:w="0" w:type="auto"/>
          </w:tcPr>
          <w:p w14:paraId="2CBBFC4F" w14:textId="3D86F5DF" w:rsidR="00CE63A1" w:rsidRPr="004327F8"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42CB3220" w14:textId="1783BB81" w:rsidR="00CE63A1" w:rsidRPr="004327F8"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084EBDC9" w14:textId="77A265A6"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7EBFAE1B" w14:textId="77777777" w:rsidR="006A353C" w:rsidRDefault="006A353C" w:rsidP="00695CCC">
      <w:pPr>
        <w:pStyle w:val="Heading5"/>
        <w:spacing w:after="300"/>
      </w:pPr>
      <w:r>
        <w:t>Illegal Weapons Possession Arrests</w:t>
      </w:r>
    </w:p>
    <w:tbl>
      <w:tblPr>
        <w:tblStyle w:val="TableGrid"/>
        <w:tblW w:w="0" w:type="auto"/>
        <w:tblInd w:w="-5" w:type="dxa"/>
        <w:tblLook w:val="04A0" w:firstRow="1" w:lastRow="0" w:firstColumn="1" w:lastColumn="0" w:noHBand="0" w:noVBand="1"/>
        <w:tblCaption w:val="Mountain Home Air Force Base Boise State Campus rates of illegal weapons possession arrests for 2016-2018"/>
        <w:tblDescription w:val="Mountain Home Air Force Base Boise State Campus rates of illegal weapons possession arrests for 2016-2018"/>
      </w:tblPr>
      <w:tblGrid>
        <w:gridCol w:w="645"/>
        <w:gridCol w:w="1522"/>
        <w:gridCol w:w="1263"/>
        <w:gridCol w:w="1200"/>
      </w:tblGrid>
      <w:tr w:rsidR="006A353C" w14:paraId="72798150"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1A875113" w14:textId="77777777" w:rsidR="006A353C" w:rsidRDefault="006A353C" w:rsidP="003163D2">
            <w:pPr>
              <w:ind w:left="0" w:firstLine="0"/>
            </w:pPr>
            <w:bookmarkStart w:id="207" w:name="ColumnTitle_136"/>
            <w:r>
              <w:t>Year</w:t>
            </w:r>
          </w:p>
        </w:tc>
        <w:tc>
          <w:tcPr>
            <w:tcW w:w="0" w:type="auto"/>
          </w:tcPr>
          <w:p w14:paraId="543E04C4"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6A49BC40"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29C7D66B"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207"/>
      <w:tr w:rsidR="00CE63A1" w14:paraId="1FA1F3A5"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A62CDFA" w14:textId="06E558BA" w:rsidR="00CE63A1" w:rsidRDefault="00CE63A1" w:rsidP="003163D2">
            <w:pPr>
              <w:ind w:left="0" w:firstLine="0"/>
            </w:pPr>
            <w:r w:rsidRPr="00103A52">
              <w:t>201</w:t>
            </w:r>
            <w:r>
              <w:t>8</w:t>
            </w:r>
          </w:p>
        </w:tc>
        <w:tc>
          <w:tcPr>
            <w:tcW w:w="0" w:type="auto"/>
          </w:tcPr>
          <w:p w14:paraId="7B84C9A8" w14:textId="62B95C41" w:rsidR="00CE63A1" w:rsidRPr="009E46B2"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30392A11" w14:textId="4F2C340D" w:rsidR="00CE63A1" w:rsidRPr="009E46B2"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1C0FA7B8" w14:textId="3A61D04B" w:rsidR="00CE63A1" w:rsidRPr="009E46B2"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CE63A1" w14:paraId="2F9EB005"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230CC474" w14:textId="451DB713" w:rsidR="00CE63A1" w:rsidRDefault="00CE63A1" w:rsidP="003163D2">
            <w:pPr>
              <w:ind w:left="0" w:firstLine="0"/>
            </w:pPr>
            <w:r w:rsidRPr="00103A52">
              <w:t>201</w:t>
            </w:r>
            <w:r>
              <w:t>9</w:t>
            </w:r>
          </w:p>
        </w:tc>
        <w:tc>
          <w:tcPr>
            <w:tcW w:w="0" w:type="auto"/>
          </w:tcPr>
          <w:p w14:paraId="3BD962DE" w14:textId="03E64A9C" w:rsidR="00CE63A1" w:rsidRPr="009E46B2"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1DB2B87D" w14:textId="1D7257A6" w:rsidR="00CE63A1" w:rsidRPr="009E46B2"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6C5C6514" w14:textId="026189C2" w:rsidR="00CE63A1" w:rsidRPr="009E46B2"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CE63A1" w14:paraId="3AA8BA08"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5D37E1D" w14:textId="425B9B14" w:rsidR="00CE63A1" w:rsidRDefault="00CE63A1" w:rsidP="003163D2">
            <w:pPr>
              <w:ind w:left="0" w:firstLine="0"/>
            </w:pPr>
            <w:r w:rsidRPr="00103A52">
              <w:t>20</w:t>
            </w:r>
            <w:r>
              <w:t>20</w:t>
            </w:r>
          </w:p>
        </w:tc>
        <w:tc>
          <w:tcPr>
            <w:tcW w:w="0" w:type="auto"/>
          </w:tcPr>
          <w:p w14:paraId="4D9A179E" w14:textId="277EC6D9" w:rsidR="00CE63A1" w:rsidRPr="009E46B2"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2B88F69F" w14:textId="099847D1" w:rsidR="00CE63A1" w:rsidRPr="009E46B2"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4069ECA8" w14:textId="72A47C23"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75F585F1" w14:textId="77777777" w:rsidR="006A353C" w:rsidRDefault="006A353C" w:rsidP="006A353C">
      <w:pPr>
        <w:pStyle w:val="Heading4"/>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672061DD" w14:textId="77777777" w:rsidR="006A353C" w:rsidRDefault="006A353C" w:rsidP="00695CCC">
      <w:pPr>
        <w:pStyle w:val="Heading5"/>
      </w:pPr>
      <w:r>
        <w:t>Illegal Weapons Possession Violations (Referred for Disciplinary Action)</w:t>
      </w:r>
    </w:p>
    <w:tbl>
      <w:tblPr>
        <w:tblStyle w:val="TableGrid"/>
        <w:tblW w:w="0" w:type="auto"/>
        <w:tblInd w:w="-5" w:type="dxa"/>
        <w:tblLook w:val="04A0" w:firstRow="1" w:lastRow="0" w:firstColumn="1" w:lastColumn="0" w:noHBand="0" w:noVBand="1"/>
        <w:tblCaption w:val="Mountain Home Air Force Base Boise State Campus rates for illegal weapons possession violations (refferred for disciplinary action) for 2016-2018"/>
        <w:tblDescription w:val="Mountain Home Air Force Base Boise State Campus rates for illegal weapons possession violations (refferred for disciplinary action) for 2016-2018"/>
      </w:tblPr>
      <w:tblGrid>
        <w:gridCol w:w="645"/>
        <w:gridCol w:w="1522"/>
        <w:gridCol w:w="1263"/>
        <w:gridCol w:w="1200"/>
      </w:tblGrid>
      <w:tr w:rsidR="006A353C" w14:paraId="51D21D24"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60574A1A" w14:textId="77777777" w:rsidR="006A353C" w:rsidRDefault="006A353C" w:rsidP="003163D2">
            <w:pPr>
              <w:ind w:left="0" w:firstLine="0"/>
            </w:pPr>
            <w:bookmarkStart w:id="208" w:name="ColumnTitle_137"/>
            <w:r>
              <w:t>Year</w:t>
            </w:r>
          </w:p>
        </w:tc>
        <w:tc>
          <w:tcPr>
            <w:tcW w:w="0" w:type="auto"/>
          </w:tcPr>
          <w:p w14:paraId="0FC2BA17"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3C69B463"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3E39FE00"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208"/>
      <w:tr w:rsidR="00CE63A1" w14:paraId="7905EA7D"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4B4D170" w14:textId="6F94BD1E" w:rsidR="00CE63A1" w:rsidRDefault="00CE63A1" w:rsidP="003163D2">
            <w:pPr>
              <w:ind w:left="0" w:firstLine="0"/>
            </w:pPr>
            <w:r w:rsidRPr="00103A52">
              <w:t>201</w:t>
            </w:r>
            <w:r>
              <w:t>8</w:t>
            </w:r>
          </w:p>
        </w:tc>
        <w:tc>
          <w:tcPr>
            <w:tcW w:w="0" w:type="auto"/>
          </w:tcPr>
          <w:p w14:paraId="27D3639F" w14:textId="75699847" w:rsidR="00CE63A1" w:rsidRPr="00B35C80"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73A18B7F" w14:textId="0229F6AB" w:rsidR="00CE63A1" w:rsidRPr="00B35C80"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177184F2" w14:textId="5CCD3077" w:rsidR="00CE63A1" w:rsidRPr="00B35C80"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CE63A1" w14:paraId="32C03801"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7301AE8D" w14:textId="308DFB1D" w:rsidR="00CE63A1" w:rsidRDefault="00CE63A1" w:rsidP="003163D2">
            <w:pPr>
              <w:ind w:left="0" w:firstLine="0"/>
            </w:pPr>
            <w:r w:rsidRPr="00103A52">
              <w:t>201</w:t>
            </w:r>
            <w:r>
              <w:t>9</w:t>
            </w:r>
          </w:p>
        </w:tc>
        <w:tc>
          <w:tcPr>
            <w:tcW w:w="0" w:type="auto"/>
          </w:tcPr>
          <w:p w14:paraId="22923BDA" w14:textId="30DDBC19" w:rsidR="00CE63A1" w:rsidRPr="00B35C80"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5F0EF1EF" w14:textId="38D20FC4" w:rsidR="00CE63A1" w:rsidRPr="00B35C80"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5B645290" w14:textId="1FE79EAA" w:rsidR="00CE63A1" w:rsidRPr="00B35C80"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CE63A1" w14:paraId="03420F4D"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331421A" w14:textId="11D56E74" w:rsidR="00CE63A1" w:rsidRDefault="00CE63A1" w:rsidP="003163D2">
            <w:pPr>
              <w:ind w:left="0" w:firstLine="0"/>
            </w:pPr>
            <w:r w:rsidRPr="00103A52">
              <w:t>20</w:t>
            </w:r>
            <w:r>
              <w:t>20</w:t>
            </w:r>
          </w:p>
        </w:tc>
        <w:tc>
          <w:tcPr>
            <w:tcW w:w="0" w:type="auto"/>
          </w:tcPr>
          <w:p w14:paraId="63C19AB6" w14:textId="12DC6859" w:rsidR="00CE63A1" w:rsidRPr="00B35C80"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15592BF6" w14:textId="707687C0" w:rsidR="00CE63A1" w:rsidRPr="00B35C80"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18F828CD" w14:textId="2FCDA6A3"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1851B3BF" w14:textId="77777777" w:rsidR="006A353C" w:rsidRDefault="006A353C" w:rsidP="00695CCC">
      <w:pPr>
        <w:pStyle w:val="Heading5"/>
        <w:spacing w:after="300"/>
      </w:pPr>
      <w:r>
        <w:t>Domestic Violence</w:t>
      </w:r>
    </w:p>
    <w:tbl>
      <w:tblPr>
        <w:tblStyle w:val="TableGrid"/>
        <w:tblW w:w="0" w:type="auto"/>
        <w:tblInd w:w="-5" w:type="dxa"/>
        <w:tblLook w:val="04A0" w:firstRow="1" w:lastRow="0" w:firstColumn="1" w:lastColumn="0" w:noHBand="0" w:noVBand="1"/>
        <w:tblCaption w:val="Mountain Home Air Force Base Boise State Campus rates for domestic violence for 2016-2018"/>
        <w:tblDescription w:val="Mountain Home Air Force Base Boise State Campus rates for domestic violence for 2016-2018"/>
      </w:tblPr>
      <w:tblGrid>
        <w:gridCol w:w="645"/>
        <w:gridCol w:w="1522"/>
        <w:gridCol w:w="1263"/>
        <w:gridCol w:w="1200"/>
      </w:tblGrid>
      <w:tr w:rsidR="006A353C" w14:paraId="65D2719A"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116977C4" w14:textId="77777777" w:rsidR="006A353C" w:rsidRDefault="006A353C" w:rsidP="003163D2">
            <w:pPr>
              <w:ind w:left="0" w:firstLine="0"/>
            </w:pPr>
            <w:bookmarkStart w:id="209" w:name="ColumnTitle_138"/>
            <w:r>
              <w:t>Year</w:t>
            </w:r>
          </w:p>
        </w:tc>
        <w:tc>
          <w:tcPr>
            <w:tcW w:w="0" w:type="auto"/>
          </w:tcPr>
          <w:p w14:paraId="1624485D"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08F8C712"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4AF9A241"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209"/>
      <w:tr w:rsidR="00CE63A1" w14:paraId="4E2A72F3"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55D008E" w14:textId="1C856424" w:rsidR="00CE63A1" w:rsidRDefault="00CE63A1" w:rsidP="003163D2">
            <w:pPr>
              <w:ind w:left="0" w:firstLine="0"/>
            </w:pPr>
            <w:r w:rsidRPr="00103A52">
              <w:t>201</w:t>
            </w:r>
            <w:r>
              <w:t>8</w:t>
            </w:r>
          </w:p>
        </w:tc>
        <w:tc>
          <w:tcPr>
            <w:tcW w:w="0" w:type="auto"/>
          </w:tcPr>
          <w:p w14:paraId="6BEB18BB" w14:textId="203E026F" w:rsidR="00CE63A1" w:rsidRPr="006B2874"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3520B346" w14:textId="6A0A6A0F" w:rsidR="00CE63A1" w:rsidRPr="006B2874"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428A494A" w14:textId="38EC72B3" w:rsidR="00CE63A1" w:rsidRPr="006B2874"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CE63A1" w14:paraId="6F1521BC"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4D88B0AA" w14:textId="28545DD6" w:rsidR="00CE63A1" w:rsidRDefault="00CE63A1" w:rsidP="003163D2">
            <w:pPr>
              <w:ind w:left="0" w:firstLine="0"/>
            </w:pPr>
            <w:r w:rsidRPr="00103A52">
              <w:t>201</w:t>
            </w:r>
            <w:r>
              <w:t>9</w:t>
            </w:r>
          </w:p>
        </w:tc>
        <w:tc>
          <w:tcPr>
            <w:tcW w:w="0" w:type="auto"/>
          </w:tcPr>
          <w:p w14:paraId="0FEE422D" w14:textId="78318CD8" w:rsidR="00CE63A1" w:rsidRPr="006B2874"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426D78B6" w14:textId="1E6B43B6" w:rsidR="00CE63A1" w:rsidRPr="006B2874"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7CBCB914" w14:textId="7C528F14" w:rsidR="00CE63A1" w:rsidRPr="006B2874"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CE63A1" w14:paraId="3E259010"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8BC11AD" w14:textId="11029935" w:rsidR="00CE63A1" w:rsidRDefault="00CE63A1" w:rsidP="003163D2">
            <w:pPr>
              <w:ind w:left="0" w:firstLine="0"/>
            </w:pPr>
            <w:r w:rsidRPr="00103A52">
              <w:t>20</w:t>
            </w:r>
            <w:r>
              <w:t>20</w:t>
            </w:r>
          </w:p>
        </w:tc>
        <w:tc>
          <w:tcPr>
            <w:tcW w:w="0" w:type="auto"/>
          </w:tcPr>
          <w:p w14:paraId="01FECE60" w14:textId="727204E6" w:rsidR="00CE63A1" w:rsidRPr="006B2874"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273FF904" w14:textId="0B99A281" w:rsidR="00CE63A1" w:rsidRPr="006B2874"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5C40D483" w14:textId="1FBEF768"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421493EC" w14:textId="77777777" w:rsidR="006A353C" w:rsidRDefault="006A353C" w:rsidP="006A353C">
      <w:pPr>
        <w:pStyle w:val="Heading4"/>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2A7BA3F8" w14:textId="77777777" w:rsidR="006A353C" w:rsidRDefault="006A353C" w:rsidP="00695CCC">
      <w:pPr>
        <w:pStyle w:val="Heading5"/>
      </w:pPr>
      <w:r>
        <w:t>Dating Violence</w:t>
      </w:r>
    </w:p>
    <w:tbl>
      <w:tblPr>
        <w:tblStyle w:val="TableGrid"/>
        <w:tblW w:w="0" w:type="auto"/>
        <w:tblInd w:w="-5" w:type="dxa"/>
        <w:tblLook w:val="04A0" w:firstRow="1" w:lastRow="0" w:firstColumn="1" w:lastColumn="0" w:noHBand="0" w:noVBand="1"/>
        <w:tblCaption w:val="Mountain Home Air Force Base Boise State Campus rates for dating violence for 2016-2018"/>
        <w:tblDescription w:val="Mountain Home Air Force Base Boise State Campus rates for dating violence for 2016-2018"/>
      </w:tblPr>
      <w:tblGrid>
        <w:gridCol w:w="645"/>
        <w:gridCol w:w="1522"/>
        <w:gridCol w:w="1263"/>
        <w:gridCol w:w="1200"/>
      </w:tblGrid>
      <w:tr w:rsidR="006A353C" w14:paraId="71EE885B"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644E35C3" w14:textId="77777777" w:rsidR="006A353C" w:rsidRDefault="006A353C" w:rsidP="003163D2">
            <w:pPr>
              <w:ind w:left="0" w:firstLine="0"/>
            </w:pPr>
            <w:bookmarkStart w:id="210" w:name="ColumnTitle_139"/>
            <w:r>
              <w:t>Year</w:t>
            </w:r>
          </w:p>
        </w:tc>
        <w:tc>
          <w:tcPr>
            <w:tcW w:w="0" w:type="auto"/>
          </w:tcPr>
          <w:p w14:paraId="27715D6C"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4319BB12"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4D2A7C47"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210"/>
      <w:tr w:rsidR="00CE63A1" w14:paraId="66E236C6"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6F1FFB8" w14:textId="77C1BFB1" w:rsidR="00CE63A1" w:rsidRDefault="00CE63A1" w:rsidP="003163D2">
            <w:pPr>
              <w:ind w:left="0" w:firstLine="0"/>
            </w:pPr>
            <w:r w:rsidRPr="00103A52">
              <w:t>201</w:t>
            </w:r>
            <w:r>
              <w:t>8</w:t>
            </w:r>
          </w:p>
        </w:tc>
        <w:tc>
          <w:tcPr>
            <w:tcW w:w="0" w:type="auto"/>
          </w:tcPr>
          <w:p w14:paraId="6CEC2F00" w14:textId="66F7FD67" w:rsidR="00CE63A1" w:rsidRPr="00DB440E"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3BD40830" w14:textId="59167B1F" w:rsidR="00CE63A1" w:rsidRPr="00DB440E"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504AF693" w14:textId="5B0BBDFC" w:rsidR="00CE63A1" w:rsidRPr="00DB440E"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CE63A1" w14:paraId="084280FB"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0F5C2DD0" w14:textId="2BF719D5" w:rsidR="00CE63A1" w:rsidRDefault="00CE63A1" w:rsidP="003163D2">
            <w:pPr>
              <w:ind w:left="0" w:firstLine="0"/>
            </w:pPr>
            <w:r w:rsidRPr="00103A52">
              <w:t>201</w:t>
            </w:r>
            <w:r>
              <w:t>9</w:t>
            </w:r>
          </w:p>
        </w:tc>
        <w:tc>
          <w:tcPr>
            <w:tcW w:w="0" w:type="auto"/>
          </w:tcPr>
          <w:p w14:paraId="5E563CE8" w14:textId="38732F00" w:rsidR="00CE63A1" w:rsidRPr="00DB440E"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2D6B80E6" w14:textId="42FA53BF" w:rsidR="00CE63A1" w:rsidRPr="00DB440E"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103CD19F" w14:textId="7192FDE6" w:rsidR="00CE63A1" w:rsidRPr="00DB440E"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CE63A1" w14:paraId="50E33576"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A5AC3D8" w14:textId="78A8E239" w:rsidR="00CE63A1" w:rsidRDefault="00CE63A1" w:rsidP="003163D2">
            <w:pPr>
              <w:ind w:left="0" w:firstLine="0"/>
            </w:pPr>
            <w:r w:rsidRPr="00103A52">
              <w:t>20</w:t>
            </w:r>
            <w:r>
              <w:t>20</w:t>
            </w:r>
          </w:p>
        </w:tc>
        <w:tc>
          <w:tcPr>
            <w:tcW w:w="0" w:type="auto"/>
          </w:tcPr>
          <w:p w14:paraId="07182B2F" w14:textId="2E796A64" w:rsidR="00CE63A1" w:rsidRPr="00DB440E"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453D6B56" w14:textId="48882077" w:rsidR="00CE63A1" w:rsidRPr="00DB440E"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604BA419" w14:textId="5645C77D"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3786DCAA" w14:textId="77777777" w:rsidR="006A353C" w:rsidRDefault="006A353C" w:rsidP="00695CCC">
      <w:pPr>
        <w:pStyle w:val="Heading5"/>
      </w:pPr>
      <w:r>
        <w:t>Stalking</w:t>
      </w:r>
    </w:p>
    <w:tbl>
      <w:tblPr>
        <w:tblStyle w:val="TableGrid"/>
        <w:tblW w:w="0" w:type="auto"/>
        <w:tblInd w:w="-5" w:type="dxa"/>
        <w:tblLook w:val="04A0" w:firstRow="1" w:lastRow="0" w:firstColumn="1" w:lastColumn="0" w:noHBand="0" w:noVBand="1"/>
        <w:tblCaption w:val="Mountain Home Air Force Base Boise State Campus rates for stalking for 2016-2018"/>
        <w:tblDescription w:val="Mountain Home Air Force Base Boise State Campus rates for stalking for 2016-2018"/>
      </w:tblPr>
      <w:tblGrid>
        <w:gridCol w:w="645"/>
        <w:gridCol w:w="1522"/>
        <w:gridCol w:w="1263"/>
        <w:gridCol w:w="1200"/>
      </w:tblGrid>
      <w:tr w:rsidR="006A353C" w14:paraId="5C5E9CC5" w14:textId="77777777" w:rsidTr="003163D2">
        <w:trPr>
          <w:tblHeader/>
        </w:trPr>
        <w:tc>
          <w:tcPr>
            <w:cnfStyle w:val="001000000000" w:firstRow="0" w:lastRow="0" w:firstColumn="1" w:lastColumn="0" w:oddVBand="0" w:evenVBand="0" w:oddHBand="0" w:evenHBand="0" w:firstRowFirstColumn="0" w:firstRowLastColumn="0" w:lastRowFirstColumn="0" w:lastRowLastColumn="0"/>
            <w:tcW w:w="0" w:type="auto"/>
          </w:tcPr>
          <w:p w14:paraId="4BCC35B5" w14:textId="77777777" w:rsidR="006A353C" w:rsidRDefault="006A353C" w:rsidP="003163D2">
            <w:pPr>
              <w:ind w:left="0" w:firstLine="0"/>
            </w:pPr>
            <w:bookmarkStart w:id="211" w:name="ColumnTitle_140"/>
            <w:r>
              <w:t>Year</w:t>
            </w:r>
          </w:p>
        </w:tc>
        <w:tc>
          <w:tcPr>
            <w:tcW w:w="0" w:type="auto"/>
          </w:tcPr>
          <w:p w14:paraId="74353352"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On Campus Property</w:t>
            </w:r>
          </w:p>
        </w:tc>
        <w:tc>
          <w:tcPr>
            <w:tcW w:w="0" w:type="auto"/>
          </w:tcPr>
          <w:p w14:paraId="37FED770"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Public Property</w:t>
            </w:r>
          </w:p>
        </w:tc>
        <w:tc>
          <w:tcPr>
            <w:tcW w:w="0" w:type="auto"/>
          </w:tcPr>
          <w:p w14:paraId="469BA6E6" w14:textId="77777777" w:rsidR="006A353C" w:rsidRDefault="006A353C" w:rsidP="003163D2">
            <w:pPr>
              <w:ind w:left="0" w:firstLine="0"/>
              <w:cnfStyle w:val="000000000000" w:firstRow="0" w:lastRow="0" w:firstColumn="0" w:lastColumn="0" w:oddVBand="0" w:evenVBand="0" w:oddHBand="0" w:evenHBand="0" w:firstRowFirstColumn="0" w:firstRowLastColumn="0" w:lastRowFirstColumn="0" w:lastRowLastColumn="0"/>
            </w:pPr>
            <w:r>
              <w:t>Unfounded</w:t>
            </w:r>
          </w:p>
        </w:tc>
      </w:tr>
      <w:bookmarkEnd w:id="211"/>
      <w:tr w:rsidR="00CE63A1" w14:paraId="73AE8BC8"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4B11BE4" w14:textId="583845E2" w:rsidR="00CE63A1" w:rsidRDefault="00CE63A1" w:rsidP="003163D2">
            <w:pPr>
              <w:ind w:left="0" w:firstLine="0"/>
            </w:pPr>
            <w:r w:rsidRPr="00103A52">
              <w:t>201</w:t>
            </w:r>
            <w:r>
              <w:t>8</w:t>
            </w:r>
          </w:p>
        </w:tc>
        <w:tc>
          <w:tcPr>
            <w:tcW w:w="0" w:type="auto"/>
          </w:tcPr>
          <w:p w14:paraId="0987CA01" w14:textId="34055C23" w:rsidR="00CE63A1" w:rsidRPr="004F63E8"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395D497A" w14:textId="11CD9F9C" w:rsidR="00CE63A1" w:rsidRPr="004F63E8"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c>
          <w:tcPr>
            <w:tcW w:w="0" w:type="auto"/>
          </w:tcPr>
          <w:p w14:paraId="4AD8A13D" w14:textId="3B51061B" w:rsidR="00CE63A1" w:rsidRPr="004F63E8"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rsidRPr="00AE7719">
              <w:t>0</w:t>
            </w:r>
          </w:p>
        </w:tc>
      </w:tr>
      <w:tr w:rsidR="00CE63A1" w14:paraId="124AFF75" w14:textId="77777777" w:rsidTr="003163D2">
        <w:tc>
          <w:tcPr>
            <w:cnfStyle w:val="001000000000" w:firstRow="0" w:lastRow="0" w:firstColumn="1" w:lastColumn="0" w:oddVBand="0" w:evenVBand="0" w:oddHBand="0" w:evenHBand="0" w:firstRowFirstColumn="0" w:firstRowLastColumn="0" w:lastRowFirstColumn="0" w:lastRowLastColumn="0"/>
            <w:tcW w:w="0" w:type="auto"/>
            <w:vAlign w:val="center"/>
          </w:tcPr>
          <w:p w14:paraId="0A3563B5" w14:textId="5232A361" w:rsidR="00CE63A1" w:rsidRDefault="00CE63A1" w:rsidP="003163D2">
            <w:pPr>
              <w:ind w:left="0" w:firstLine="0"/>
            </w:pPr>
            <w:r w:rsidRPr="00103A52">
              <w:t>201</w:t>
            </w:r>
            <w:r>
              <w:t>9</w:t>
            </w:r>
          </w:p>
        </w:tc>
        <w:tc>
          <w:tcPr>
            <w:tcW w:w="0" w:type="auto"/>
          </w:tcPr>
          <w:p w14:paraId="3D3EC788" w14:textId="0E159FB5" w:rsidR="00CE63A1" w:rsidRPr="004F63E8"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2C798FC3" w14:textId="09FC92EF" w:rsidR="00CE63A1" w:rsidRPr="004F63E8"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c>
          <w:tcPr>
            <w:tcW w:w="0" w:type="auto"/>
          </w:tcPr>
          <w:p w14:paraId="4E8D0022" w14:textId="6DC1E21F" w:rsidR="00CE63A1" w:rsidRPr="004F63E8" w:rsidRDefault="00CE63A1" w:rsidP="003163D2">
            <w:pPr>
              <w:ind w:left="0" w:firstLine="0"/>
              <w:jc w:val="center"/>
              <w:cnfStyle w:val="000000000000" w:firstRow="0" w:lastRow="0" w:firstColumn="0" w:lastColumn="0" w:oddVBand="0" w:evenVBand="0" w:oddHBand="0" w:evenHBand="0" w:firstRowFirstColumn="0" w:firstRowLastColumn="0" w:lastRowFirstColumn="0" w:lastRowLastColumn="0"/>
            </w:pPr>
            <w:r>
              <w:t>N/A</w:t>
            </w:r>
          </w:p>
        </w:tc>
      </w:tr>
      <w:tr w:rsidR="00CE63A1" w14:paraId="739F4AC0" w14:textId="77777777" w:rsidTr="00316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236DC95" w14:textId="7EA9C382" w:rsidR="00CE63A1" w:rsidRDefault="00CE63A1" w:rsidP="003163D2">
            <w:pPr>
              <w:ind w:left="0" w:firstLine="0"/>
            </w:pPr>
            <w:r w:rsidRPr="00103A52">
              <w:t>20</w:t>
            </w:r>
            <w:r>
              <w:t>20</w:t>
            </w:r>
          </w:p>
        </w:tc>
        <w:tc>
          <w:tcPr>
            <w:tcW w:w="0" w:type="auto"/>
          </w:tcPr>
          <w:p w14:paraId="6DB918FE" w14:textId="0C4504F5" w:rsidR="00CE63A1" w:rsidRPr="004F63E8"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7100B272" w14:textId="644082DD" w:rsidR="00CE63A1" w:rsidRPr="004F63E8"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c>
          <w:tcPr>
            <w:tcW w:w="0" w:type="auto"/>
          </w:tcPr>
          <w:p w14:paraId="42CAA817" w14:textId="22B6217B" w:rsidR="00CE63A1" w:rsidRDefault="00CE63A1" w:rsidP="003163D2">
            <w:pPr>
              <w:ind w:left="0" w:firstLine="0"/>
              <w:jc w:val="center"/>
              <w:cnfStyle w:val="000000010000" w:firstRow="0" w:lastRow="0" w:firstColumn="0" w:lastColumn="0" w:oddVBand="0" w:evenVBand="0" w:oddHBand="0" w:evenHBand="1" w:firstRowFirstColumn="0" w:firstRowLastColumn="0" w:lastRowFirstColumn="0" w:lastRowLastColumn="0"/>
            </w:pPr>
            <w:r>
              <w:t>N/A</w:t>
            </w:r>
          </w:p>
        </w:tc>
      </w:tr>
    </w:tbl>
    <w:p w14:paraId="4103A422" w14:textId="77777777" w:rsidR="006A353C" w:rsidRDefault="006A353C" w:rsidP="003163D2">
      <w:pPr>
        <w:ind w:left="0" w:firstLine="0"/>
        <w:sectPr w:rsidR="006A353C" w:rsidSect="006A353C">
          <w:endnotePr>
            <w:numFmt w:val="decimal"/>
          </w:endnotePr>
          <w:type w:val="continuous"/>
          <w:pgSz w:w="12240" w:h="15840"/>
          <w:pgMar w:top="720" w:right="1440" w:bottom="1440" w:left="810" w:header="720" w:footer="720" w:gutter="0"/>
          <w:cols w:num="2" w:space="720"/>
          <w:titlePg/>
          <w:docGrid w:linePitch="360"/>
        </w:sectPr>
      </w:pPr>
    </w:p>
    <w:p w14:paraId="43BC73E8" w14:textId="77777777" w:rsidR="00CC262B" w:rsidRDefault="00CC262B" w:rsidP="00CC262B">
      <w:pPr>
        <w:pStyle w:val="Heading2"/>
      </w:pPr>
      <w:bookmarkStart w:id="212" w:name="_Alerts:_Timely_Warning"/>
      <w:bookmarkStart w:id="213" w:name="_Alerts:_Timely_Warning_1"/>
      <w:bookmarkStart w:id="214" w:name="_Toc31104358"/>
      <w:bookmarkStart w:id="215" w:name="_Toc83709478"/>
      <w:bookmarkEnd w:id="212"/>
      <w:bookmarkEnd w:id="213"/>
      <w:r>
        <w:t>Alerts: Timely Warning and Emergency Notification</w:t>
      </w:r>
      <w:bookmarkEnd w:id="214"/>
      <w:bookmarkEnd w:id="215"/>
      <w:r>
        <w:t xml:space="preserve"> </w:t>
      </w:r>
    </w:p>
    <w:p w14:paraId="2FB77708" w14:textId="77777777" w:rsidR="00CC262B" w:rsidRDefault="00CC262B" w:rsidP="00CC262B">
      <w:r>
        <w:t xml:space="preserve">The Clery Act requires campuses to issue two types of alerts to members of their campus communities when certain conditions are present: Timely Warnings and Emergency Notifications. Timely Warnings must </w:t>
      </w:r>
      <w:proofErr w:type="gramStart"/>
      <w:r>
        <w:t>sent</w:t>
      </w:r>
      <w:proofErr w:type="gramEnd"/>
      <w:r>
        <w:t xml:space="preserve"> out to the campus community whenever a Clery Act crime (those noted in the tables above and defined in Appendix A) that occurs in one of the four federally defined locations related to campus as </w:t>
      </w:r>
      <w:hyperlink w:anchor="_Separate_Boise_State" w:history="1">
        <w:r w:rsidRPr="00CC262B">
          <w:rPr>
            <w:rStyle w:val="Hyperlink"/>
          </w:rPr>
          <w:t>noted above</w:t>
        </w:r>
      </w:hyperlink>
      <w:r>
        <w:t xml:space="preserve">, is reported to the Department of Public Safety and thought to represent a serious or continuing threat to the campus community. Emergency Notifications need not be triggered by a crime report; they are sent out whenever there is a confirmation of a significant emergency or other dangerous situation involving an immediate or impending </w:t>
      </w:r>
      <w:r>
        <w:lastRenderedPageBreak/>
        <w:t xml:space="preserve">threat to the health or safety of the campus community. The conditions, processes and procedures Boise State uses for each type of alert are detailed below. </w:t>
      </w:r>
    </w:p>
    <w:p w14:paraId="2C5E2907" w14:textId="77777777" w:rsidR="00CC262B" w:rsidRDefault="00CC262B" w:rsidP="00CC262B">
      <w:pPr>
        <w:pStyle w:val="Heading3"/>
      </w:pPr>
      <w:bookmarkStart w:id="216" w:name="_Timely_Warning"/>
      <w:bookmarkStart w:id="217" w:name="_Toc31104359"/>
      <w:bookmarkStart w:id="218" w:name="_Toc83709479"/>
      <w:bookmarkEnd w:id="216"/>
      <w:r>
        <w:t>Timely Warning</w:t>
      </w:r>
      <w:bookmarkEnd w:id="217"/>
      <w:bookmarkEnd w:id="218"/>
    </w:p>
    <w:p w14:paraId="3358B115" w14:textId="77777777" w:rsidR="00CC262B" w:rsidRDefault="00CC262B" w:rsidP="00CC262B">
      <w:r>
        <w:t xml:space="preserve">Boise State is required to issue a Timely Warning to the University community any time a Clery Act crime is reported that is considered by the University to represent a serious or continuing threat to students, faculty, staff, and visitors that occurs on one of the four federally defined locations related to Boise State campuses as </w:t>
      </w:r>
      <w:hyperlink w:anchor="_Separate_Boise_State" w:history="1">
        <w:r w:rsidRPr="00CC262B">
          <w:rPr>
            <w:rStyle w:val="Hyperlink"/>
          </w:rPr>
          <w:t>defined above</w:t>
        </w:r>
      </w:hyperlink>
      <w:r>
        <w:t xml:space="preserve">. </w:t>
      </w:r>
    </w:p>
    <w:p w14:paraId="6C8E4DAA" w14:textId="651277DA" w:rsidR="009C04B1" w:rsidRDefault="00CC262B" w:rsidP="00CC262B">
      <w:r>
        <w:t xml:space="preserve">The University will issue a Timely Warning if a Clery Act crime is reported that is considered by the University to represent an ongoing threat to students and/or employees.  Boise State determines whether the circumstances warrant a Timely Warning on a case-by-case basis using </w:t>
      </w:r>
      <w:r w:rsidRPr="00CC262B">
        <w:t xml:space="preserve">the procedures described below.  The decision to issue a Timely Warning includes consideration of the nature of the crime, the continuing danger to the campus community, and the possible risk of compromising law enforcement efforts.  If there is an immediate threat to the health or safety of students and/or employees occurring on campus, the University will follow its Emergency Notification procedures as in </w:t>
      </w:r>
      <w:hyperlink r:id="rId43" w:history="1">
        <w:r w:rsidRPr="00CC262B">
          <w:rPr>
            <w:rStyle w:val="Hyperlink"/>
          </w:rPr>
          <w:t>Boise State Policy # 12110</w:t>
        </w:r>
      </w:hyperlink>
      <w:r w:rsidRPr="00CC262B">
        <w:t>:</w:t>
      </w:r>
    </w:p>
    <w:p w14:paraId="2A466733" w14:textId="77777777" w:rsidR="00CC262B" w:rsidRDefault="00CC262B" w:rsidP="00CC262B">
      <w:r>
        <w:t>The following list of crimes includes examples of situations that may warrant a Timely Warning:</w:t>
      </w:r>
    </w:p>
    <w:p w14:paraId="69F1CD7E" w14:textId="77777777" w:rsidR="00CC262B" w:rsidRDefault="00CC262B" w:rsidP="00C66F9B">
      <w:pPr>
        <w:pStyle w:val="ListParagraph"/>
        <w:numPr>
          <w:ilvl w:val="0"/>
          <w:numId w:val="9"/>
        </w:numPr>
        <w:spacing w:line="240" w:lineRule="auto"/>
      </w:pPr>
      <w:r>
        <w:t>Murder</w:t>
      </w:r>
    </w:p>
    <w:p w14:paraId="7C653CED" w14:textId="77777777" w:rsidR="00CC262B" w:rsidRDefault="00CC262B" w:rsidP="00C66F9B">
      <w:pPr>
        <w:pStyle w:val="ListParagraph"/>
        <w:numPr>
          <w:ilvl w:val="0"/>
          <w:numId w:val="9"/>
        </w:numPr>
        <w:spacing w:line="240" w:lineRule="auto"/>
      </w:pPr>
      <w:r>
        <w:t>Non-negligent Manslaughter</w:t>
      </w:r>
    </w:p>
    <w:p w14:paraId="52DF4E5A" w14:textId="77777777" w:rsidR="00CC262B" w:rsidRDefault="00CC262B" w:rsidP="00C66F9B">
      <w:pPr>
        <w:pStyle w:val="ListParagraph"/>
        <w:numPr>
          <w:ilvl w:val="0"/>
          <w:numId w:val="9"/>
        </w:numPr>
        <w:spacing w:line="240" w:lineRule="auto"/>
      </w:pPr>
      <w:r>
        <w:t>Sexual assault</w:t>
      </w:r>
    </w:p>
    <w:p w14:paraId="5BCDAF15" w14:textId="77777777" w:rsidR="00CC262B" w:rsidRDefault="00CC262B" w:rsidP="00C66F9B">
      <w:pPr>
        <w:pStyle w:val="ListParagraph"/>
        <w:numPr>
          <w:ilvl w:val="0"/>
          <w:numId w:val="9"/>
        </w:numPr>
        <w:spacing w:line="240" w:lineRule="auto"/>
      </w:pPr>
      <w:r>
        <w:t>Robbery</w:t>
      </w:r>
    </w:p>
    <w:p w14:paraId="7CC2910A" w14:textId="77777777" w:rsidR="00CC262B" w:rsidRDefault="00CC262B" w:rsidP="00C66F9B">
      <w:pPr>
        <w:pStyle w:val="ListParagraph"/>
        <w:numPr>
          <w:ilvl w:val="0"/>
          <w:numId w:val="9"/>
        </w:numPr>
        <w:spacing w:line="240" w:lineRule="auto"/>
      </w:pPr>
      <w:r>
        <w:t>Aggravated assault</w:t>
      </w:r>
    </w:p>
    <w:p w14:paraId="4F4339B9" w14:textId="77777777" w:rsidR="00CC262B" w:rsidRDefault="00CC262B" w:rsidP="00C66F9B">
      <w:pPr>
        <w:pStyle w:val="ListParagraph"/>
        <w:numPr>
          <w:ilvl w:val="0"/>
          <w:numId w:val="9"/>
        </w:numPr>
        <w:spacing w:line="240" w:lineRule="auto"/>
      </w:pPr>
      <w:r>
        <w:t>Burglary</w:t>
      </w:r>
    </w:p>
    <w:p w14:paraId="610A493E" w14:textId="77777777" w:rsidR="00CC262B" w:rsidRDefault="00CC262B" w:rsidP="00C66F9B">
      <w:pPr>
        <w:pStyle w:val="ListParagraph"/>
        <w:numPr>
          <w:ilvl w:val="0"/>
          <w:numId w:val="9"/>
        </w:numPr>
        <w:spacing w:line="240" w:lineRule="auto"/>
      </w:pPr>
      <w:r>
        <w:t>Motor vehicle theft</w:t>
      </w:r>
    </w:p>
    <w:p w14:paraId="62A8C3F6" w14:textId="77777777" w:rsidR="00CC262B" w:rsidRDefault="00CC262B" w:rsidP="00C66F9B">
      <w:pPr>
        <w:pStyle w:val="ListParagraph"/>
        <w:numPr>
          <w:ilvl w:val="0"/>
          <w:numId w:val="9"/>
        </w:numPr>
        <w:spacing w:line="240" w:lineRule="auto"/>
      </w:pPr>
      <w:r>
        <w:t>Arson</w:t>
      </w:r>
    </w:p>
    <w:p w14:paraId="7F72988B" w14:textId="77777777" w:rsidR="00CC262B" w:rsidRDefault="00CC262B" w:rsidP="00C66F9B">
      <w:pPr>
        <w:pStyle w:val="ListParagraph"/>
        <w:numPr>
          <w:ilvl w:val="0"/>
          <w:numId w:val="9"/>
        </w:numPr>
        <w:spacing w:line="240" w:lineRule="auto"/>
      </w:pPr>
      <w:r>
        <w:t>Hate crimes</w:t>
      </w:r>
    </w:p>
    <w:p w14:paraId="0E436A67" w14:textId="51F17AC6" w:rsidR="00CC262B" w:rsidRDefault="00CC262B" w:rsidP="008809A4">
      <w:r>
        <w:t>Boise State may elect to issue an alert for other crimes, or crimes that occur outside of our campus properties as dete</w:t>
      </w:r>
      <w:r w:rsidR="008809A4">
        <w:t>rmined on a case-by-case basis.</w:t>
      </w:r>
    </w:p>
    <w:p w14:paraId="4B55A69E" w14:textId="77777777" w:rsidR="00CC262B" w:rsidRDefault="00CC262B" w:rsidP="00CC262B">
      <w:r>
        <w:t>The Department of Public Safety may decide not to issue a Timely Warning for a reported crime for the following reasons:</w:t>
      </w:r>
    </w:p>
    <w:p w14:paraId="189A5A31" w14:textId="77777777" w:rsidR="00945628" w:rsidRDefault="00945628" w:rsidP="00945628">
      <w:pPr>
        <w:pStyle w:val="ListParagraph"/>
        <w:numPr>
          <w:ilvl w:val="0"/>
          <w:numId w:val="10"/>
        </w:numPr>
      </w:pPr>
      <w:r>
        <w:t>If apprehension of or cooperation by the subject(s) relieves the threat of danger to other members of the Boise State community;</w:t>
      </w:r>
    </w:p>
    <w:p w14:paraId="7482BA47" w14:textId="77777777" w:rsidR="00945628" w:rsidRDefault="00945628" w:rsidP="00945628">
      <w:pPr>
        <w:pStyle w:val="ListParagraph"/>
        <w:numPr>
          <w:ilvl w:val="0"/>
          <w:numId w:val="10"/>
        </w:numPr>
      </w:pPr>
      <w:r>
        <w:t>If a warning would create a greater risk than the benefit to the campus community of being warned (such as thwart apprehension of the subject(s) or otherwise compromise law enforcement efforts);</w:t>
      </w:r>
    </w:p>
    <w:p w14:paraId="563123A3" w14:textId="77777777" w:rsidR="00945628" w:rsidRDefault="00945628" w:rsidP="00945628">
      <w:pPr>
        <w:pStyle w:val="ListParagraph"/>
        <w:numPr>
          <w:ilvl w:val="0"/>
          <w:numId w:val="10"/>
        </w:numPr>
      </w:pPr>
      <w:r>
        <w:t>If a crime was not reported to the University or the police in a manner that would allow the University to “timely” warn the campus community;</w:t>
      </w:r>
    </w:p>
    <w:p w14:paraId="36310925" w14:textId="77777777" w:rsidR="00945628" w:rsidRDefault="00945628" w:rsidP="00945628">
      <w:pPr>
        <w:pStyle w:val="ListParagraph"/>
        <w:numPr>
          <w:ilvl w:val="0"/>
          <w:numId w:val="10"/>
        </w:numPr>
      </w:pPr>
      <w:r>
        <w:t>If a crime was reported to a pastoral or professional counselor; or</w:t>
      </w:r>
    </w:p>
    <w:p w14:paraId="12389D9F" w14:textId="77777777" w:rsidR="00945628" w:rsidRDefault="00945628" w:rsidP="00945628">
      <w:pPr>
        <w:pStyle w:val="ListParagraph"/>
        <w:numPr>
          <w:ilvl w:val="0"/>
          <w:numId w:val="10"/>
        </w:numPr>
      </w:pPr>
      <w:r>
        <w:t>If other circumstances, as determined on a case-by-case basis, indicate that a warning would create a greater risk to a victim or other individual(s) than the benefit to the campus community of being warned.</w:t>
      </w:r>
    </w:p>
    <w:p w14:paraId="362B6A25" w14:textId="210393B0" w:rsidR="00CC262B" w:rsidRDefault="00CC262B" w:rsidP="00945628">
      <w:pPr>
        <w:ind w:left="1080" w:firstLine="0"/>
      </w:pPr>
    </w:p>
    <w:p w14:paraId="3A93CBDB" w14:textId="0850CEDE" w:rsidR="00CC262B" w:rsidRDefault="00CC262B" w:rsidP="00CC262B">
      <w:r>
        <w:lastRenderedPageBreak/>
        <w:t xml:space="preserve">The Associate Vice President of Public Safety, Associate Director of the Department of Public Safety, the Clery Compliance Officer, or the Manager of Emergency Preparedness and Continuity Planning or their representatives will assess the situation and decide if it warrants a Timely Warning.  This determination will be made in consultation with the University President or one of the vice-presidents.  If a vice-president or the University President is not available, those determining if the situation warrants a Timely Warning will make the final call to begin the Timely Warning process. </w:t>
      </w:r>
    </w:p>
    <w:p w14:paraId="53007629" w14:textId="77777777" w:rsidR="00CC262B" w:rsidRDefault="00CC262B" w:rsidP="00CC262B">
      <w:r>
        <w:t xml:space="preserve">The Department of Public Safety will create the Timely Warning message for distribution in consultation with one or more of the University Vice-Presidents and/or the President, and the Office of Communications and Marketing.  If the President, or a Vice-President, or a representative from the Office of Communication and Marketing is not available, then the Department of Public Safety </w:t>
      </w:r>
      <w:r w:rsidRPr="00CC262B">
        <w:t>may create the message without consultation.</w:t>
      </w:r>
    </w:p>
    <w:p w14:paraId="53C1E86C" w14:textId="77777777" w:rsidR="00CC262B" w:rsidRDefault="00CC262B" w:rsidP="00CC262B">
      <w:r>
        <w:t xml:space="preserve">The Timely Warning will include as much information as possible about the crime that triggered the Warning, as well as safety tips that may aid in the prevention of similar crimes.  The University will determine the specific content of each Timely Warning on a case-by-case basis, and content may include, but is not limited to: the nature of the crime; the number of individuals involved; and the location, time, and of date the crime allegedly occurred.  Names of victims, if any, are treated as confidential and withheld. </w:t>
      </w:r>
    </w:p>
    <w:p w14:paraId="50FE55CB" w14:textId="77777777" w:rsidR="00CC262B" w:rsidRDefault="00CC262B" w:rsidP="00CC262B">
      <w:r>
        <w:t xml:space="preserve">The Department of Public Safety will send Timely Warnings to faculty, staff, and students in a manner that is timely through </w:t>
      </w:r>
      <w:proofErr w:type="gramStart"/>
      <w:r>
        <w:t>University</w:t>
      </w:r>
      <w:proofErr w:type="gramEnd"/>
      <w:r>
        <w:t xml:space="preserve"> email, social media, and official websites.  All members of the Boise State community, regardless of the campus they attend, will receive a Timely Warning when one is issued. The Office of Communications and Marketing may send the Warning via official means to the general public and the media.  Updates to the Boise State community about any particular case resulting in a crime alert also may be distributed electronically via </w:t>
      </w:r>
      <w:proofErr w:type="spellStart"/>
      <w:r>
        <w:t>BroncoMail</w:t>
      </w:r>
      <w:proofErr w:type="spellEnd"/>
      <w:r>
        <w:t xml:space="preserve"> and/or posted on the University’s website.  The Chief Operating Officer, the Vice President for Student Affairs, or the Chief of Staff of the President’s Office will review the alert and may distribute the notice to Trustees, officers, or staff, as deemed necessary and appropriate.  Timely Warnings may also be posted in campus buildings, when deemed necessary. </w:t>
      </w:r>
    </w:p>
    <w:p w14:paraId="482E2F6D" w14:textId="77777777" w:rsidR="00CC262B" w:rsidRDefault="00CC262B" w:rsidP="00CC262B">
      <w:r>
        <w:t xml:space="preserve">See </w:t>
      </w:r>
      <w:hyperlink r:id="rId44" w:history="1">
        <w:r w:rsidRPr="00CC262B">
          <w:rPr>
            <w:rStyle w:val="Hyperlink"/>
          </w:rPr>
          <w:t>Boise State University Policy #12090: Timely Warning for Crime Prevention</w:t>
        </w:r>
      </w:hyperlink>
      <w:r>
        <w:t>.</w:t>
      </w:r>
    </w:p>
    <w:p w14:paraId="2EDE4AE8" w14:textId="77777777" w:rsidR="00CC262B" w:rsidRDefault="00CC262B" w:rsidP="00CC262B">
      <w:pPr>
        <w:pStyle w:val="Heading3"/>
      </w:pPr>
      <w:bookmarkStart w:id="219" w:name="_Emergency_Notification_(BroncoAlert"/>
      <w:bookmarkStart w:id="220" w:name="_Emergency_Notification_(BroncoAlert)"/>
      <w:bookmarkStart w:id="221" w:name="_Toc31104360"/>
      <w:bookmarkStart w:id="222" w:name="_Toc83709480"/>
      <w:bookmarkEnd w:id="219"/>
      <w:bookmarkEnd w:id="220"/>
      <w:r>
        <w:t>Emergency Notification (</w:t>
      </w:r>
      <w:proofErr w:type="spellStart"/>
      <w:r>
        <w:t>BroncoAlert</w:t>
      </w:r>
      <w:proofErr w:type="spellEnd"/>
      <w:r>
        <w:t>)</w:t>
      </w:r>
      <w:bookmarkEnd w:id="221"/>
      <w:bookmarkEnd w:id="222"/>
    </w:p>
    <w:p w14:paraId="20EC65BF" w14:textId="77777777" w:rsidR="00CC262B" w:rsidRDefault="00CC262B" w:rsidP="00CC262B">
      <w:r>
        <w:t xml:space="preserve">The Department of Public Safety receives information about crimes and other emergencies from different entities on campus, local law enforcement, as well as the local community, and investigates that information to determine whether there is an emergency or dangerous situation that poses an immediate threat to the health or safety of some or all members of the Boise State community.  The University will issue an Emergency Notification immediately upon the confirmation of a significant emergency or dangerous situation involving an immediate or impending threat to the health or safety of students or employees occurring on campus.  The University will, without delay, and taking into account the safety of the community, determine the content of the notification and initiate the notification system, unless issuing a notification will, in the professional judgment of responsible authorities, compromise efforts to assist a victim or to contain, respond to, or otherwise mitigate the emergency.  </w:t>
      </w:r>
    </w:p>
    <w:p w14:paraId="28082475" w14:textId="22B6AD10" w:rsidR="00CC262B" w:rsidRDefault="00CC262B" w:rsidP="00CC262B">
      <w:r>
        <w:t xml:space="preserve">The Department of Public Safety utilizes an emergency notification system known as </w:t>
      </w:r>
      <w:proofErr w:type="spellStart"/>
      <w:r>
        <w:t>BroncoAlert</w:t>
      </w:r>
      <w:proofErr w:type="spellEnd"/>
      <w:r>
        <w:t xml:space="preserve"> that sends alerts through email, phone calls, and text messaging</w:t>
      </w:r>
      <w:r w:rsidR="00B52DF1">
        <w:t>, Twitter, Facebook and/or RSS feeds</w:t>
      </w:r>
      <w:r>
        <w:t xml:space="preserve"> to ensure multiple methods of electronic and cellular communication in the event of an emergency. </w:t>
      </w:r>
    </w:p>
    <w:p w14:paraId="5B6B6EB3" w14:textId="77777777" w:rsidR="00CC262B" w:rsidRDefault="00CC262B" w:rsidP="00CC262B">
      <w:r>
        <w:t>Examples of the types of situations that may prompt an emergency notification are:</w:t>
      </w:r>
    </w:p>
    <w:p w14:paraId="4382ACD5" w14:textId="77777777" w:rsidR="00CC262B" w:rsidRDefault="00CC262B" w:rsidP="00C66F9B">
      <w:pPr>
        <w:pStyle w:val="ListParagraph"/>
        <w:numPr>
          <w:ilvl w:val="0"/>
          <w:numId w:val="11"/>
        </w:numPr>
        <w:spacing w:line="240" w:lineRule="auto"/>
      </w:pPr>
      <w:r>
        <w:lastRenderedPageBreak/>
        <w:t>Potential life-threatening situations on the campus</w:t>
      </w:r>
    </w:p>
    <w:p w14:paraId="072D3F20" w14:textId="77777777" w:rsidR="00FC038E" w:rsidRDefault="00CC262B" w:rsidP="00C66F9B">
      <w:pPr>
        <w:pStyle w:val="ListParagraph"/>
        <w:numPr>
          <w:ilvl w:val="0"/>
          <w:numId w:val="11"/>
        </w:numPr>
        <w:spacing w:line="240" w:lineRule="auto"/>
      </w:pPr>
      <w:r>
        <w:t>Building emergencies</w:t>
      </w:r>
    </w:p>
    <w:p w14:paraId="6DDB56A2" w14:textId="77777777" w:rsidR="00FC038E" w:rsidRDefault="00FC038E" w:rsidP="00C66F9B">
      <w:pPr>
        <w:pStyle w:val="ListParagraph"/>
        <w:numPr>
          <w:ilvl w:val="0"/>
          <w:numId w:val="11"/>
        </w:numPr>
        <w:spacing w:line="240" w:lineRule="auto"/>
      </w:pPr>
      <w:r>
        <w:t>Extreme weather conditions (official weather warnings)</w:t>
      </w:r>
    </w:p>
    <w:p w14:paraId="129784E8" w14:textId="77777777" w:rsidR="00FC038E" w:rsidRDefault="00FC038E" w:rsidP="00C66F9B">
      <w:pPr>
        <w:pStyle w:val="ListParagraph"/>
        <w:numPr>
          <w:ilvl w:val="0"/>
          <w:numId w:val="11"/>
        </w:numPr>
        <w:spacing w:line="240" w:lineRule="auto"/>
      </w:pPr>
      <w:r>
        <w:t>Unplanned University closures (weather, power outages, etc.)</w:t>
      </w:r>
    </w:p>
    <w:p w14:paraId="06E413B1" w14:textId="77777777" w:rsidR="008809A4" w:rsidRDefault="008809A4" w:rsidP="00FC038E">
      <w:r>
        <w:br w:type="page"/>
      </w:r>
    </w:p>
    <w:p w14:paraId="59D27C17" w14:textId="440174A1" w:rsidR="00FC038E" w:rsidRDefault="00FC038E" w:rsidP="00FC038E">
      <w:r>
        <w:lastRenderedPageBreak/>
        <w:t>University officials, and their official representatives, who have the authority to issue emergency notifications are:</w:t>
      </w:r>
    </w:p>
    <w:p w14:paraId="7AEF66F4" w14:textId="4721A586" w:rsidR="00FC038E" w:rsidRDefault="00FC038E" w:rsidP="00330352">
      <w:pPr>
        <w:pStyle w:val="ListParagraph"/>
        <w:numPr>
          <w:ilvl w:val="0"/>
          <w:numId w:val="12"/>
        </w:numPr>
      </w:pPr>
      <w:r>
        <w:t>Associate Vice President of Public Safety</w:t>
      </w:r>
    </w:p>
    <w:p w14:paraId="4D4D8E5C" w14:textId="77777777" w:rsidR="00FC038E" w:rsidRDefault="00FC038E" w:rsidP="00C66F9B">
      <w:pPr>
        <w:pStyle w:val="ListParagraph"/>
        <w:numPr>
          <w:ilvl w:val="0"/>
          <w:numId w:val="12"/>
        </w:numPr>
      </w:pPr>
      <w:r>
        <w:t>Director of the Department of Public Safety</w:t>
      </w:r>
    </w:p>
    <w:p w14:paraId="335B32AB" w14:textId="77777777" w:rsidR="00FC038E" w:rsidRDefault="00FC038E" w:rsidP="00C66F9B">
      <w:pPr>
        <w:pStyle w:val="ListParagraph"/>
        <w:numPr>
          <w:ilvl w:val="0"/>
          <w:numId w:val="12"/>
        </w:numPr>
      </w:pPr>
      <w:r>
        <w:t>Senior BPD Officer on Duty assigned to Boise State</w:t>
      </w:r>
    </w:p>
    <w:p w14:paraId="4CB39C64" w14:textId="77777777" w:rsidR="00FC038E" w:rsidRDefault="00FC038E" w:rsidP="00C66F9B">
      <w:pPr>
        <w:pStyle w:val="ListParagraph"/>
        <w:numPr>
          <w:ilvl w:val="0"/>
          <w:numId w:val="12"/>
        </w:numPr>
      </w:pPr>
      <w:r>
        <w:t>The Incident Commander</w:t>
      </w:r>
    </w:p>
    <w:p w14:paraId="2183931A" w14:textId="77777777" w:rsidR="00FC038E" w:rsidRDefault="00FC038E" w:rsidP="00C66F9B">
      <w:pPr>
        <w:pStyle w:val="ListParagraph"/>
        <w:numPr>
          <w:ilvl w:val="0"/>
          <w:numId w:val="12"/>
        </w:numPr>
      </w:pPr>
      <w:r>
        <w:t>Assistant Director – Compliance and Crime Analysis</w:t>
      </w:r>
    </w:p>
    <w:p w14:paraId="4FAF2011" w14:textId="77777777" w:rsidR="00FC038E" w:rsidRDefault="00FC038E" w:rsidP="00C66F9B">
      <w:pPr>
        <w:pStyle w:val="ListParagraph"/>
        <w:numPr>
          <w:ilvl w:val="0"/>
          <w:numId w:val="12"/>
        </w:numPr>
      </w:pPr>
      <w:r>
        <w:t>Assistant Director - Emergency Management</w:t>
      </w:r>
    </w:p>
    <w:p w14:paraId="0C6DFAEE" w14:textId="77777777" w:rsidR="00FC038E" w:rsidRDefault="00FC038E" w:rsidP="00C66F9B">
      <w:pPr>
        <w:pStyle w:val="ListParagraph"/>
        <w:numPr>
          <w:ilvl w:val="0"/>
          <w:numId w:val="12"/>
        </w:numPr>
      </w:pPr>
      <w:r>
        <w:t>Department of Public Safety Communication Center Personnel</w:t>
      </w:r>
    </w:p>
    <w:p w14:paraId="72402C43" w14:textId="77777777" w:rsidR="00FC038E" w:rsidRDefault="00FC038E" w:rsidP="00FC038E">
      <w:r>
        <w:t>One of the individuals listed above will confirm an emergency or dangerous situation with personnel on scene and then authorize the notification.  If time allows, the authorizer should consult with the University President or a Vice-President before authorizing an Emergency Notification.</w:t>
      </w:r>
    </w:p>
    <w:p w14:paraId="22EF0233" w14:textId="77777777" w:rsidR="00FC038E" w:rsidRDefault="00FC038E" w:rsidP="00FC038E">
      <w:r>
        <w:t xml:space="preserve">The Department of Public Safety will create the Emergency Notification for distribution and will send Emergency Notifications to Boise State students, staff and faculty through </w:t>
      </w:r>
      <w:proofErr w:type="spellStart"/>
      <w:r>
        <w:t>BroncoAlert</w:t>
      </w:r>
      <w:proofErr w:type="spellEnd"/>
      <w:r>
        <w:t xml:space="preserve"> and potentially other communication vehicles. In addition to </w:t>
      </w:r>
      <w:proofErr w:type="spellStart"/>
      <w:r>
        <w:t>BroncoAlert</w:t>
      </w:r>
      <w:proofErr w:type="spellEnd"/>
      <w:r>
        <w:t>, other communication vehicles may include:</w:t>
      </w:r>
    </w:p>
    <w:p w14:paraId="46341BBE" w14:textId="77777777" w:rsidR="00FC038E" w:rsidRDefault="00FC038E" w:rsidP="00C66F9B">
      <w:pPr>
        <w:pStyle w:val="ListParagraph"/>
        <w:numPr>
          <w:ilvl w:val="0"/>
          <w:numId w:val="13"/>
        </w:numPr>
      </w:pPr>
      <w:r>
        <w:t>Boise State Public Radio, University Pulse Radio, and other local television, radio stations, and print media</w:t>
      </w:r>
    </w:p>
    <w:p w14:paraId="58193139" w14:textId="77777777" w:rsidR="00FC038E" w:rsidRDefault="00FC038E" w:rsidP="00C66F9B">
      <w:pPr>
        <w:pStyle w:val="ListParagraph"/>
        <w:numPr>
          <w:ilvl w:val="0"/>
          <w:numId w:val="13"/>
        </w:numPr>
      </w:pPr>
      <w:r>
        <w:t>Boise State emergency information line recorded telephone message (334-2296)</w:t>
      </w:r>
    </w:p>
    <w:p w14:paraId="59823272" w14:textId="77777777" w:rsidR="00FC038E" w:rsidRDefault="00FC038E" w:rsidP="00C66F9B">
      <w:pPr>
        <w:pStyle w:val="ListParagraph"/>
        <w:numPr>
          <w:ilvl w:val="0"/>
          <w:numId w:val="13"/>
        </w:numPr>
      </w:pPr>
      <w:r>
        <w:t>Reverse 9-1-1 calling system (coordinated with Ada County Dispatch 9-1-1)</w:t>
      </w:r>
    </w:p>
    <w:p w14:paraId="72D617FA" w14:textId="215895E8" w:rsidR="00FC038E" w:rsidRDefault="00FC038E" w:rsidP="00C66F9B">
      <w:pPr>
        <w:pStyle w:val="ListParagraph"/>
        <w:numPr>
          <w:ilvl w:val="0"/>
          <w:numId w:val="13"/>
        </w:numPr>
      </w:pPr>
      <w:r>
        <w:t>Exterior public address system near Extra Mile Arena and Multi-purpose building</w:t>
      </w:r>
      <w:r w:rsidR="00942598">
        <w:t xml:space="preserve"> </w:t>
      </w:r>
      <w:r>
        <w:t>(Carillon system: voice and tone alerts)</w:t>
      </w:r>
    </w:p>
    <w:p w14:paraId="1A62C67C" w14:textId="77777777" w:rsidR="00FC038E" w:rsidRDefault="00FC038E" w:rsidP="00C66F9B">
      <w:pPr>
        <w:pStyle w:val="ListParagraph"/>
        <w:numPr>
          <w:ilvl w:val="0"/>
          <w:numId w:val="13"/>
        </w:numPr>
      </w:pPr>
      <w:r>
        <w:t>Boise State social media accounts</w:t>
      </w:r>
    </w:p>
    <w:p w14:paraId="5A6555D7" w14:textId="77777777" w:rsidR="00FC038E" w:rsidRDefault="00FC038E" w:rsidP="00C66F9B">
      <w:pPr>
        <w:pStyle w:val="ListParagraph"/>
        <w:numPr>
          <w:ilvl w:val="0"/>
          <w:numId w:val="13"/>
        </w:numPr>
      </w:pPr>
      <w:r>
        <w:t>Boise State webpages</w:t>
      </w:r>
    </w:p>
    <w:p w14:paraId="656E3D55" w14:textId="77777777" w:rsidR="00B52DF1" w:rsidRDefault="00FC038E" w:rsidP="00B52DF1">
      <w:r>
        <w:t xml:space="preserve">If Department of Public Safety Communication Center personnel are not available to issue a </w:t>
      </w:r>
      <w:proofErr w:type="spellStart"/>
      <w:r>
        <w:t>BroncoAlert</w:t>
      </w:r>
      <w:proofErr w:type="spellEnd"/>
      <w:r>
        <w:t xml:space="preserve">, additional Department of Public Safety personnel who have been trained may issue the alert. Detailed instructions for the issuing authority are contained within </w:t>
      </w:r>
      <w:r w:rsidR="00B52DF1">
        <w:t>Annex G of the Boise State Emergency Operations Plan (EOP), including messaging characteristics and ready-made templates. The EOP is available upon request from the Office of Emergency Management.</w:t>
      </w:r>
    </w:p>
    <w:p w14:paraId="47CCF10C" w14:textId="608B9209" w:rsidR="00CC262B" w:rsidRDefault="00FC038E" w:rsidP="00FC038E">
      <w:r>
        <w:t xml:space="preserve">The Department of Public Safety will determine the content of the notification based on the type of emergency and will also determine the appropriate segment or segments of the campus community to receive a notification based on which segments of the University population need the information about the emergency.  Generally, the University will send its entire community an Emergency Notification, including community members located at separate campuses.  If sending the Notification to some members of the campus community and not others </w:t>
      </w:r>
      <w:proofErr w:type="gramStart"/>
      <w:r>
        <w:t>becomes</w:t>
      </w:r>
      <w:proofErr w:type="gramEnd"/>
      <w:r>
        <w:t xml:space="preserve"> necessary, then some, but not all of these factors, will be considered:</w:t>
      </w:r>
    </w:p>
    <w:p w14:paraId="1C484436" w14:textId="77777777" w:rsidR="00FC038E" w:rsidRDefault="00FC038E" w:rsidP="00C66F9B">
      <w:pPr>
        <w:pStyle w:val="ListParagraph"/>
        <w:numPr>
          <w:ilvl w:val="0"/>
          <w:numId w:val="14"/>
        </w:numPr>
      </w:pPr>
      <w:r>
        <w:t>Type of emergency</w:t>
      </w:r>
    </w:p>
    <w:p w14:paraId="1B6D7FD8" w14:textId="77777777" w:rsidR="00FC038E" w:rsidRDefault="00FC038E" w:rsidP="00C66F9B">
      <w:pPr>
        <w:pStyle w:val="ListParagraph"/>
        <w:numPr>
          <w:ilvl w:val="0"/>
          <w:numId w:val="14"/>
        </w:numPr>
      </w:pPr>
      <w:r>
        <w:t>Location of emergency</w:t>
      </w:r>
    </w:p>
    <w:p w14:paraId="26080072" w14:textId="77777777" w:rsidR="00B52DF1" w:rsidRDefault="00B52DF1" w:rsidP="00B52DF1">
      <w:pPr>
        <w:pStyle w:val="ListParagraph"/>
        <w:numPr>
          <w:ilvl w:val="0"/>
          <w:numId w:val="14"/>
        </w:numPr>
      </w:pPr>
      <w:r>
        <w:t>Initial actions</w:t>
      </w:r>
    </w:p>
    <w:p w14:paraId="52CE4C19" w14:textId="77777777" w:rsidR="00FC038E" w:rsidRDefault="00FC038E" w:rsidP="00C66F9B">
      <w:pPr>
        <w:pStyle w:val="ListParagraph"/>
        <w:numPr>
          <w:ilvl w:val="0"/>
          <w:numId w:val="14"/>
        </w:numPr>
      </w:pPr>
      <w:r>
        <w:t>The possibility that the emergency will become more dangerous</w:t>
      </w:r>
    </w:p>
    <w:p w14:paraId="09677017" w14:textId="77777777" w:rsidR="008809A4" w:rsidRDefault="008809A4" w:rsidP="00FC038E">
      <w:r>
        <w:br w:type="page"/>
      </w:r>
    </w:p>
    <w:p w14:paraId="4F4A31A0" w14:textId="16B3C3B3" w:rsidR="00FC038E" w:rsidRDefault="00FC038E" w:rsidP="00FC038E">
      <w:r>
        <w:lastRenderedPageBreak/>
        <w:t xml:space="preserve">The University will provide Emergency Notification status updates using one of the communication methods described above in this section when new information or instructions are available.  An “All Clear” notification indicates the emergency situation has been contained.  All Clear notifications must be approved by the current Incident Commander on-scene at the incident. </w:t>
      </w:r>
    </w:p>
    <w:p w14:paraId="0FD38D0B" w14:textId="77777777" w:rsidR="00B52DF1" w:rsidRDefault="00B52DF1" w:rsidP="00B52DF1">
      <w:bookmarkStart w:id="223" w:name="_4f1mdlm" w:colFirst="0" w:colLast="0"/>
      <w:bookmarkStart w:id="224" w:name="_Toc31104363"/>
      <w:bookmarkEnd w:id="223"/>
      <w:r>
        <w:t>The Office of Communications and Marketing may send information about the notification via official means to the general public and the media</w:t>
      </w:r>
      <w:r>
        <w:rPr>
          <w:rFonts w:ascii="Calibri" w:eastAsia="Calibri" w:hAnsi="Calibri" w:cs="Calibri"/>
        </w:rPr>
        <w:t xml:space="preserve">. </w:t>
      </w:r>
      <w:r>
        <w:t xml:space="preserve">The Department of Public Safety may also use social media and campus news outlets to disseminate emergency information to the larger community during threats to health and safety of students and employees. One of the requirements for our emergency notification system was the ability to send out Twitter, Facebook, and RSS feeds through </w:t>
      </w:r>
      <w:proofErr w:type="spellStart"/>
      <w:r>
        <w:t>BroncoAlert</w:t>
      </w:r>
      <w:proofErr w:type="spellEnd"/>
      <w:r>
        <w:t xml:space="preserve">; our current system now has that ability. We have also successfully used an emergency banner on the </w:t>
      </w:r>
      <w:hyperlink r:id="rId45">
        <w:r>
          <w:rPr>
            <w:color w:val="0000FF"/>
            <w:u w:val="single"/>
          </w:rPr>
          <w:t>Boise State homepage</w:t>
        </w:r>
      </w:hyperlink>
      <w:r>
        <w:t xml:space="preserve"> during emergencies; both for emergency notification and directing the campus community where to go for additional information relating to the incident. </w:t>
      </w:r>
    </w:p>
    <w:p w14:paraId="41D68788" w14:textId="77777777" w:rsidR="00B52DF1" w:rsidRDefault="00B52DF1" w:rsidP="00B52DF1">
      <w:pPr>
        <w:pStyle w:val="Heading3"/>
      </w:pPr>
      <w:bookmarkStart w:id="225" w:name="_Toc31104361"/>
      <w:bookmarkStart w:id="226" w:name="_Toc83709481"/>
      <w:proofErr w:type="spellStart"/>
      <w:r>
        <w:t>BroncoAlert</w:t>
      </w:r>
      <w:proofErr w:type="spellEnd"/>
      <w:r>
        <w:t xml:space="preserve"> is an “Opt-Out”</w:t>
      </w:r>
      <w:bookmarkEnd w:id="225"/>
      <w:r>
        <w:t xml:space="preserve"> protocol now</w:t>
      </w:r>
      <w:bookmarkEnd w:id="226"/>
    </w:p>
    <w:p w14:paraId="5E1A5082" w14:textId="77777777" w:rsidR="00B52DF1" w:rsidRDefault="00B52DF1" w:rsidP="00EC18AB">
      <w:pPr>
        <w:ind w:left="0" w:firstLine="0"/>
      </w:pPr>
    </w:p>
    <w:p w14:paraId="328F7ED8" w14:textId="77777777" w:rsidR="00B52DF1" w:rsidRPr="00FC038E" w:rsidRDefault="00B52DF1" w:rsidP="00B52DF1">
      <w:r>
        <w:t xml:space="preserve">Starting with the Fall 2019 semester, Boise State began to add all active student and employee mobile device information into the </w:t>
      </w:r>
      <w:proofErr w:type="spellStart"/>
      <w:r>
        <w:t>BroncoAlert</w:t>
      </w:r>
      <w:proofErr w:type="spellEnd"/>
      <w:r>
        <w:t xml:space="preserve"> database; this ensures the majority of the campus community will receive SMS text messaging during emergencies on campus. Students no longer have to “Opt-In” to the emergency notification system, but they can “Opt-Out” by going to </w:t>
      </w:r>
      <w:proofErr w:type="spellStart"/>
      <w:r>
        <w:t>myBoiseState</w:t>
      </w:r>
      <w:proofErr w:type="spellEnd"/>
      <w:r>
        <w:t xml:space="preserve"> and updating their </w:t>
      </w:r>
      <w:proofErr w:type="spellStart"/>
      <w:r>
        <w:t>BroncoAlert</w:t>
      </w:r>
      <w:proofErr w:type="spellEnd"/>
      <w:r>
        <w:t xml:space="preserve"> Preferences to remove their mobile device information. At the beginning of the Fall 2020 semester, approximately 97% of our student population is capable of receiving SMS text messaging.</w:t>
      </w:r>
    </w:p>
    <w:p w14:paraId="4601E25C" w14:textId="73968609" w:rsidR="00B52DF1" w:rsidRDefault="00B52DF1" w:rsidP="00B52DF1">
      <w:pPr>
        <w:tabs>
          <w:tab w:val="right" w:pos="10080"/>
        </w:tabs>
        <w:ind w:firstLine="0"/>
      </w:pPr>
      <w:r>
        <w:rPr>
          <w:b/>
        </w:rPr>
        <w:tab/>
      </w:r>
      <w:r>
        <w:t xml:space="preserve">Residents who live in the immediate vicinity of the main campus are also invited to register for </w:t>
      </w:r>
      <w:proofErr w:type="spellStart"/>
      <w:r>
        <w:t>BroncoAlert</w:t>
      </w:r>
      <w:proofErr w:type="spellEnd"/>
      <w:r>
        <w:t xml:space="preserve">, regardless of if they are affiliated with Boise State, so they can also receive information about crimes and other emergencies requiring an alert. If you have questions, please contact </w:t>
      </w:r>
      <w:r w:rsidR="008707F3">
        <w:t>Ben Wells</w:t>
      </w:r>
      <w:r>
        <w:t xml:space="preserve"> in Emergency Management by phone at (208) 426-3638 or by email at eoc@boisestate.edu.</w:t>
      </w:r>
    </w:p>
    <w:p w14:paraId="5155BE9C" w14:textId="77777777" w:rsidR="00B52DF1" w:rsidRDefault="00B52DF1" w:rsidP="00B52DF1">
      <w:pPr>
        <w:ind w:firstLine="0"/>
        <w:rPr>
          <w:color w:val="0000FF"/>
          <w:u w:val="single"/>
        </w:rPr>
      </w:pPr>
      <w:r>
        <w:tab/>
        <w:t xml:space="preserve">See </w:t>
      </w:r>
      <w:hyperlink r:id="rId46">
        <w:r>
          <w:rPr>
            <w:color w:val="0000FF"/>
            <w:u w:val="single"/>
          </w:rPr>
          <w:t>Boise State University Policy # 12110: Emergency Notification</w:t>
        </w:r>
      </w:hyperlink>
    </w:p>
    <w:p w14:paraId="617E42AF" w14:textId="77777777" w:rsidR="00B52DF1" w:rsidRDefault="00B52DF1" w:rsidP="00B52DF1">
      <w:pPr>
        <w:pStyle w:val="Heading2"/>
      </w:pPr>
      <w:bookmarkStart w:id="227" w:name="_19c6y18" w:colFirst="0" w:colLast="0"/>
      <w:bookmarkStart w:id="228" w:name="_x0i0sgjl11kp" w:colFirst="0" w:colLast="0"/>
      <w:bookmarkStart w:id="229" w:name="_Toc31104362"/>
      <w:bookmarkStart w:id="230" w:name="_Toc83709482"/>
      <w:bookmarkEnd w:id="227"/>
      <w:bookmarkEnd w:id="228"/>
      <w:r>
        <w:t>Emergency Response and Evacuation Policy</w:t>
      </w:r>
      <w:bookmarkEnd w:id="229"/>
      <w:bookmarkEnd w:id="230"/>
    </w:p>
    <w:p w14:paraId="43D10F83" w14:textId="77777777" w:rsidR="00B52DF1" w:rsidRDefault="00B52DF1" w:rsidP="00B52DF1">
      <w:r>
        <w:t xml:space="preserve">Emergency response on the Boise State University main campus is covered in detail through the </w:t>
      </w:r>
      <w:r w:rsidRPr="00AA5994">
        <w:rPr>
          <w:color w:val="000000" w:themeColor="text1"/>
        </w:rPr>
        <w:t>Boise State Emergency Operations Plan (EOP) as a part of a comprehensive E</w:t>
      </w:r>
      <w:r>
        <w:t>mergency Management program.  The EOP is designed to effectively coordinate the use of Boise State and community resources to protect life and property immediately following a major natural or man-made disaster and provide a response system for Boise State faculty, staff, and students for major disasters occurring on Boise State property.  The plan is activated whenever an emergency affecting the campus cannot be controlled through normal response measures.</w:t>
      </w:r>
    </w:p>
    <w:p w14:paraId="464CE98F" w14:textId="77777777" w:rsidR="00B52DF1" w:rsidRDefault="00B52DF1" w:rsidP="00B52DF1">
      <w:r>
        <w:t xml:space="preserve">The first official University responder at a disaster scene is responsible for evaluating the situation and initiating necessary communications (Department of Public Safety, Communication Center personnel, Boise Police Department, etc.).  First actions at the scene will be to care for any injured people and isolate the area to protect others from being exposed to known or suspected hazards.  Once the situation has been evaluated and communicated to the Department of Public Safety Communications Center, alerts may be made to the campus utilizing the procedures described above.  </w:t>
      </w:r>
    </w:p>
    <w:p w14:paraId="0FA8EC0B" w14:textId="70D7E9A2" w:rsidR="00B52DF1" w:rsidRDefault="00B52DF1" w:rsidP="00B52DF1">
      <w:r>
        <w:lastRenderedPageBreak/>
        <w:t>Large incidents that pose a significant threat to life, property, or the environment may require activations of the Emergency Operations Center (EOC).  The EOC will be located in the Department of Public Safety substation, unless otherwise directed by the Incident Commander or the Campus Emergency Policy Group.  The Associate Vice President of Public Safety or his/her designated representative will supervise these operations and ensure proper representation</w:t>
      </w:r>
      <w:r w:rsidRPr="00FC038E">
        <w:t xml:space="preserve"> </w:t>
      </w:r>
      <w:r>
        <w:t>from applicable departments and colleges is coordinated and scheduled.</w:t>
      </w:r>
    </w:p>
    <w:p w14:paraId="5E741459" w14:textId="3CC25065" w:rsidR="00B52DF1" w:rsidRDefault="00B52DF1" w:rsidP="00B52DF1">
      <w:r>
        <w:t>Once the EOC is activated, the Boise State President or his</w:t>
      </w:r>
      <w:r w:rsidR="008707F3">
        <w:t>/her designated representative</w:t>
      </w:r>
      <w:r>
        <w:t xml:space="preserve"> will be in charge, and the EOC staff (Incident Management Team) will coordinate all response and recovery actions.  Assistance from local emergency response agencies may also be required in large-scale incidents, and Boise State will send representative liaisons to participating Incident Command Posts and the city/county Emergency Operations Center when the local jurisdiction is the Incident/Unified Command.</w:t>
      </w:r>
    </w:p>
    <w:p w14:paraId="263D7692" w14:textId="77777777" w:rsidR="00B52DF1" w:rsidRDefault="00B52DF1" w:rsidP="00B52DF1">
      <w:r>
        <w:t xml:space="preserve">One of the first objectives of the EOC will be to ensure the campus community is notified immediately upon the confirmation of a significant emergency or dangerous situation involving an immediate threat to the health or safety of students or employees occurring on campus if the Department of Public Safety has not already done so.  </w:t>
      </w:r>
    </w:p>
    <w:p w14:paraId="1EFA8985" w14:textId="77777777" w:rsidR="00B52DF1" w:rsidRDefault="00B52DF1" w:rsidP="00B52DF1">
      <w:r>
        <w:t xml:space="preserve">In the event that the EOC has been activated and emergency messages have not been sent out using the processes </w:t>
      </w:r>
      <w:hyperlink w:anchor="_Alerts:_Timely_Warning" w:history="1">
        <w:r w:rsidRPr="00FC038E">
          <w:rPr>
            <w:rStyle w:val="Hyperlink"/>
          </w:rPr>
          <w:t>described above</w:t>
        </w:r>
      </w:hyperlink>
      <w:r>
        <w:t xml:space="preserve"> in this section,  the EOC will coordinate with local emergency response agencies, Department of Public Safety and police staff, other responsible authorities, and the University Emergency Policy Group to confirm that there is a significant emergency occurring on campus, determine whom to notify, determine the content of the notification based on the circumstances and nature of the emergency, and initiate the notification systems process. Notification to Boise State students, staff, and faculty will be made through one or more University notification systems as mentioned in the </w:t>
      </w:r>
      <w:hyperlink w:anchor="_Emergency_Notification_(BroncoAlert" w:history="1">
        <w:r w:rsidRPr="00FC038E">
          <w:rPr>
            <w:rStyle w:val="Hyperlink"/>
          </w:rPr>
          <w:t>Emergency Notification section above</w:t>
        </w:r>
      </w:hyperlink>
      <w:r>
        <w:t>. The Associate Vice-President of Communications and Marketing will provide emergency information to the media and the public. The University Emergency Policy Group members consist of the following:</w:t>
      </w:r>
    </w:p>
    <w:p w14:paraId="0C7A7BED" w14:textId="77777777" w:rsidR="00B52DF1" w:rsidRDefault="00B52DF1" w:rsidP="00B52DF1">
      <w:pPr>
        <w:pStyle w:val="ListParagraph"/>
        <w:numPr>
          <w:ilvl w:val="0"/>
          <w:numId w:val="17"/>
        </w:numPr>
      </w:pPr>
      <w:r>
        <w:t>VP/Chief of Staff</w:t>
      </w:r>
    </w:p>
    <w:p w14:paraId="51F0E6F3" w14:textId="77777777" w:rsidR="00B52DF1" w:rsidRDefault="00B52DF1" w:rsidP="00B52DF1">
      <w:pPr>
        <w:pStyle w:val="ListParagraph"/>
        <w:numPr>
          <w:ilvl w:val="0"/>
          <w:numId w:val="17"/>
        </w:numPr>
      </w:pPr>
      <w:r>
        <w:t>Chief Operating Officer</w:t>
      </w:r>
    </w:p>
    <w:p w14:paraId="21D8C66E" w14:textId="77777777" w:rsidR="00B52DF1" w:rsidRDefault="00B52DF1" w:rsidP="00B52DF1">
      <w:pPr>
        <w:pStyle w:val="ListParagraph"/>
        <w:numPr>
          <w:ilvl w:val="0"/>
          <w:numId w:val="17"/>
        </w:numPr>
      </w:pPr>
      <w:r>
        <w:t>Provost</w:t>
      </w:r>
    </w:p>
    <w:p w14:paraId="14412EC0" w14:textId="77777777" w:rsidR="00B52DF1" w:rsidRDefault="00B52DF1" w:rsidP="00B52DF1">
      <w:pPr>
        <w:pStyle w:val="ListParagraph"/>
        <w:numPr>
          <w:ilvl w:val="0"/>
          <w:numId w:val="17"/>
        </w:numPr>
      </w:pPr>
      <w:r>
        <w:t>Vice-President and Chief Financial Officer, Finance and Admin</w:t>
      </w:r>
    </w:p>
    <w:p w14:paraId="23AB257D" w14:textId="77777777" w:rsidR="00B52DF1" w:rsidRDefault="00B52DF1" w:rsidP="00B52DF1">
      <w:pPr>
        <w:pStyle w:val="ListParagraph"/>
        <w:numPr>
          <w:ilvl w:val="0"/>
          <w:numId w:val="17"/>
        </w:numPr>
      </w:pPr>
      <w:r>
        <w:t>Vice-President, Student Affairs and Enrollment Management</w:t>
      </w:r>
    </w:p>
    <w:p w14:paraId="77C9E68D" w14:textId="77777777" w:rsidR="00B52DF1" w:rsidRDefault="00B52DF1" w:rsidP="00B52DF1">
      <w:pPr>
        <w:pStyle w:val="ListParagraph"/>
        <w:numPr>
          <w:ilvl w:val="0"/>
          <w:numId w:val="17"/>
        </w:numPr>
      </w:pPr>
      <w:r>
        <w:t>Vice-President, University Advancement</w:t>
      </w:r>
    </w:p>
    <w:p w14:paraId="179EADA1" w14:textId="3692DEEC" w:rsidR="00B52DF1" w:rsidRDefault="00B52DF1" w:rsidP="00B52DF1">
      <w:pPr>
        <w:pStyle w:val="ListParagraph"/>
        <w:numPr>
          <w:ilvl w:val="0"/>
          <w:numId w:val="17"/>
        </w:numPr>
      </w:pPr>
      <w:r>
        <w:t>Vice-President, Research &amp; Economic Development</w:t>
      </w:r>
    </w:p>
    <w:p w14:paraId="3D77BD73" w14:textId="77777777" w:rsidR="00B52DF1" w:rsidRDefault="00B52DF1" w:rsidP="00B52DF1">
      <w:pPr>
        <w:pStyle w:val="ListParagraph"/>
        <w:numPr>
          <w:ilvl w:val="0"/>
          <w:numId w:val="17"/>
        </w:numPr>
      </w:pPr>
      <w:r>
        <w:t>Associate Vice-President of Communications and Marketing</w:t>
      </w:r>
    </w:p>
    <w:p w14:paraId="35ABB4F4" w14:textId="77777777" w:rsidR="00B52DF1" w:rsidRDefault="00B52DF1" w:rsidP="00B52DF1">
      <w:pPr>
        <w:pStyle w:val="ListParagraph"/>
        <w:numPr>
          <w:ilvl w:val="0"/>
          <w:numId w:val="17"/>
        </w:numPr>
      </w:pPr>
      <w:r>
        <w:t>Director, Government &amp; Community Relations</w:t>
      </w:r>
    </w:p>
    <w:p w14:paraId="197F4C3F" w14:textId="77777777" w:rsidR="00FC038E" w:rsidRDefault="00FC038E" w:rsidP="00FC038E">
      <w:pPr>
        <w:pStyle w:val="Heading3"/>
      </w:pPr>
      <w:bookmarkStart w:id="231" w:name="_Toc83709483"/>
      <w:r>
        <w:t>Emergency Evacuation Procedures</w:t>
      </w:r>
      <w:bookmarkEnd w:id="224"/>
      <w:bookmarkEnd w:id="231"/>
    </w:p>
    <w:p w14:paraId="439CBE7D" w14:textId="77777777" w:rsidR="00FC038E" w:rsidRDefault="00000000" w:rsidP="00FC038E">
      <w:hyperlink r:id="rId47" w:history="1">
        <w:r w:rsidR="00FC038E" w:rsidRPr="00FC038E">
          <w:rPr>
            <w:rStyle w:val="Hyperlink"/>
          </w:rPr>
          <w:t>Boise State Policy 9220, Emergency Action and Building Evacuations Procedures</w:t>
        </w:r>
      </w:hyperlink>
      <w:r w:rsidR="00FC038E">
        <w:t xml:space="preserve">, establishes Boise State’s responsibilities and procedures for handling emergencies at the lowest level, which is in each of the 150+ buildings on campus.  This policy </w:t>
      </w:r>
      <w:r w:rsidR="00FC038E" w:rsidRPr="00FC038E">
        <w:rPr>
          <w:b/>
        </w:rPr>
        <w:t>requires each building to have an Emergency Action Plan</w:t>
      </w:r>
      <w:r w:rsidR="00FC038E">
        <w:t xml:space="preserve"> with the minimum requirement of addressing how to safely evacuate campus properties in the event of a natural or man-made disaster, civil disturbance, or other emergency situation.  This policy also includes fire and emergency reporting procedures.</w:t>
      </w:r>
    </w:p>
    <w:p w14:paraId="6F44A4B0" w14:textId="779BC1C6" w:rsidR="006A28A8" w:rsidRDefault="006A28A8" w:rsidP="006A28A8">
      <w:pPr>
        <w:shd w:val="clear" w:color="auto" w:fill="FFFFFF"/>
      </w:pPr>
      <w:r>
        <w:t xml:space="preserve">Emergency evacuation exercises are conducted on an annual basis per federal requirements.  All exercises are unannounced with the exception of drills at the Student Recreation Center.  The purpose of these evacuation </w:t>
      </w:r>
      <w:r>
        <w:lastRenderedPageBreak/>
        <w:t xml:space="preserve">exercises is to test emergency response procedures, practice the coordination efforts involved in emergency response, and prepare building occupants for an orderly evacuation in case of fire or </w:t>
      </w:r>
      <w:proofErr w:type="gramStart"/>
      <w:r>
        <w:t>other</w:t>
      </w:r>
      <w:proofErr w:type="gramEnd"/>
      <w:r>
        <w:t xml:space="preserve"> emergency.  Exercises are used to familiarize building occupants with emergency response and evacuation procedures, location of emergency exits, and the sound of audio tone and voice alerts.  All exercises are documented by Environmental Health Safety and Sustainability and include a description of the exercise, the date, time, and whether the test was announced or unannounced. This documentation is utilized to improve emergency response and evacuation procedures on campus.  In conjunction with at least one emergency exercise each year, the University will notify the community of the exercise and remind the community of the information included in the University’s publicly available information regarding emergency response procedures found at </w:t>
      </w:r>
      <w:hyperlink r:id="rId48">
        <w:r w:rsidR="001507D2">
          <w:rPr>
            <w:color w:val="0000FF"/>
            <w:u w:val="single"/>
          </w:rPr>
          <w:t>Emergency Procedures</w:t>
        </w:r>
      </w:hyperlink>
      <w:r>
        <w:t>.</w:t>
      </w:r>
    </w:p>
    <w:p w14:paraId="376EE7A1" w14:textId="77777777" w:rsidR="006A28A8" w:rsidRDefault="006A28A8" w:rsidP="006A28A8">
      <w:pPr>
        <w:shd w:val="clear" w:color="auto" w:fill="FFFFFF"/>
        <w:ind w:firstLine="280"/>
      </w:pPr>
      <w:r>
        <w:tab/>
        <w:t>Each Boise State building is required to have a Building Coordinator, who is responsible for the building Emergency Action Plan that identifies evacuation procedures for that building.  In some cases, a shelter-in-place contingency may be the best procedure to use in certain circumstances when evacuation is not a reasonable option.  Boise State provides a</w:t>
      </w:r>
      <w:hyperlink r:id="rId49">
        <w:r>
          <w:t xml:space="preserve"> </w:t>
        </w:r>
      </w:hyperlink>
      <w:hyperlink r:id="rId50">
        <w:r>
          <w:rPr>
            <w:color w:val="1155CC"/>
            <w:u w:val="single"/>
          </w:rPr>
          <w:t>templated Emergency Action Plan</w:t>
        </w:r>
      </w:hyperlink>
      <w:r>
        <w:t xml:space="preserve"> for all Building Coordinators, which has the following Building Evacuation considerations:</w:t>
      </w:r>
    </w:p>
    <w:p w14:paraId="34B8D059" w14:textId="77777777" w:rsidR="006A28A8" w:rsidRPr="006A28A8" w:rsidRDefault="006A28A8" w:rsidP="00C66F9B">
      <w:pPr>
        <w:pStyle w:val="ListParagraph"/>
        <w:numPr>
          <w:ilvl w:val="0"/>
          <w:numId w:val="18"/>
        </w:numPr>
        <w:rPr>
          <w:color w:val="000000"/>
        </w:rPr>
      </w:pPr>
      <w:r w:rsidRPr="00530249">
        <w:rPr>
          <w:b/>
        </w:rPr>
        <w:t>When ordered to evacuate or when alarms are activated, ALWAYS LEAVE IMMEDIATELY</w:t>
      </w:r>
      <w:r>
        <w:t>.</w:t>
      </w:r>
    </w:p>
    <w:p w14:paraId="311DBD66" w14:textId="77777777" w:rsidR="006A28A8" w:rsidRDefault="006A28A8" w:rsidP="00C66F9B">
      <w:pPr>
        <w:pStyle w:val="ListParagraph"/>
        <w:numPr>
          <w:ilvl w:val="1"/>
          <w:numId w:val="18"/>
        </w:numPr>
      </w:pPr>
      <w:r>
        <w:t>Unless ordered otherwise by officials, designated Building Coordinators and/or alternates and assistants shall direct and ensure, to the extent practical, that a safe personnel evacuation is conducted.  Treat all alarms as warning of an actual emergency situation.</w:t>
      </w:r>
    </w:p>
    <w:p w14:paraId="5CF7CE71" w14:textId="77777777" w:rsidR="006A28A8" w:rsidRDefault="006A28A8" w:rsidP="00C66F9B">
      <w:pPr>
        <w:pStyle w:val="ListParagraph"/>
        <w:numPr>
          <w:ilvl w:val="1"/>
          <w:numId w:val="18"/>
        </w:numPr>
      </w:pPr>
      <w:r>
        <w:t>All department heads, faculty, managers and supervisors must help direct employees, students, visitors and each other to obey evacuation instructions of emergency response personnel and/or the Building Coordinators.</w:t>
      </w:r>
    </w:p>
    <w:p w14:paraId="29B79D78" w14:textId="77777777" w:rsidR="006A28A8" w:rsidRDefault="006A28A8" w:rsidP="00C66F9B">
      <w:pPr>
        <w:pStyle w:val="ListParagraph"/>
        <w:numPr>
          <w:ilvl w:val="1"/>
          <w:numId w:val="18"/>
        </w:numPr>
      </w:pPr>
      <w:r w:rsidRPr="00530249">
        <w:rPr>
          <w:b/>
        </w:rPr>
        <w:t>Building Coordinators and/or alternates and assistants</w:t>
      </w:r>
      <w:r>
        <w:t xml:space="preserve"> shall notify emergency personnel immediately upon their arrival at the scene concerning the status of the evacuation, the exact location of any injured or trapped persons, those waiting in designated Areas for Evacuation Assistance, any others who may be anywhere in the building, and any other relevant information on the emergency situation. </w:t>
      </w:r>
    </w:p>
    <w:p w14:paraId="0420C4F6" w14:textId="77777777" w:rsidR="006A28A8" w:rsidRPr="00530249" w:rsidRDefault="006A28A8" w:rsidP="00C66F9B">
      <w:pPr>
        <w:pStyle w:val="ListParagraph"/>
        <w:numPr>
          <w:ilvl w:val="1"/>
          <w:numId w:val="18"/>
        </w:numPr>
        <w:rPr>
          <w:b/>
        </w:rPr>
      </w:pPr>
      <w:r w:rsidRPr="00530249">
        <w:rPr>
          <w:b/>
        </w:rPr>
        <w:t>Exit quickly and calmly using nearest emergency escape routes and marked exits and proceed to Safe Assembly Locations.  DO NOT USE ELEVATORS!</w:t>
      </w:r>
    </w:p>
    <w:p w14:paraId="7830C5F7" w14:textId="77777777" w:rsidR="00530249" w:rsidRDefault="006A28A8" w:rsidP="00C66F9B">
      <w:pPr>
        <w:pStyle w:val="ListParagraph"/>
        <w:numPr>
          <w:ilvl w:val="1"/>
          <w:numId w:val="18"/>
        </w:numPr>
      </w:pPr>
      <w:r>
        <w:t>Do not attempt to use elevators during an emergency.  Elevators are called to the first floor when the fire alarm system is activated.  Use only stairways in an evacuation.</w:t>
      </w:r>
    </w:p>
    <w:p w14:paraId="02278234" w14:textId="77777777" w:rsidR="00530249" w:rsidRDefault="006A28A8" w:rsidP="00C66F9B">
      <w:pPr>
        <w:pStyle w:val="ListParagraph"/>
        <w:numPr>
          <w:ilvl w:val="1"/>
          <w:numId w:val="18"/>
        </w:numPr>
      </w:pPr>
      <w:r>
        <w:t>Use clear, safe escape routes and exits and proceed to the nearest outside Safe</w:t>
      </w:r>
      <w:r w:rsidR="00530249">
        <w:t xml:space="preserve"> Assembly Location shown on this building’s posted evacuation map (which are typically located on each floor next to the elevator), or to a location ordered by emergency response personnel.  Do not return to an evacuated building until directed by </w:t>
      </w:r>
      <w:proofErr w:type="gramStart"/>
      <w:r w:rsidR="00530249">
        <w:t>University</w:t>
      </w:r>
      <w:proofErr w:type="gramEnd"/>
      <w:r w:rsidR="00530249">
        <w:t xml:space="preserve"> officials.</w:t>
      </w:r>
    </w:p>
    <w:p w14:paraId="40BAC6E7" w14:textId="77777777" w:rsidR="00530249" w:rsidRDefault="00530249" w:rsidP="00C66F9B">
      <w:pPr>
        <w:pStyle w:val="ListParagraph"/>
        <w:numPr>
          <w:ilvl w:val="1"/>
          <w:numId w:val="18"/>
        </w:numPr>
      </w:pPr>
      <w:r>
        <w:t>If possible, take your coat and keys but do not take time to go to lockers or offices for personal possessions.</w:t>
      </w:r>
    </w:p>
    <w:p w14:paraId="586D66BB" w14:textId="77777777" w:rsidR="00530249" w:rsidRDefault="00530249" w:rsidP="00C66F9B">
      <w:pPr>
        <w:pStyle w:val="ListParagraph"/>
        <w:numPr>
          <w:ilvl w:val="1"/>
          <w:numId w:val="18"/>
        </w:numPr>
      </w:pPr>
      <w:r>
        <w:t xml:space="preserve">Where applicable and if possible and safe, turn off laboratory gases, exhaust fans, and close doors/windows as you exit.  </w:t>
      </w:r>
    </w:p>
    <w:p w14:paraId="780B0A78" w14:textId="77777777" w:rsidR="00530249" w:rsidRPr="00530249" w:rsidRDefault="00530249" w:rsidP="00C66F9B">
      <w:pPr>
        <w:pStyle w:val="ListParagraph"/>
        <w:numPr>
          <w:ilvl w:val="1"/>
          <w:numId w:val="18"/>
        </w:numPr>
        <w:rPr>
          <w:b/>
        </w:rPr>
      </w:pPr>
      <w:r w:rsidRPr="00530249">
        <w:rPr>
          <w:b/>
        </w:rPr>
        <w:t>Assist persons requiring evacuation assistance to get to designated Areas for Evacuation Assistance.  Be alert for trapped, injured, or other persons requiring assistance.</w:t>
      </w:r>
    </w:p>
    <w:p w14:paraId="5A9D8512" w14:textId="77777777" w:rsidR="00530249" w:rsidRDefault="00530249" w:rsidP="00C66F9B">
      <w:pPr>
        <w:pStyle w:val="ListParagraph"/>
        <w:numPr>
          <w:ilvl w:val="1"/>
          <w:numId w:val="18"/>
        </w:numPr>
      </w:pPr>
      <w:r>
        <w:t xml:space="preserve">Transporting of individuals requiring evacuation assistance up or down stairwells shall be avoided until emergency response personnel have arrived.  Unless imminent life-threatening </w:t>
      </w:r>
      <w:r>
        <w:lastRenderedPageBreak/>
        <w:t>conditions exist, relocation of these individuals shall be limited to the designated Areas for Evacuation Assistance.</w:t>
      </w:r>
    </w:p>
    <w:p w14:paraId="6806D788" w14:textId="77777777" w:rsidR="006A28A8" w:rsidRPr="00530249" w:rsidRDefault="00530249" w:rsidP="00C66F9B">
      <w:pPr>
        <w:pStyle w:val="ListParagraph"/>
        <w:numPr>
          <w:ilvl w:val="1"/>
          <w:numId w:val="18"/>
        </w:numPr>
      </w:pPr>
      <w:r>
        <w:t>Notify emergency personnel immediately upon their arrival of the exact location of any injured or trapped persons, those waiting in designated Areas for Evacuation Assistance, and any others who may be anywhere in the building.</w:t>
      </w:r>
    </w:p>
    <w:p w14:paraId="69876DFF" w14:textId="77777777" w:rsidR="00530249" w:rsidRDefault="00530249" w:rsidP="00530249">
      <w:pPr>
        <w:pStyle w:val="Heading3"/>
      </w:pPr>
      <w:bookmarkStart w:id="232" w:name="_Toc31104364"/>
      <w:bookmarkStart w:id="233" w:name="_Toc83709484"/>
      <w:r>
        <w:t>Shelter-In-Place</w:t>
      </w:r>
      <w:bookmarkEnd w:id="232"/>
      <w:bookmarkEnd w:id="233"/>
    </w:p>
    <w:p w14:paraId="0B93B791" w14:textId="77777777" w:rsidR="00530249" w:rsidRDefault="00530249" w:rsidP="00530249">
      <w:r>
        <w:t>Boise State University’s shelter-in-place procedures are based on national standard response protocols.  If an incident occurs and the buildings around you are unstable or otherwise unsafe, or if the air outdoors is dangerous due to toxic or irritating substances, it is usually safer to stay indoors, because leaving the area may expose you to that danger; thus, to “shelter-in-place” means to make a shelter of the building that you are in. With a few adjustments, you can typically make your location more secure and comfortable until it is safe to go outside.</w:t>
      </w:r>
    </w:p>
    <w:p w14:paraId="3CF5E6AE" w14:textId="77777777" w:rsidR="00530249" w:rsidRDefault="00530249" w:rsidP="00530249">
      <w:r>
        <w:t>If an incident occurs and the building you are in is not damaged, stay inside the building in an interior room until you are told it is safe to come out.  If your building is damaged, take your personal belongings (purse, wallet, Bronco card, car keys, etc.) and follow the evacuation procedures for your building (close your door, proceed to the nearest exit, and use the stairs instead of the elevators).  Once you have evacuated, quickly seek shelter in the nearest undamaged University building.  If police or fire department personnel are on the scene, follow their directions.</w:t>
      </w:r>
    </w:p>
    <w:p w14:paraId="400FC11A" w14:textId="628CAA0C" w:rsidR="00530249" w:rsidRDefault="00B52DF1" w:rsidP="00530249">
      <w:r>
        <w:t xml:space="preserve">A shelter-in-place notification may come from several sources, including the Department of Public Safety, the Boise Police Department, Housing and Residence Life staff, other Boise State employees, or other authorities utilizing the University’s emergency communication tools.  </w:t>
      </w:r>
      <w:r w:rsidR="00530249">
        <w:t>Boise State provides a template Emergency Action Plan for all Building Coordinators, which has the following shelter-in-place considerations:</w:t>
      </w:r>
    </w:p>
    <w:p w14:paraId="376FEAAC" w14:textId="77777777" w:rsidR="00530249" w:rsidRDefault="00530249" w:rsidP="00530249">
      <w:r>
        <w:t>No matter where you are, the basic steps of shelter-in-place will generally remain the same.  Should the need to shelter-in-place ever arise, follow these steps, unless instructed otherwise by emergency personnel:</w:t>
      </w:r>
    </w:p>
    <w:p w14:paraId="5B8A955C" w14:textId="77777777" w:rsidR="00530249" w:rsidRDefault="00530249" w:rsidP="00C66F9B">
      <w:pPr>
        <w:pStyle w:val="ListParagraph"/>
        <w:numPr>
          <w:ilvl w:val="0"/>
          <w:numId w:val="18"/>
        </w:numPr>
      </w:pPr>
      <w:r>
        <w:t>If you are inside, stay where you are.  Collect any emergency shelter-in-place supplies and a telephone to be used in case of emergency.  If you are outdoors, proceed into the closest undamaged building quickly or follow instructions from emergency personnel on the scene.</w:t>
      </w:r>
    </w:p>
    <w:p w14:paraId="6E90D232" w14:textId="77777777" w:rsidR="00530249" w:rsidRDefault="00530249" w:rsidP="00C66F9B">
      <w:pPr>
        <w:pStyle w:val="ListParagraph"/>
        <w:numPr>
          <w:ilvl w:val="0"/>
          <w:numId w:val="18"/>
        </w:numPr>
      </w:pPr>
      <w:r>
        <w:t>Locate a room to shelter inside.  It should be:</w:t>
      </w:r>
    </w:p>
    <w:p w14:paraId="44DCB7F5" w14:textId="77777777" w:rsidR="00530249" w:rsidRDefault="00530249" w:rsidP="00C66F9B">
      <w:pPr>
        <w:pStyle w:val="ListParagraph"/>
        <w:numPr>
          <w:ilvl w:val="0"/>
          <w:numId w:val="19"/>
        </w:numPr>
      </w:pPr>
      <w:r>
        <w:t>An interior room;</w:t>
      </w:r>
    </w:p>
    <w:p w14:paraId="628A0C24" w14:textId="77777777" w:rsidR="00530249" w:rsidRDefault="00530249" w:rsidP="00C66F9B">
      <w:pPr>
        <w:pStyle w:val="ListParagraph"/>
        <w:numPr>
          <w:ilvl w:val="0"/>
          <w:numId w:val="19"/>
        </w:numPr>
      </w:pPr>
      <w:r>
        <w:t>Above ground level; and</w:t>
      </w:r>
    </w:p>
    <w:p w14:paraId="6500AE9F" w14:textId="77777777" w:rsidR="00530249" w:rsidRDefault="00530249" w:rsidP="00C66F9B">
      <w:pPr>
        <w:pStyle w:val="ListParagraph"/>
        <w:numPr>
          <w:ilvl w:val="0"/>
          <w:numId w:val="19"/>
        </w:numPr>
      </w:pPr>
      <w:r>
        <w:t>Without windows or with the least number of windows.  If there is a large group of people inside a particular building, several rooms may be necessary.</w:t>
      </w:r>
    </w:p>
    <w:p w14:paraId="6637F907" w14:textId="77777777" w:rsidR="00530249" w:rsidRDefault="00530249" w:rsidP="00C66F9B">
      <w:pPr>
        <w:pStyle w:val="ListParagraph"/>
        <w:numPr>
          <w:ilvl w:val="0"/>
          <w:numId w:val="18"/>
        </w:numPr>
      </w:pPr>
      <w:r>
        <w:t>Shut and lock all windows (tighter seal) and close exterior doors.</w:t>
      </w:r>
    </w:p>
    <w:p w14:paraId="0C5977A2" w14:textId="77777777" w:rsidR="00530249" w:rsidRDefault="00530249" w:rsidP="00C66F9B">
      <w:pPr>
        <w:pStyle w:val="ListParagraph"/>
        <w:numPr>
          <w:ilvl w:val="0"/>
          <w:numId w:val="18"/>
        </w:numPr>
      </w:pPr>
      <w:r>
        <w:t>If you can, turn off air conditioners, heaters, and fans and close vents to any ventilation systems.</w:t>
      </w:r>
    </w:p>
    <w:p w14:paraId="5F4F3F84" w14:textId="77777777" w:rsidR="00530249" w:rsidRDefault="00530249" w:rsidP="00C66F9B">
      <w:pPr>
        <w:pStyle w:val="ListParagraph"/>
        <w:numPr>
          <w:ilvl w:val="0"/>
          <w:numId w:val="18"/>
        </w:numPr>
      </w:pPr>
      <w:r>
        <w:t>Close vents to ventilation systems if you are able.</w:t>
      </w:r>
    </w:p>
    <w:p w14:paraId="7E449798" w14:textId="77777777" w:rsidR="00530249" w:rsidRDefault="00530249" w:rsidP="00C66F9B">
      <w:pPr>
        <w:pStyle w:val="ListParagraph"/>
        <w:numPr>
          <w:ilvl w:val="0"/>
          <w:numId w:val="18"/>
        </w:numPr>
      </w:pPr>
      <w:r>
        <w:t>Make a list of people with you and ask someone to call the list in to Boise Police so emergency responders know where you are sheltering.</w:t>
      </w:r>
    </w:p>
    <w:p w14:paraId="2878B0F5" w14:textId="77777777" w:rsidR="00530249" w:rsidRDefault="00530249" w:rsidP="00C66F9B">
      <w:pPr>
        <w:pStyle w:val="ListParagraph"/>
        <w:numPr>
          <w:ilvl w:val="0"/>
          <w:numId w:val="18"/>
        </w:numPr>
      </w:pPr>
      <w:r>
        <w:t xml:space="preserve">Check your phone or email for any </w:t>
      </w:r>
      <w:proofErr w:type="spellStart"/>
      <w:r>
        <w:t>BroncoAlert</w:t>
      </w:r>
      <w:proofErr w:type="spellEnd"/>
      <w:r>
        <w:t xml:space="preserve"> messages.</w:t>
      </w:r>
    </w:p>
    <w:p w14:paraId="392981E5" w14:textId="77777777" w:rsidR="00530249" w:rsidRDefault="00530249" w:rsidP="00C66F9B">
      <w:pPr>
        <w:pStyle w:val="ListParagraph"/>
        <w:numPr>
          <w:ilvl w:val="0"/>
          <w:numId w:val="18"/>
        </w:numPr>
      </w:pPr>
      <w:r>
        <w:t>Turn on a radio or TV (if possible) and listen for further instructions.</w:t>
      </w:r>
    </w:p>
    <w:p w14:paraId="0868EE55" w14:textId="77777777" w:rsidR="00530249" w:rsidRDefault="00530249" w:rsidP="00C66F9B">
      <w:pPr>
        <w:pStyle w:val="ListParagraph"/>
        <w:numPr>
          <w:ilvl w:val="0"/>
          <w:numId w:val="18"/>
        </w:numPr>
      </w:pPr>
      <w:r>
        <w:t>Monitor social media for additional guidance.</w:t>
      </w:r>
    </w:p>
    <w:p w14:paraId="3C8BF8F0" w14:textId="77777777" w:rsidR="00530249" w:rsidRDefault="00530249" w:rsidP="00C66F9B">
      <w:pPr>
        <w:pStyle w:val="ListParagraph"/>
        <w:numPr>
          <w:ilvl w:val="0"/>
          <w:numId w:val="18"/>
        </w:numPr>
      </w:pPr>
      <w:r>
        <w:t xml:space="preserve">Make yourself comfortable. </w:t>
      </w:r>
    </w:p>
    <w:p w14:paraId="60D9E2A8" w14:textId="2AB3597A" w:rsidR="00530249" w:rsidRDefault="00530249" w:rsidP="00530249">
      <w:r>
        <w:lastRenderedPageBreak/>
        <w:t xml:space="preserve">For more information on the Boise State University Emergency Operations Plan and Emergency Response Procedures, please visit </w:t>
      </w:r>
      <w:hyperlink r:id="rId51">
        <w:r w:rsidR="001507D2">
          <w:rPr>
            <w:color w:val="0000FF"/>
            <w:u w:val="single"/>
          </w:rPr>
          <w:t>Emergency Procedures</w:t>
        </w:r>
      </w:hyperlink>
      <w:r>
        <w:t>.</w:t>
      </w:r>
    </w:p>
    <w:p w14:paraId="21D92E36" w14:textId="77777777" w:rsidR="00530249" w:rsidRDefault="00530249" w:rsidP="00530249">
      <w:pPr>
        <w:pStyle w:val="Heading3"/>
        <w:rPr>
          <w:rFonts w:ascii="Times New Roman" w:eastAsia="Times New Roman" w:hAnsi="Times New Roman" w:cs="Times New Roman"/>
        </w:rPr>
      </w:pPr>
      <w:bookmarkStart w:id="234" w:name="_Toc31104365"/>
      <w:bookmarkStart w:id="235" w:name="_Toc83709485"/>
      <w:r>
        <w:t>Missing Students</w:t>
      </w:r>
      <w:bookmarkEnd w:id="234"/>
      <w:bookmarkEnd w:id="235"/>
      <w:r>
        <w:t xml:space="preserve"> </w:t>
      </w:r>
    </w:p>
    <w:p w14:paraId="23CE85AA" w14:textId="77777777" w:rsidR="00530249" w:rsidRDefault="00530249" w:rsidP="00530249">
      <w:r>
        <w:t>The Department of Public Safety is responsible for investigating a report of a missing student, which is a student who has been missing for at least 24 hours.  Anyone who suspects that a student is missing should immediately inform Department of Public Safety at (208) 426-6911, who will forward the report to the Housing and Residence Life staff if the student lives on campus.</w:t>
      </w:r>
    </w:p>
    <w:p w14:paraId="44EA9F80" w14:textId="77777777" w:rsidR="00530249" w:rsidRDefault="00530249" w:rsidP="00530249">
      <w:r>
        <w:t>The Department of Public Safety will investigate each missing student report and, if the Department determines the student is missing, it will notify local law enforcement within 24 hours of the determination.  The Department of Public Safety does not have to wait a full 24 hours after receiving a missing student report to notify local law enforcement.</w:t>
      </w:r>
    </w:p>
    <w:p w14:paraId="77F5DC0C" w14:textId="77777777" w:rsidR="00530249" w:rsidRDefault="00530249" w:rsidP="00530249">
      <w:r>
        <w:t>Students who live in student housing, regardless of age, must provide the name and contact information for one individual who would be notified in the event that the student is determined to be missing.  The University will keep missing student contact information confidential, accessible only to authorized campus officials, and only disclose it to law enforcement personnel in the event that the student is believed to be missing.  The University will notify the student’s missing person contact(s) within 24 hours of a determination that a student is missing, unless the student is located within that 24-hour period.  If a missing student is under 18 years of age and not emancipated, the University will also notify the parent or guardian of the missing student. Notifications to parents/guardians and designated missing person contacts are conducted either by the Department of Public Safety or Housing and Residence Life staff. If a notification must be made after hours, the Dean on Call may also notify the missing contact person and parent/guardian of a missing student.  The Vice-President of Student Affairs or his/her designee shall initiate whatever action he/she deems appropriate in the best interest of the missing student.  This may include notifying the student’s instructors.</w:t>
      </w:r>
    </w:p>
    <w:p w14:paraId="2E079D70" w14:textId="212F1875" w:rsidR="00530249" w:rsidRDefault="00530249" w:rsidP="00330352">
      <w:r>
        <w:t xml:space="preserve">The Associate Vice-President for Communications and Marketing is the designated spokesperson that handles media inquiries concerning a missing student.  He/she will consult with the Vice-President of Student Affairs or his/her designee, the Associate </w:t>
      </w:r>
      <w:r w:rsidR="00330352">
        <w:t>Vice President</w:t>
      </w:r>
      <w:r>
        <w:t xml:space="preserve"> of Public Safety or his/her designee, the Chief Operating Officer, and/or the local law enforcement agency responsible for the investigation prior to any information release from the University, so as not to jeopardize the investigation.  Information provided to the media to elicit public assistance in the search for the missing student will be handled by local law enforcement.</w:t>
      </w:r>
    </w:p>
    <w:p w14:paraId="752FACDF" w14:textId="77777777" w:rsidR="00530249" w:rsidRDefault="00530249" w:rsidP="00530249">
      <w:r>
        <w:t xml:space="preserve">See </w:t>
      </w:r>
      <w:hyperlink r:id="rId52">
        <w:r>
          <w:rPr>
            <w:color w:val="0000FF"/>
            <w:u w:val="single"/>
          </w:rPr>
          <w:t>Boise State University Policy # 12070: Missing Students</w:t>
        </w:r>
      </w:hyperlink>
      <w:r>
        <w:t>.</w:t>
      </w:r>
    </w:p>
    <w:p w14:paraId="4107E963" w14:textId="77777777" w:rsidR="00530249" w:rsidRDefault="00530249" w:rsidP="00530249">
      <w:pPr>
        <w:pStyle w:val="Heading3"/>
      </w:pPr>
      <w:bookmarkStart w:id="236" w:name="_Toc31104366"/>
      <w:bookmarkStart w:id="237" w:name="_Toc83709486"/>
      <w:r>
        <w:t>Firearms and Weapons Possession</w:t>
      </w:r>
      <w:bookmarkEnd w:id="236"/>
      <w:bookmarkEnd w:id="237"/>
      <w:r>
        <w:t xml:space="preserve"> </w:t>
      </w:r>
    </w:p>
    <w:p w14:paraId="679156E6" w14:textId="77777777" w:rsidR="00530249" w:rsidRDefault="00530249" w:rsidP="00530249">
      <w:r>
        <w:t>A safe and secure environment is fundamental to fulfilling the University’s mission of teaching, research, and public service.  Boise State University is committed to maintaining an environment free of violence.  This commitment includes restricting recognized hazards from the campus community that contribute to violence or serious harm.</w:t>
      </w:r>
    </w:p>
    <w:p w14:paraId="4DBFB0E3" w14:textId="77777777" w:rsidR="00530249" w:rsidRDefault="00530249" w:rsidP="00530249">
      <w:pPr>
        <w:tabs>
          <w:tab w:val="left" w:pos="3589"/>
        </w:tabs>
      </w:pPr>
      <w:r>
        <w:t xml:space="preserve">A weapon is defined by </w:t>
      </w:r>
      <w:hyperlink r:id="rId53">
        <w:r>
          <w:rPr>
            <w:color w:val="0000FF"/>
            <w:u w:val="single"/>
          </w:rPr>
          <w:t>University Policy # 12080</w:t>
        </w:r>
      </w:hyperlink>
      <w:r>
        <w:t xml:space="preserve"> as “any animate or inanimate device, instrument, material, or substance used for, or is readily capable of, causing death or serious bodily injury. Any device that is deadly or dangerous as well as replicas or facsimiles that may be perceived as a weapon. Includes firearms, knives of any length, </w:t>
      </w:r>
      <w:r>
        <w:rPr>
          <w:color w:val="141827"/>
          <w:highlight w:val="white"/>
        </w:rPr>
        <w:t xml:space="preserve">conducted energy devices such as stun guns, </w:t>
      </w:r>
      <w:r>
        <w:t>incendiary devices and explosives.”</w:t>
      </w:r>
    </w:p>
    <w:p w14:paraId="4DF1CD8E" w14:textId="26CA01D8" w:rsidR="00530249" w:rsidRDefault="00530249" w:rsidP="00530249">
      <w:r>
        <w:lastRenderedPageBreak/>
        <w:t>Generally, the possession, wearing, carrying, transporting, or use of any weapon is strictly forbidden on Boise State owned or controlled premises, including University-owned vehicles and others’ vehicles parked on such premises. Violation of this policy may result in disciplinary action and sanctions up to and including exclusion or expulsion (in the case of students), exclusion or dismissal from employment (in the case of faculty and staff), or exclusion from campus (in the case of the public).  Any questions regarding granting of exceptions to individuals or organization in addition to those specifically listed should be addressed to the Associate Vice President of Public Safety.  No authorization period shall extend for more than one year.</w:t>
      </w:r>
    </w:p>
    <w:p w14:paraId="5067994D" w14:textId="77777777" w:rsidR="00530249" w:rsidRDefault="00530249" w:rsidP="00530249">
      <w:r>
        <w:t xml:space="preserve">The following are exceptions to the general prohibition of weapons on </w:t>
      </w:r>
      <w:proofErr w:type="gramStart"/>
      <w:r>
        <w:t>University</w:t>
      </w:r>
      <w:proofErr w:type="gramEnd"/>
      <w:r>
        <w:t xml:space="preserve"> owned or controlled premises:</w:t>
      </w:r>
    </w:p>
    <w:p w14:paraId="3170FB36" w14:textId="77777777" w:rsidR="00530249" w:rsidRDefault="00530249" w:rsidP="00C66F9B">
      <w:pPr>
        <w:pStyle w:val="ListParagraph"/>
        <w:numPr>
          <w:ilvl w:val="0"/>
          <w:numId w:val="20"/>
        </w:numPr>
      </w:pPr>
      <w:r>
        <w:t>The lawful possession of weapons by full-time sworn peace officers, Level I reserve officers, and qualified law enforcement officers, as such officers are defined in 18 U.S.C. § 926B (whether in uniform or off-duty/plain clothes with proper identification).  Also included in the exception are on-duty armored transport personnel.</w:t>
      </w:r>
    </w:p>
    <w:p w14:paraId="56621118" w14:textId="77777777" w:rsidR="00530249" w:rsidRDefault="00530249" w:rsidP="00C66F9B">
      <w:pPr>
        <w:pStyle w:val="ListParagraph"/>
        <w:numPr>
          <w:ilvl w:val="0"/>
          <w:numId w:val="20"/>
        </w:numPr>
      </w:pPr>
      <w:r>
        <w:t>The lawful possession of firearms by qualified retired law enforcement officers, as such officers are defined in 18 U.S.C. § 926C and Idaho Code § 18-3302H.</w:t>
      </w:r>
    </w:p>
    <w:p w14:paraId="0B36B4B1" w14:textId="77777777" w:rsidR="00530249" w:rsidRDefault="00530249" w:rsidP="00C66F9B">
      <w:pPr>
        <w:pStyle w:val="ListParagraph"/>
        <w:numPr>
          <w:ilvl w:val="0"/>
          <w:numId w:val="20"/>
        </w:numPr>
      </w:pPr>
      <w:r w:rsidRPr="00F81AFB">
        <w:rPr>
          <w:color w:val="141827"/>
          <w:highlight w:val="white"/>
        </w:rPr>
        <w:t>A weapon in the possession of a person who has received prior written authorization from the Associate Vice President for Public Safety.</w:t>
      </w:r>
    </w:p>
    <w:p w14:paraId="4CBE9E27" w14:textId="5B7A1EE1" w:rsidR="00530249" w:rsidRPr="00F81AFB" w:rsidRDefault="00530249" w:rsidP="00C66F9B">
      <w:pPr>
        <w:pStyle w:val="ListParagraph"/>
        <w:numPr>
          <w:ilvl w:val="0"/>
          <w:numId w:val="20"/>
        </w:numPr>
        <w:rPr>
          <w:color w:val="141827"/>
          <w:highlight w:val="white"/>
        </w:rPr>
      </w:pPr>
      <w:r>
        <w:t xml:space="preserve">The lawful possession of a weapon by members of the Reserve Officer’s Training Corps (ROTC) program, when directed by a provision of the program and with permission of the Associate </w:t>
      </w:r>
      <w:r w:rsidR="00330352">
        <w:t>Vice President</w:t>
      </w:r>
      <w:r>
        <w:t xml:space="preserve"> of Public Safety.</w:t>
      </w:r>
    </w:p>
    <w:p w14:paraId="47C60C51" w14:textId="77777777" w:rsidR="00530249" w:rsidRDefault="00530249" w:rsidP="00C66F9B">
      <w:pPr>
        <w:pStyle w:val="ListParagraph"/>
        <w:numPr>
          <w:ilvl w:val="0"/>
          <w:numId w:val="20"/>
        </w:numPr>
      </w:pPr>
      <w:r>
        <w:t xml:space="preserve">Personal protection pepper spray, </w:t>
      </w:r>
      <w:proofErr w:type="gramStart"/>
      <w:r>
        <w:t>i.e.</w:t>
      </w:r>
      <w:proofErr w:type="gramEnd"/>
      <w:r>
        <w:t xml:space="preserve"> Oleoresin Capsicum (OC), may be carried on campus,</w:t>
      </w:r>
      <w:r w:rsidRPr="00F81AFB">
        <w:rPr>
          <w:rFonts w:ascii="Helvetica Neue" w:eastAsia="Helvetica Neue" w:hAnsi="Helvetica Neue" w:cs="Helvetica Neue"/>
          <w:color w:val="464646"/>
          <w:sz w:val="20"/>
          <w:szCs w:val="20"/>
          <w:highlight w:val="white"/>
        </w:rPr>
        <w:t xml:space="preserve"> </w:t>
      </w:r>
      <w:r>
        <w:t>but not into campus entertainment facilities with a seating capacity of at least one thousand (1,000) persons.</w:t>
      </w:r>
    </w:p>
    <w:p w14:paraId="13D36A94" w14:textId="77777777" w:rsidR="00530249" w:rsidRDefault="00530249" w:rsidP="00C66F9B">
      <w:pPr>
        <w:pStyle w:val="ListParagraph"/>
        <w:numPr>
          <w:ilvl w:val="0"/>
          <w:numId w:val="20"/>
        </w:numPr>
      </w:pPr>
      <w:r w:rsidRPr="00F81AFB">
        <w:rPr>
          <w:color w:val="141827"/>
          <w:highlight w:val="white"/>
        </w:rPr>
        <w:t>Household knives intended to be used for, and actually used for, the express purpose of cooking and eating.</w:t>
      </w:r>
    </w:p>
    <w:p w14:paraId="30AC5980" w14:textId="77777777" w:rsidR="00530249" w:rsidRDefault="00530249" w:rsidP="00C66F9B">
      <w:pPr>
        <w:pStyle w:val="ListParagraph"/>
        <w:numPr>
          <w:ilvl w:val="0"/>
          <w:numId w:val="20"/>
        </w:numPr>
      </w:pPr>
      <w:r>
        <w:t>The lawful carrying of concealed firearms by a person who holds an enhanced license to carry concealed weapons, as described in Idaho Code § 18-3302K.</w:t>
      </w:r>
    </w:p>
    <w:p w14:paraId="5EF26402" w14:textId="77777777" w:rsidR="00530249" w:rsidRDefault="00530249" w:rsidP="00C66F9B">
      <w:pPr>
        <w:pStyle w:val="ListParagraph"/>
        <w:numPr>
          <w:ilvl w:val="1"/>
          <w:numId w:val="20"/>
        </w:numPr>
      </w:pPr>
      <w:r>
        <w:t>It is also not lawful for a person issued a license under the provisions of Idaho Code § 18-3302K to carry a firearm within a student dormitory or residence hall, or within any building of a public entertainment facility. Specifically, those licenses do not permit carrying of firearms:</w:t>
      </w:r>
    </w:p>
    <w:p w14:paraId="13F378C5" w14:textId="77777777" w:rsidR="00530249" w:rsidRDefault="00530249" w:rsidP="00C66F9B">
      <w:pPr>
        <w:pStyle w:val="ListParagraph"/>
        <w:numPr>
          <w:ilvl w:val="2"/>
          <w:numId w:val="20"/>
        </w:numPr>
      </w:pPr>
      <w:r>
        <w:t>Within any student dormitories or residence halls.</w:t>
      </w:r>
    </w:p>
    <w:p w14:paraId="7E6CE173" w14:textId="77777777" w:rsidR="00530249" w:rsidRDefault="00530249" w:rsidP="00C66F9B">
      <w:pPr>
        <w:pStyle w:val="ListParagraph"/>
        <w:numPr>
          <w:ilvl w:val="2"/>
          <w:numId w:val="20"/>
        </w:numPr>
      </w:pPr>
      <w:r>
        <w:t>Within any building of a public entertainment facility with a seating capacity of at least one thousand (1,000) persons such as Albertsons Stadium, Taco Bell Arena, Morrison Center, Student Union Building, etc.</w:t>
      </w:r>
    </w:p>
    <w:p w14:paraId="3211E859" w14:textId="77777777" w:rsidR="00530249" w:rsidRDefault="00530249" w:rsidP="00C66F9B">
      <w:pPr>
        <w:pStyle w:val="ListParagraph"/>
        <w:numPr>
          <w:ilvl w:val="0"/>
          <w:numId w:val="20"/>
        </w:numPr>
      </w:pPr>
      <w:r w:rsidRPr="00F81AFB">
        <w:rPr>
          <w:color w:val="141827"/>
          <w:highlight w:val="white"/>
        </w:rPr>
        <w:t>It is not lawful for any person to carry a concealed Weapon when intoxicated under the influence of drugs or alcohol.</w:t>
      </w:r>
    </w:p>
    <w:p w14:paraId="68050D60" w14:textId="75E3B296" w:rsidR="00530249" w:rsidRDefault="00530249" w:rsidP="00F81AFB">
      <w:r>
        <w:t xml:space="preserve">Although the University’s policy permits employees of the University to carry firearms if they hold certain licenses, it does not authorize any employee to use any weapon in any official capacity.  Any use of a weapon by a </w:t>
      </w:r>
      <w:proofErr w:type="gramStart"/>
      <w:r>
        <w:t>University</w:t>
      </w:r>
      <w:proofErr w:type="gramEnd"/>
      <w:r>
        <w:t xml:space="preserve"> employee is not authorized in the course and scope of employment.  Further, </w:t>
      </w:r>
      <w:r>
        <w:rPr>
          <w:color w:val="141827"/>
          <w:highlight w:val="white"/>
        </w:rPr>
        <w:t xml:space="preserve">any employee who works primarily in one of the areas where firearms are not allowed (e.g., </w:t>
      </w:r>
      <w:r>
        <w:t>student residence halls and public entertainment facilities)</w:t>
      </w:r>
      <w:r>
        <w:rPr>
          <w:color w:val="141827"/>
          <w:highlight w:val="white"/>
        </w:rPr>
        <w:t>, and any employee who is regularly expected to respond to one or more of those areas during a shift (e.g., security officers), is not permitted to carry a firearm while on shift.</w:t>
      </w:r>
    </w:p>
    <w:p w14:paraId="24DF1CFA" w14:textId="6CD03CDC" w:rsidR="00530249" w:rsidRDefault="00530249" w:rsidP="00530249">
      <w:pPr>
        <w:rPr>
          <w:color w:val="1155CC"/>
          <w:u w:val="single"/>
        </w:rPr>
      </w:pPr>
      <w:r>
        <w:lastRenderedPageBreak/>
        <w:t xml:space="preserve">See </w:t>
      </w:r>
      <w:hyperlink r:id="rId54">
        <w:r>
          <w:rPr>
            <w:color w:val="0000FF"/>
            <w:u w:val="single"/>
          </w:rPr>
          <w:t>Boise State University Policy # 12080: Possession of Firearms/Weapons on University Owned or Controlled Premises</w:t>
        </w:r>
      </w:hyperlink>
      <w:r>
        <w:t xml:space="preserve">.  Also see: </w:t>
      </w:r>
      <w:hyperlink r:id="rId55">
        <w:r>
          <w:rPr>
            <w:color w:val="1155CC"/>
            <w:u w:val="single"/>
          </w:rPr>
          <w:t xml:space="preserve">Guns on Campus Useful </w:t>
        </w:r>
        <w:proofErr w:type="gramStart"/>
        <w:r>
          <w:rPr>
            <w:color w:val="1155CC"/>
            <w:u w:val="single"/>
          </w:rPr>
          <w:t>Information :</w:t>
        </w:r>
        <w:proofErr w:type="gramEnd"/>
        <w:r>
          <w:rPr>
            <w:color w:val="1155CC"/>
            <w:u w:val="single"/>
          </w:rPr>
          <w:t xml:space="preserve"> FAQs</w:t>
        </w:r>
      </w:hyperlink>
    </w:p>
    <w:p w14:paraId="2A0D5092" w14:textId="77777777" w:rsidR="00F81AFB" w:rsidRDefault="00F81AFB" w:rsidP="004E513E">
      <w:pPr>
        <w:pStyle w:val="Heading2"/>
      </w:pPr>
      <w:bookmarkStart w:id="238" w:name="_Toc31104367"/>
      <w:bookmarkStart w:id="239" w:name="_Toc83709487"/>
      <w:r>
        <w:t>Alcohol and Drug Policies</w:t>
      </w:r>
      <w:bookmarkEnd w:id="238"/>
      <w:bookmarkEnd w:id="239"/>
    </w:p>
    <w:p w14:paraId="25E3774F" w14:textId="77777777" w:rsidR="00F81AFB" w:rsidRDefault="00F81AFB" w:rsidP="00F81AFB">
      <w:r>
        <w:t xml:space="preserve">Boise State encourages a healthy environment for its students, employees, and guests.  To this end, the University: (1) has developed policies and procedures regarding a drug-free workplace; (2) promotes education and training programs, both internally and externally, regarding alcohol and other drug use/abuse, including training of incoming students with information on alcohol and drug use/abuse; (3) has implemented an employee assistance program; (4) provides wellness programs and activities for employees and students; and (5) participates in numerous community support and resource based programs. To learn more about these programs and see Boise State’s policies regarding drug and alcohol use by employees and students, see the </w:t>
      </w:r>
      <w:hyperlink r:id="rId56">
        <w:r>
          <w:rPr>
            <w:color w:val="0000FF"/>
            <w:u w:val="single"/>
          </w:rPr>
          <w:t>2018-2019 Drug and Alcohol Abuse Prevention and Education Report</w:t>
        </w:r>
      </w:hyperlink>
      <w:r>
        <w:t xml:space="preserve">. </w:t>
      </w:r>
    </w:p>
    <w:p w14:paraId="13EF2758" w14:textId="0420A987" w:rsidR="00F81AFB" w:rsidRDefault="00F81AFB" w:rsidP="00F81AFB">
      <w:r>
        <w:t xml:space="preserve">In the interest of the personal health and safety of the campus community, Boise State University does not condone or ignore illegal alcohol or drug use or abuse.  Boise State prohibits the illegal possession, use and sale of alcohol and illegal drugs. The Boise State Department of Public Safety enforces alcohol policies and refers any violations of the law to Boise Police Department, including state underage consumption and possession laws. Federal and State drug law violations will be enforced by the appropriate investigative agency in cooperation with the Department of Public Safety. The </w:t>
      </w:r>
      <w:hyperlink r:id="rId57">
        <w:r>
          <w:rPr>
            <w:color w:val="0000FF"/>
            <w:u w:val="single"/>
          </w:rPr>
          <w:t>Idaho State Board of Education’s policies</w:t>
        </w:r>
      </w:hyperlink>
      <w:r>
        <w:t xml:space="preserve"> regulate the possession, use, and sale of alcohol beverages on the Boise State campus.</w:t>
      </w:r>
    </w:p>
    <w:p w14:paraId="1B3AF7EA" w14:textId="77777777" w:rsidR="00F81AFB" w:rsidRDefault="00F81AFB" w:rsidP="00F81AFB">
      <w:r>
        <w:t xml:space="preserve">Boise State prohibits illegal possession, consumption, manufacture, and distribution of alcohol and other drugs by students in college or on </w:t>
      </w:r>
      <w:proofErr w:type="gramStart"/>
      <w:r>
        <w:t>University</w:t>
      </w:r>
      <w:proofErr w:type="gramEnd"/>
      <w:r>
        <w:t xml:space="preserve"> owned, leased, or operated facilities and property. </w:t>
      </w:r>
      <w:hyperlink r:id="rId58">
        <w:r>
          <w:rPr>
            <w:color w:val="0000FF"/>
            <w:u w:val="single"/>
          </w:rPr>
          <w:t>Boise State Policy #1050: Alcohol on Campus</w:t>
        </w:r>
      </w:hyperlink>
      <w:r>
        <w:t xml:space="preserve"> provides requirements and exceptions to allow alcohol consumption and distribution to take place on campus during permitted events.  Any individual that violates the policies stated in the code of conduct in the student handbook may be subject to any or all of the following: expulsion, suspension, conduct probation, censure, and/or restitution or compensation.  </w:t>
      </w:r>
    </w:p>
    <w:p w14:paraId="49321BF0" w14:textId="1A6C4119" w:rsidR="00F81AFB" w:rsidRDefault="00F81AFB" w:rsidP="00F81AFB">
      <w:r>
        <w:t xml:space="preserve">There are additional and more specific Housing and Residence Life expectations regarding alcohol use and definitions of violations in our residence halls, suites, townhomes and apartments.  For more information, see </w:t>
      </w:r>
      <w:hyperlink r:id="rId59" w:history="1">
        <w:r w:rsidRPr="001507D2">
          <w:rPr>
            <w:rStyle w:val="Hyperlink"/>
          </w:rPr>
          <w:t>Housing and Residenc</w:t>
        </w:r>
        <w:r w:rsidR="001507D2" w:rsidRPr="001507D2">
          <w:rPr>
            <w:rStyle w:val="Hyperlink"/>
          </w:rPr>
          <w:t>e Life’s Community Standards</w:t>
        </w:r>
      </w:hyperlink>
      <w:r w:rsidR="001507D2">
        <w:t>.</w:t>
      </w:r>
    </w:p>
    <w:p w14:paraId="55DC80CD" w14:textId="1DB2F4AF" w:rsidR="00F81AFB" w:rsidRDefault="00F81AFB" w:rsidP="00F81AFB">
      <w:r>
        <w:t xml:space="preserve">Boise State Student Involvement and Leadership Center also restricts student organizations’ ability to possess, sell, or consume alcohol at events and activities.  For more information, see the </w:t>
      </w:r>
      <w:hyperlink r:id="rId60" w:history="1">
        <w:r w:rsidRPr="001507D2">
          <w:rPr>
            <w:rStyle w:val="Hyperlink"/>
          </w:rPr>
          <w:t xml:space="preserve">Boise State </w:t>
        </w:r>
        <w:r w:rsidR="001507D2" w:rsidRPr="001507D2">
          <w:rPr>
            <w:rStyle w:val="Hyperlink"/>
          </w:rPr>
          <w:t>Student Organization Handbook</w:t>
        </w:r>
      </w:hyperlink>
      <w:r>
        <w:t xml:space="preserve">. </w:t>
      </w:r>
    </w:p>
    <w:p w14:paraId="27028FAF" w14:textId="77777777" w:rsidR="00F81AFB" w:rsidRDefault="00F81AFB" w:rsidP="00F81AFB">
      <w:r>
        <w:rPr>
          <w:highlight w:val="white"/>
        </w:rPr>
        <w:t>Boise State is also committed to maintaining a safe and healthy environment for other members of the University community in accordance with the Drug-Free Workplace Act of 1988, 34 CFR Part 85, and </w:t>
      </w:r>
      <w:hyperlink r:id="rId61">
        <w:r>
          <w:rPr>
            <w:color w:val="1155CC"/>
            <w:highlight w:val="white"/>
            <w:u w:val="single"/>
          </w:rPr>
          <w:t>Boise State University Policy# 7020</w:t>
        </w:r>
      </w:hyperlink>
      <w:r>
        <w:rPr>
          <w:highlight w:val="white"/>
        </w:rPr>
        <w:t>, and will not tolerate the unlawful possession and/or use of a controlled substance (alcohol or any other drug) on its premises. If Boise State Policy #7020 is violated by faculty or staff, including student employees, the violator will be subject to disciplinary action (up to and including termination), and may be required to satisfactorily participate in a drug abuse assistance or rehabilitation program. </w:t>
      </w:r>
    </w:p>
    <w:p w14:paraId="77A8055A" w14:textId="77777777" w:rsidR="00F81AFB" w:rsidRDefault="00F81AFB" w:rsidP="00F81AFB">
      <w:r>
        <w:t>Illicit drugs include, but are not necessarily limited to, LSD, mescaline, crack, cocaine, speed, marijuana, heroin, peyote, and those controlled substances listed under schedules I, II, and III in Idaho State Code Title 37, Chapter 27.</w:t>
      </w:r>
    </w:p>
    <w:p w14:paraId="58AA92D9" w14:textId="6537144C" w:rsidR="005D64A2" w:rsidRDefault="005D64A2" w:rsidP="005D64A2">
      <w:pPr>
        <w:pStyle w:val="Heading3"/>
      </w:pPr>
      <w:bookmarkStart w:id="240" w:name="_Toc31104368"/>
      <w:bookmarkStart w:id="241" w:name="_Toc83709488"/>
      <w:r>
        <w:lastRenderedPageBreak/>
        <w:t>Applicable Legal Sanctions</w:t>
      </w:r>
      <w:bookmarkEnd w:id="240"/>
      <w:bookmarkEnd w:id="241"/>
    </w:p>
    <w:p w14:paraId="1D03F498" w14:textId="1C147A75" w:rsidR="00F81AFB" w:rsidRDefault="00F81AFB" w:rsidP="00F81AFB">
      <w:r>
        <w:t>Applicable legal sanctions for the unlawful possession or distribution of illicit drugs and alcohol:</w:t>
      </w:r>
    </w:p>
    <w:p w14:paraId="7EE61079" w14:textId="77777777" w:rsidR="00F81AFB" w:rsidRDefault="00F81AFB" w:rsidP="00C66F9B">
      <w:pPr>
        <w:pStyle w:val="ListParagraph"/>
        <w:numPr>
          <w:ilvl w:val="0"/>
          <w:numId w:val="21"/>
        </w:numPr>
      </w:pPr>
      <w:r>
        <w:t>Penalties for the use, unlawful possession, or distribution of illicit drugs are both serious and complex.  They range from a misdemeanor penalty up to a $1,000.00 fine and/or 6 months in jail to a life term in the Idaho Penitentiary for previous offenders and certain categories of drug dealers.  You should know that Idaho judges are required in many cases to perform mandatory sentencing of convicted persons.  A felony drug crime may result in incarceration in a state penitentiary, or a fine not to exceed $25,000, or both.  The penalties for use and/or distribution are found in Idaho State Code Title 37, Chapter 27.  Federal penalties for the use, possession, or distribution of illicit drugs are similarly severe and complex.  Federal judges are empowered to sentence offenders to a federal penitentiary, or to mete out substantial fines, depending on the offense, drug classification, and other factors.</w:t>
      </w:r>
    </w:p>
    <w:p w14:paraId="005F868A" w14:textId="036222ED" w:rsidR="00F81AFB" w:rsidRDefault="00F81AFB" w:rsidP="00C66F9B">
      <w:pPr>
        <w:pStyle w:val="ListParagraph"/>
        <w:numPr>
          <w:ilvl w:val="0"/>
          <w:numId w:val="21"/>
        </w:numPr>
      </w:pPr>
      <w:r>
        <w:t>The abuse or illegal possession of alcohol is proscribed under Idaho law.  In Idaho, you must be 21 years of age or older to purchase, possess, or consume an alcoholic beverage.  Additionally, if a person’s blood alcohol content is at or exceeds 0.08, it is unlawful to drive any motor vehicle, and a first offense can result in penalties of up to 6 months in jail and/or a fine of $1,000.00.  Driving privileges can also be suspended or revoked.  There are also laws prohibiting public intoxication or possession of alcohol by a person less than 21 years of age.</w:t>
      </w:r>
    </w:p>
    <w:p w14:paraId="36A9B90F" w14:textId="77777777" w:rsidR="00F81AFB" w:rsidRDefault="00F81AFB" w:rsidP="004E513E">
      <w:r>
        <w:t xml:space="preserve">Boise State will assist members of the campus community who are experiencing problems with alcohol or other drugs in making informed decisions about appropriate use, as well as the adverse consequences of alcohol or drug abuse on one’s health and behavior. For any questions concerning alcohol and drug policies, procedures, disciplinary actions, and education programs, you may reference Boise State policies </w:t>
      </w:r>
      <w:hyperlink r:id="rId62">
        <w:r>
          <w:rPr>
            <w:color w:val="0000FF"/>
            <w:u w:val="single"/>
          </w:rPr>
          <w:t>#2020</w:t>
        </w:r>
      </w:hyperlink>
      <w:r>
        <w:t xml:space="preserve">, </w:t>
      </w:r>
      <w:hyperlink r:id="rId63">
        <w:r>
          <w:rPr>
            <w:color w:val="0000FF"/>
            <w:u w:val="single"/>
          </w:rPr>
          <w:t>#2060</w:t>
        </w:r>
      </w:hyperlink>
      <w:r>
        <w:t xml:space="preserve">, and </w:t>
      </w:r>
      <w:hyperlink r:id="rId64">
        <w:r>
          <w:rPr>
            <w:color w:val="0000FF"/>
            <w:u w:val="single"/>
          </w:rPr>
          <w:t>#7020</w:t>
        </w:r>
      </w:hyperlink>
      <w:r>
        <w:t xml:space="preserve"> or contact the following:</w:t>
      </w:r>
    </w:p>
    <w:p w14:paraId="282D546F" w14:textId="77777777" w:rsidR="00F81AFB" w:rsidRDefault="00F81AFB" w:rsidP="00C66F9B">
      <w:pPr>
        <w:pStyle w:val="ListParagraph"/>
        <w:numPr>
          <w:ilvl w:val="0"/>
          <w:numId w:val="22"/>
        </w:numPr>
      </w:pPr>
      <w:r>
        <w:t>Vice-President of Student Affairs (208-426-1418)</w:t>
      </w:r>
    </w:p>
    <w:p w14:paraId="6E0CF3F3" w14:textId="77777777" w:rsidR="00F81AFB" w:rsidRDefault="00F81AFB" w:rsidP="00C66F9B">
      <w:pPr>
        <w:pStyle w:val="ListParagraph"/>
        <w:numPr>
          <w:ilvl w:val="0"/>
          <w:numId w:val="22"/>
        </w:numPr>
      </w:pPr>
      <w:r>
        <w:t>University Health Services (208-426-1459)</w:t>
      </w:r>
    </w:p>
    <w:p w14:paraId="01F79204" w14:textId="77777777" w:rsidR="00F81AFB" w:rsidRDefault="00F81AFB" w:rsidP="00C66F9B">
      <w:pPr>
        <w:pStyle w:val="ListParagraph"/>
        <w:numPr>
          <w:ilvl w:val="0"/>
          <w:numId w:val="22"/>
        </w:numPr>
      </w:pPr>
      <w:r>
        <w:t>University Counseling Services (208-426-1601)</w:t>
      </w:r>
    </w:p>
    <w:p w14:paraId="14AB29F5" w14:textId="77777777" w:rsidR="004E513E" w:rsidRDefault="00F81AFB" w:rsidP="00C66F9B">
      <w:pPr>
        <w:pStyle w:val="ListParagraph"/>
        <w:numPr>
          <w:ilvl w:val="0"/>
          <w:numId w:val="22"/>
        </w:numPr>
      </w:pPr>
      <w:r>
        <w:t>Human Resource Services (208-426-1616)</w:t>
      </w:r>
    </w:p>
    <w:p w14:paraId="51B941CE" w14:textId="145FA8FF" w:rsidR="00F81AFB" w:rsidRDefault="00F81AFB" w:rsidP="00C66F9B">
      <w:pPr>
        <w:pStyle w:val="ListParagraph"/>
        <w:numPr>
          <w:ilvl w:val="0"/>
          <w:numId w:val="22"/>
        </w:numPr>
      </w:pPr>
      <w:r>
        <w:t>Regional Alcohol Drug Awareness Resources Center (RADAR) (208-426-3471)</w:t>
      </w:r>
    </w:p>
    <w:p w14:paraId="4CEF3713" w14:textId="212ED58B" w:rsidR="004E513E" w:rsidRPr="004E513E" w:rsidRDefault="004E513E" w:rsidP="004E513E">
      <w:pPr>
        <w:pStyle w:val="Heading2"/>
      </w:pPr>
      <w:bookmarkStart w:id="242" w:name="_Sexual_Harassment,_Sexual"/>
      <w:bookmarkStart w:id="243" w:name="_Toc31104369"/>
      <w:bookmarkStart w:id="244" w:name="_Toc83709489"/>
      <w:bookmarkEnd w:id="242"/>
      <w:r w:rsidRPr="004E513E">
        <w:t>Sexual Harassment, Sexual Misconduct, Dating Violence, Domestic Violence, and Stalking</w:t>
      </w:r>
      <w:bookmarkEnd w:id="243"/>
      <w:bookmarkEnd w:id="244"/>
      <w:r w:rsidRPr="004E513E">
        <w:t xml:space="preserve"> </w:t>
      </w:r>
    </w:p>
    <w:p w14:paraId="4E82BD0B" w14:textId="2647D77C" w:rsidR="004E513E" w:rsidRDefault="004E513E" w:rsidP="004E513E">
      <w:r>
        <w:t xml:space="preserve">Boise State University is committed to maintaining a working and learning environment that is free from discrimination, harassment, and violence and in which all members of the University community are treated with dignity and respect. The University strives to create an environment that supports, encourages and rewards career and educational advancement on the basis of ability and performance. Accordingly, Boise State prohibits, to the extent permitted by applicable law, discrimination or harassment on the basis of sex, gender, gender identity, sexual orientation and pregnancy, including sexual misconduct (which includes sexual assault), domestic and dating abuse and violence, and stalking. See Boise State Policies </w:t>
      </w:r>
      <w:hyperlink r:id="rId65">
        <w:r>
          <w:rPr>
            <w:color w:val="0000FF"/>
            <w:u w:val="single"/>
          </w:rPr>
          <w:t>1060: Non-Discrimination and Anti-Harassment</w:t>
        </w:r>
      </w:hyperlink>
      <w:r>
        <w:t xml:space="preserve"> and </w:t>
      </w:r>
      <w:hyperlink r:id="rId66">
        <w:r>
          <w:rPr>
            <w:color w:val="0000FF"/>
            <w:u w:val="single"/>
          </w:rPr>
          <w:t>1065: Sexual Harassment, Sexual Misconduct, Dating Violence, Domestic Violence and Stalking</w:t>
        </w:r>
      </w:hyperlink>
      <w:r>
        <w:t xml:space="preserve"> for more information.</w:t>
      </w:r>
    </w:p>
    <w:p w14:paraId="43B9A892" w14:textId="714369EC" w:rsidR="004E513E" w:rsidRDefault="004E513E" w:rsidP="004E513E">
      <w:r>
        <w:rPr>
          <w:noProof/>
        </w:rPr>
        <w:lastRenderedPageBreak/>
        <mc:AlternateContent>
          <mc:Choice Requires="wps">
            <w:drawing>
              <wp:anchor distT="0" distB="0" distL="114300" distR="114300" simplePos="0" relativeHeight="251663360" behindDoc="0" locked="0" layoutInCell="1" hidden="0" allowOverlap="1" wp14:anchorId="149D6D46" wp14:editId="4B8E45CA">
                <wp:simplePos x="0" y="0"/>
                <wp:positionH relativeFrom="column">
                  <wp:posOffset>3773805</wp:posOffset>
                </wp:positionH>
                <wp:positionV relativeFrom="paragraph">
                  <wp:posOffset>115642</wp:posOffset>
                </wp:positionV>
                <wp:extent cx="2745105" cy="2487930"/>
                <wp:effectExtent l="38100" t="38100" r="36195" b="4572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2745105" cy="2487930"/>
                        </a:xfrm>
                        <a:prstGeom prst="rect">
                          <a:avLst/>
                        </a:prstGeom>
                        <a:solidFill>
                          <a:srgbClr val="C5D8F1"/>
                        </a:solidFill>
                        <a:ln w="76200" cap="flat" cmpd="thickThin">
                          <a:solidFill>
                            <a:srgbClr val="16355D"/>
                          </a:solidFill>
                          <a:prstDash val="solid"/>
                          <a:miter lim="8000"/>
                          <a:headEnd type="none" w="sm" len="sm"/>
                          <a:tailEnd type="none" w="sm" len="sm"/>
                        </a:ln>
                      </wps:spPr>
                      <wps:txbx>
                        <w:txbxContent>
                          <w:p w14:paraId="64EF9ADC" w14:textId="77777777" w:rsidR="00B968E3" w:rsidRDefault="00B968E3" w:rsidP="004E513E">
                            <w:pPr>
                              <w:spacing w:line="240" w:lineRule="auto"/>
                              <w:ind w:firstLine="0"/>
                              <w:textDirection w:val="btLr"/>
                            </w:pPr>
                            <w:r>
                              <w:rPr>
                                <w:rFonts w:ascii="Cambria" w:eastAsia="Cambria" w:hAnsi="Cambria" w:cs="Cambria"/>
                                <w:b/>
                                <w:i/>
                                <w:color w:val="000000"/>
                                <w:sz w:val="20"/>
                              </w:rPr>
                              <w:t>Title IX Coordinator Contact Information</w:t>
                            </w:r>
                          </w:p>
                          <w:p w14:paraId="5714D60B" w14:textId="77777777" w:rsidR="00B968E3" w:rsidRDefault="00B968E3" w:rsidP="004E513E">
                            <w:pPr>
                              <w:spacing w:line="240" w:lineRule="auto"/>
                              <w:ind w:firstLine="0"/>
                              <w:textDirection w:val="btLr"/>
                            </w:pPr>
                            <w:r>
                              <w:rPr>
                                <w:color w:val="000000"/>
                                <w:sz w:val="20"/>
                              </w:rPr>
                              <w:t xml:space="preserve">Physical Address: </w:t>
                            </w:r>
                          </w:p>
                          <w:p w14:paraId="556441F5" w14:textId="77777777" w:rsidR="00B968E3" w:rsidRDefault="00B968E3" w:rsidP="004E513E">
                            <w:pPr>
                              <w:spacing w:line="240" w:lineRule="auto"/>
                              <w:ind w:firstLine="0"/>
                              <w:textDirection w:val="btLr"/>
                            </w:pPr>
                            <w:r>
                              <w:rPr>
                                <w:color w:val="000000"/>
                                <w:sz w:val="20"/>
                              </w:rPr>
                              <w:t>Riverfront Hall, room #306 at 1987 Cesar Chavez Drive, Boise, Idaho 83706</w:t>
                            </w:r>
                          </w:p>
                          <w:p w14:paraId="0243254E" w14:textId="3CE96A07" w:rsidR="00B968E3" w:rsidRDefault="00B968E3" w:rsidP="004E513E">
                            <w:pPr>
                              <w:spacing w:line="240" w:lineRule="auto"/>
                              <w:ind w:firstLine="0"/>
                              <w:textDirection w:val="btLr"/>
                            </w:pPr>
                            <w:r>
                              <w:rPr>
                                <w:color w:val="000000"/>
                                <w:sz w:val="20"/>
                              </w:rPr>
                              <w:t>Phone</w:t>
                            </w:r>
                            <w:proofErr w:type="gramStart"/>
                            <w:r>
                              <w:rPr>
                                <w:color w:val="000000"/>
                                <w:sz w:val="20"/>
                              </w:rPr>
                              <w:t>:  (</w:t>
                            </w:r>
                            <w:proofErr w:type="gramEnd"/>
                            <w:r>
                              <w:rPr>
                                <w:color w:val="000000"/>
                                <w:sz w:val="20"/>
                              </w:rPr>
                              <w:t>208) 426-1750</w:t>
                            </w:r>
                          </w:p>
                          <w:p w14:paraId="64FAD7E2" w14:textId="77777777" w:rsidR="00B968E3" w:rsidRDefault="00B968E3" w:rsidP="004E513E">
                            <w:pPr>
                              <w:spacing w:line="240" w:lineRule="auto"/>
                              <w:ind w:firstLine="0"/>
                              <w:textDirection w:val="btLr"/>
                            </w:pPr>
                            <w:r>
                              <w:rPr>
                                <w:color w:val="000000"/>
                                <w:sz w:val="20"/>
                              </w:rPr>
                              <w:t xml:space="preserve">Email: </w:t>
                            </w:r>
                            <w:r>
                              <w:rPr>
                                <w:color w:val="000099"/>
                                <w:sz w:val="20"/>
                                <w:u w:val="single"/>
                              </w:rPr>
                              <w:t>reportdiscrimination@boisestate.edu</w:t>
                            </w:r>
                          </w:p>
                          <w:p w14:paraId="0638DBF0" w14:textId="21842940" w:rsidR="00B968E3" w:rsidRDefault="00B968E3" w:rsidP="004E513E">
                            <w:pPr>
                              <w:spacing w:line="240" w:lineRule="auto"/>
                              <w:ind w:firstLine="0"/>
                              <w:textDirection w:val="btLr"/>
                            </w:pPr>
                            <w:r>
                              <w:rPr>
                                <w:color w:val="000000"/>
                                <w:sz w:val="20"/>
                              </w:rPr>
                              <w:t xml:space="preserve">Online Reporting Form: </w:t>
                            </w:r>
                            <w:hyperlink r:id="rId67" w:history="1">
                              <w:r w:rsidRPr="00FA07CE">
                                <w:rPr>
                                  <w:rStyle w:val="Hyperlink"/>
                                  <w:sz w:val="20"/>
                                </w:rPr>
                                <w:t>Discrimination and Harassment Complaint Form</w:t>
                              </w:r>
                            </w:hyperlink>
                          </w:p>
                        </w:txbxContent>
                      </wps:txbx>
                      <wps:bodyPr spcFirstLastPara="1" wrap="square" lIns="137150" tIns="91425" rIns="137150"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49D6D46" id="Rectangle 1" o:spid="_x0000_s1027" style="position:absolute;left:0;text-align:left;margin-left:297.15pt;margin-top:9.1pt;width:216.15pt;height:19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" fillcolor="#c5d8f1" strokecolor="#16355d" strokeweight="6pt">
                <v:stroke startarrowwidth="narrow" startarrowlength="short" endarrowwidth="narrow" endarrowlength="short" miterlimit="5243f" linestyle="thickThin"/>
                <v:textbox inset="3.80972mm,2.53958mm,3.80972mm,2.53958mm">
                  <w:txbxContent>
                    <w:p w14:paraId="64EF9ADC" w14:textId="77777777" w:rsidR="00B968E3" w:rsidRDefault="00B968E3" w:rsidP="004E513E">
                      <w:pPr>
                        <w:spacing w:line="240" w:lineRule="auto"/>
                        <w:ind w:firstLine="0"/>
                        <w:textDirection w:val="btLr"/>
                      </w:pPr>
                      <w:r>
                        <w:rPr>
                          <w:rFonts w:ascii="Cambria" w:eastAsia="Cambria" w:hAnsi="Cambria" w:cs="Cambria"/>
                          <w:b/>
                          <w:i/>
                          <w:color w:val="000000"/>
                          <w:sz w:val="20"/>
                        </w:rPr>
                        <w:t>Title IX Coordinator Contact Information</w:t>
                      </w:r>
                    </w:p>
                    <w:p w14:paraId="5714D60B" w14:textId="77777777" w:rsidR="00B968E3" w:rsidRDefault="00B968E3" w:rsidP="004E513E">
                      <w:pPr>
                        <w:spacing w:line="240" w:lineRule="auto"/>
                        <w:ind w:firstLine="0"/>
                        <w:textDirection w:val="btLr"/>
                      </w:pPr>
                      <w:r>
                        <w:rPr>
                          <w:color w:val="000000"/>
                          <w:sz w:val="20"/>
                        </w:rPr>
                        <w:t xml:space="preserve">Physical Address: </w:t>
                      </w:r>
                    </w:p>
                    <w:p w14:paraId="556441F5" w14:textId="77777777" w:rsidR="00B968E3" w:rsidRDefault="00B968E3" w:rsidP="004E513E">
                      <w:pPr>
                        <w:spacing w:line="240" w:lineRule="auto"/>
                        <w:ind w:firstLine="0"/>
                        <w:textDirection w:val="btLr"/>
                      </w:pPr>
                      <w:r>
                        <w:rPr>
                          <w:color w:val="000000"/>
                          <w:sz w:val="20"/>
                        </w:rPr>
                        <w:t>Riverfront Hall, room #306 at 1987 Cesar Chavez Drive, Boise, Idaho 83706</w:t>
                      </w:r>
                    </w:p>
                    <w:p w14:paraId="0243254E" w14:textId="3CE96A07" w:rsidR="00B968E3" w:rsidRDefault="00B968E3" w:rsidP="004E513E">
                      <w:pPr>
                        <w:spacing w:line="240" w:lineRule="auto"/>
                        <w:ind w:firstLine="0"/>
                        <w:textDirection w:val="btLr"/>
                      </w:pPr>
                      <w:r>
                        <w:rPr>
                          <w:color w:val="000000"/>
                          <w:sz w:val="20"/>
                        </w:rPr>
                        <w:t>Phone</w:t>
                      </w:r>
                      <w:proofErr w:type="gramStart"/>
                      <w:r>
                        <w:rPr>
                          <w:color w:val="000000"/>
                          <w:sz w:val="20"/>
                        </w:rPr>
                        <w:t>:  (</w:t>
                      </w:r>
                      <w:proofErr w:type="gramEnd"/>
                      <w:r>
                        <w:rPr>
                          <w:color w:val="000000"/>
                          <w:sz w:val="20"/>
                        </w:rPr>
                        <w:t>208) 426-1750</w:t>
                      </w:r>
                    </w:p>
                    <w:p w14:paraId="64FAD7E2" w14:textId="77777777" w:rsidR="00B968E3" w:rsidRDefault="00B968E3" w:rsidP="004E513E">
                      <w:pPr>
                        <w:spacing w:line="240" w:lineRule="auto"/>
                        <w:ind w:firstLine="0"/>
                        <w:textDirection w:val="btLr"/>
                      </w:pPr>
                      <w:r>
                        <w:rPr>
                          <w:color w:val="000000"/>
                          <w:sz w:val="20"/>
                        </w:rPr>
                        <w:t xml:space="preserve">Email: </w:t>
                      </w:r>
                      <w:r>
                        <w:rPr>
                          <w:color w:val="000099"/>
                          <w:sz w:val="20"/>
                          <w:u w:val="single"/>
                        </w:rPr>
                        <w:t>reportdiscrimination@boisestate.edu</w:t>
                      </w:r>
                    </w:p>
                    <w:p w14:paraId="0638DBF0" w14:textId="21842940" w:rsidR="00B968E3" w:rsidRDefault="00B968E3" w:rsidP="004E513E">
                      <w:pPr>
                        <w:spacing w:line="240" w:lineRule="auto"/>
                        <w:ind w:firstLine="0"/>
                        <w:textDirection w:val="btLr"/>
                      </w:pPr>
                      <w:r>
                        <w:rPr>
                          <w:color w:val="000000"/>
                          <w:sz w:val="20"/>
                        </w:rPr>
                        <w:t xml:space="preserve">Online Reporting Form: </w:t>
                      </w:r>
                      <w:hyperlink r:id="rId68" w:history="1">
                        <w:r w:rsidRPr="00FA07CE">
                          <w:rPr>
                            <w:rStyle w:val="Hyperlink"/>
                            <w:sz w:val="20"/>
                          </w:rPr>
                          <w:t>Discrimination and Harassment Complaint Form</w:t>
                        </w:r>
                      </w:hyperlink>
                    </w:p>
                  </w:txbxContent>
                </v:textbox>
                <w10:wrap type="square"/>
              </v:rect>
            </w:pict>
          </mc:Fallback>
        </mc:AlternateContent>
      </w:r>
      <w:r>
        <w:t>All members of the University community are responsible for following these University policies to create a campus environment free from prohibited sex and gender-based discrimination, harassment, and violence. The University expects all members of the University community to avoid any behavior or conduct that may reasonably be interpreted as unlawful sex or gender-based discrimination or harassment.</w:t>
      </w:r>
    </w:p>
    <w:p w14:paraId="320D1C3E" w14:textId="242D74E5" w:rsidR="004E513E" w:rsidRDefault="004E513E" w:rsidP="004E513E">
      <w:r>
        <w:t xml:space="preserve">All Boise State employees must engage in appropriate measures to prevent violations of University policy, and promptly notify the Title IX Coordinator </w:t>
      </w:r>
      <w:hyperlink w:anchor="_1jlao46">
        <w:r>
          <w:rPr>
            <w:color w:val="1155CC"/>
            <w:u w:val="single"/>
          </w:rPr>
          <w:t xml:space="preserve">through the means listed in this report </w:t>
        </w:r>
      </w:hyperlink>
      <w:r>
        <w:t>after being informed of or having a reasonable basis to suspect that discrimination against, harassment of, or retaliation against a faculty, staff, or student occurred. Members of the University community are also expected to cooperate with the University in any investigation of allegations of sex or gender-based discrimination, harassment, and violence.</w:t>
      </w:r>
    </w:p>
    <w:p w14:paraId="53D4D94F" w14:textId="77777777" w:rsidR="00FA07CE" w:rsidRDefault="00FA07CE" w:rsidP="00FA07CE">
      <w:pPr>
        <w:pStyle w:val="Heading3"/>
      </w:pPr>
      <w:r>
        <w:br w:type="page"/>
      </w:r>
    </w:p>
    <w:p w14:paraId="23586FB5" w14:textId="2E584955" w:rsidR="00FA07CE" w:rsidRDefault="00FA07CE" w:rsidP="00FA07CE">
      <w:pPr>
        <w:pStyle w:val="Heading3"/>
      </w:pPr>
      <w:bookmarkStart w:id="245" w:name="_Toc83709490"/>
      <w:r>
        <w:lastRenderedPageBreak/>
        <w:t>Title IX Coordinator</w:t>
      </w:r>
      <w:r w:rsidR="00745739">
        <w:t xml:space="preserve"> – Danielle Charters,</w:t>
      </w:r>
      <w:r>
        <w:t xml:space="preserve"> Contact Information</w:t>
      </w:r>
      <w:bookmarkEnd w:id="245"/>
    </w:p>
    <w:p w14:paraId="413269B6" w14:textId="419E59FD" w:rsidR="00FA07CE" w:rsidRDefault="00FA07CE" w:rsidP="00FA07CE">
      <w:r>
        <w:t>Physical Address: Riverfront Hall, room #306 at 1987 Cesar Chavez Drive, Boise, Idaho 83706</w:t>
      </w:r>
    </w:p>
    <w:p w14:paraId="460E4FD2" w14:textId="73A41952" w:rsidR="00FA07CE" w:rsidRDefault="00FA07CE" w:rsidP="00FA07CE">
      <w:r>
        <w:t>Phone</w:t>
      </w:r>
      <w:proofErr w:type="gramStart"/>
      <w:r>
        <w:t>:  (</w:t>
      </w:r>
      <w:proofErr w:type="gramEnd"/>
      <w:r>
        <w:t>208) 426-</w:t>
      </w:r>
      <w:r w:rsidR="00745739">
        <w:t>1750</w:t>
      </w:r>
    </w:p>
    <w:p w14:paraId="2E1909ED" w14:textId="026FD172" w:rsidR="00FA07CE" w:rsidRDefault="00FA07CE" w:rsidP="00FA07CE">
      <w:r>
        <w:t xml:space="preserve">Email: </w:t>
      </w:r>
      <w:hyperlink r:id="rId69" w:history="1">
        <w:r w:rsidRPr="009A7D27">
          <w:rPr>
            <w:rStyle w:val="Hyperlink"/>
          </w:rPr>
          <w:t>reportdiscrimination@boisestate.edu</w:t>
        </w:r>
      </w:hyperlink>
    </w:p>
    <w:p w14:paraId="7EEA4CB4" w14:textId="4F58167A" w:rsidR="00FA07CE" w:rsidRDefault="00FA07CE" w:rsidP="00FA07CE">
      <w:r>
        <w:t xml:space="preserve">Online Reporting Form: </w:t>
      </w:r>
      <w:hyperlink r:id="rId70" w:history="1">
        <w:r w:rsidRPr="00FA07CE">
          <w:rPr>
            <w:rStyle w:val="Hyperlink"/>
          </w:rPr>
          <w:t>Discrimination and Harassment Complaint Form</w:t>
        </w:r>
      </w:hyperlink>
    </w:p>
    <w:p w14:paraId="173BAB11" w14:textId="17156DE2" w:rsidR="004E513E" w:rsidRPr="004E513E" w:rsidRDefault="004E513E" w:rsidP="004E513E">
      <w:pPr>
        <w:pStyle w:val="Heading3"/>
      </w:pPr>
      <w:bookmarkStart w:id="246" w:name="_111kx3o" w:colFirst="0" w:colLast="0"/>
      <w:bookmarkStart w:id="247" w:name="_Toc31104370"/>
      <w:bookmarkStart w:id="248" w:name="_Toc83709491"/>
      <w:bookmarkEnd w:id="246"/>
      <w:r w:rsidRPr="004E513E">
        <w:t>Defining Sexual Assault, Domestic Violence, Dating Violence, Stalking and Consent</w:t>
      </w:r>
      <w:bookmarkEnd w:id="247"/>
      <w:bookmarkEnd w:id="248"/>
      <w:r w:rsidRPr="004E513E">
        <w:t xml:space="preserve"> </w:t>
      </w:r>
    </w:p>
    <w:p w14:paraId="34E3067E" w14:textId="46603211" w:rsidR="004E513E" w:rsidRDefault="004E513E" w:rsidP="004E513E">
      <w:r>
        <w:t xml:space="preserve">Boise State University prohibits the crimes of sexual assault, domestic violence, dating violence and stalking as those terms are defined for the purposes of the Clery Act. Definitions of the crimes of sexual assault, domestic violence, dating violence, and stalking as defined by the Violence Against Women Act (VAWA), the State of Idaho and Boise State University policy are located in </w:t>
      </w:r>
      <w:hyperlink w:anchor="_1a346fx">
        <w:r>
          <w:rPr>
            <w:color w:val="0000FF"/>
            <w:u w:val="single"/>
          </w:rPr>
          <w:t>Appendix A</w:t>
        </w:r>
      </w:hyperlink>
      <w:r>
        <w:t xml:space="preserve"> of this report. It is important to note that sexual assault, domestic violence, dating violence and stalking can occur within any combination of genders, gender identities/expressions, and sexual orientations.</w:t>
      </w:r>
    </w:p>
    <w:p w14:paraId="60816036" w14:textId="4F12C50A" w:rsidR="004E513E" w:rsidRDefault="004E513E" w:rsidP="004E513E">
      <w:r>
        <w:t>Pursuant to Boise State policy, individuals who wish to engage in any sexual activity must obtain consent before doing so. Policy 1065 defines consent as:</w:t>
      </w:r>
      <w:r>
        <w:rPr>
          <w:vertAlign w:val="superscript"/>
        </w:rPr>
        <w:footnoteReference w:id="3"/>
      </w:r>
    </w:p>
    <w:p w14:paraId="5E54DE1E" w14:textId="77777777" w:rsidR="004E513E" w:rsidRDefault="004E513E" w:rsidP="004E513E">
      <w:pPr>
        <w:ind w:left="720"/>
      </w:pPr>
      <w:r>
        <w:rPr>
          <w:highlight w:val="white"/>
        </w:rPr>
        <w:t>Voluntary, informed and freely-given agreement, which may be withdrawn at any time, to engage in a course of conduct. Consent is demonstrated through words or actions creating clear permission of willingness to engage in mutually agreed-upon sexual activity. Neither silence, the absence of resistance, nor the existence of a prior consensual sexual relationship are sufficient to indicate consent. A person who is incapacitated by alcohol or illegal or prescription drugs, unconscious, or asleep cannot give consent. Agreement to engage in a course of conduct shall not be considered as freely given, and shall not constitute consent, when it is obtained through harassment, coercion, threats, or other forcible conduct. A person under 16 years of age cannot give consent for sexual activity; those who are 16 or 17 may only consent to sexual encounters with partners who are less than 3 years older.</w:t>
      </w:r>
    </w:p>
    <w:p w14:paraId="60D74A42" w14:textId="77777777" w:rsidR="004E513E" w:rsidRDefault="004E513E" w:rsidP="004E513E">
      <w:r>
        <w:t>In the absence of clear consent (</w:t>
      </w:r>
      <w:proofErr w:type="gramStart"/>
      <w:r>
        <w:t>i.e.</w:t>
      </w:r>
      <w:proofErr w:type="gramEnd"/>
      <w:r>
        <w:t xml:space="preserve"> there have not been any mutually agreed upon words or actions indicating consent), it is the responsibility of the person initiating sexual contact and/or intercourse to ensure that consent from the other person is present.  Furthermore, consent must be obtained by the person initiating activity at every state of sexual interaction. Boise State uses the preceding information to determine whether or not a violation of applicable University Policy occurred. </w:t>
      </w:r>
    </w:p>
    <w:p w14:paraId="3648C94B" w14:textId="4121B70F" w:rsidR="004E513E" w:rsidRDefault="004E513E" w:rsidP="004E513E">
      <w:pPr>
        <w:pStyle w:val="Heading3"/>
      </w:pPr>
      <w:bookmarkStart w:id="249" w:name="_3l18frh" w:colFirst="0" w:colLast="0"/>
      <w:bookmarkStart w:id="250" w:name="_Toc31104371"/>
      <w:bookmarkStart w:id="251" w:name="_Toc83709492"/>
      <w:bookmarkEnd w:id="249"/>
      <w:r>
        <w:t>Primary Prevention and Ongoing Awareness Programming</w:t>
      </w:r>
      <w:bookmarkEnd w:id="250"/>
      <w:bookmarkEnd w:id="251"/>
      <w:r>
        <w:t xml:space="preserve"> </w:t>
      </w:r>
    </w:p>
    <w:p w14:paraId="215F072F" w14:textId="77777777" w:rsidR="004E513E" w:rsidRDefault="004E513E" w:rsidP="004E513E">
      <w:r>
        <w:t xml:space="preserve">Boise State University offers primary prevention and awareness programs to incoming students and new employees designed to prevent and intervene in sexual assault, domestic violence, dating violence and stalking. The University also provides or facilitates ongoing prevention and awareness campaigns to the University community throughout the year. For definitions of </w:t>
      </w:r>
      <w:r>
        <w:rPr>
          <w:b/>
        </w:rPr>
        <w:t>primary prevention</w:t>
      </w:r>
      <w:r>
        <w:t xml:space="preserve"> and </w:t>
      </w:r>
      <w:r>
        <w:rPr>
          <w:b/>
        </w:rPr>
        <w:t>awareness programming</w:t>
      </w:r>
      <w:r>
        <w:t xml:space="preserve">, </w:t>
      </w:r>
      <w:hyperlink w:anchor="_38czs75">
        <w:r>
          <w:rPr>
            <w:color w:val="0000FF"/>
            <w:u w:val="single"/>
          </w:rPr>
          <w:t>see Appendix A.</w:t>
        </w:r>
      </w:hyperlink>
      <w:r>
        <w:t xml:space="preserve"> In an effort to increase awareness about the issues of sexual assault, domestic violence, dating violence and stalking, staff members will make themselves available to any student organizations and departments that would like additional information or presentations regarding these crimes.  You can contact the </w:t>
      </w:r>
      <w:r>
        <w:lastRenderedPageBreak/>
        <w:t xml:space="preserve">Department of Public Safety at (208) 426-6911, the Gender Equity Center at (208) 426-4259, or the Title IX Coordinator at (208) 426-1258 to request a special presentation for your organization or department. </w:t>
      </w:r>
    </w:p>
    <w:p w14:paraId="13E5C78D" w14:textId="77777777" w:rsidR="004E513E" w:rsidRDefault="004E513E" w:rsidP="004E513E">
      <w:r>
        <w:t>The prevention and awareness programs offered by the University are designed to be comprehensive, intentional and integrated programming, initiatives, strategies and campaigns intended to end dating violence, domestic violence, sexual assault and stalking that are: culturally relevant; inclusive of diverse communities and identities; sustainable; responsive to community needs; informed by research or assessed for value, effectiveness, or outcome; and consider environmental risk and protective factors as they occur on the individual, relationship, institutional, community and societal levels.  The specific programming, campaigns and initiatives offered are detailed below. In their totality, these training programs include at least the following components:</w:t>
      </w:r>
    </w:p>
    <w:p w14:paraId="3A18325C" w14:textId="77777777" w:rsidR="004E513E" w:rsidRDefault="004E513E" w:rsidP="00C66F9B">
      <w:pPr>
        <w:pStyle w:val="ListParagraph"/>
        <w:numPr>
          <w:ilvl w:val="0"/>
          <w:numId w:val="23"/>
        </w:numPr>
      </w:pPr>
      <w:r>
        <w:t>Clear language that Boise State prohibits sexual assault, domestic violence, dating violence and stalking;</w:t>
      </w:r>
    </w:p>
    <w:p w14:paraId="4D50D773" w14:textId="77777777" w:rsidR="004E513E" w:rsidRDefault="004E513E" w:rsidP="00C66F9B">
      <w:pPr>
        <w:pStyle w:val="ListParagraph"/>
        <w:numPr>
          <w:ilvl w:val="0"/>
          <w:numId w:val="23"/>
        </w:numPr>
      </w:pPr>
      <w:r>
        <w:t>Definitions of sexual assault, domestic violence, dating violence, and stalking as defined by VAWA, the State of Idaho and University Policy;</w:t>
      </w:r>
    </w:p>
    <w:p w14:paraId="3166436D" w14:textId="77777777" w:rsidR="004E513E" w:rsidRDefault="004E513E" w:rsidP="00C66F9B">
      <w:pPr>
        <w:pStyle w:val="ListParagraph"/>
        <w:numPr>
          <w:ilvl w:val="0"/>
          <w:numId w:val="23"/>
        </w:numPr>
      </w:pPr>
      <w:r>
        <w:t>The definition of consent in reference to sexual activity as defined by the State of Idaho and University Policy;</w:t>
      </w:r>
    </w:p>
    <w:p w14:paraId="3B356E9C" w14:textId="77777777" w:rsidR="004E513E" w:rsidRDefault="004E513E" w:rsidP="00C66F9B">
      <w:pPr>
        <w:pStyle w:val="ListParagraph"/>
        <w:numPr>
          <w:ilvl w:val="0"/>
          <w:numId w:val="23"/>
        </w:numPr>
      </w:pPr>
      <w:r>
        <w:t xml:space="preserve">A description of safe and positive options for bystander intervention;  </w:t>
      </w:r>
    </w:p>
    <w:p w14:paraId="0BE1317D" w14:textId="77777777" w:rsidR="004E513E" w:rsidRDefault="004E513E" w:rsidP="00C66F9B">
      <w:pPr>
        <w:pStyle w:val="ListParagraph"/>
        <w:numPr>
          <w:ilvl w:val="0"/>
          <w:numId w:val="23"/>
        </w:numPr>
      </w:pPr>
      <w:r>
        <w:t>Information on risk reduction strategies;</w:t>
      </w:r>
    </w:p>
    <w:p w14:paraId="59344194" w14:textId="77777777" w:rsidR="004E513E" w:rsidRDefault="004E513E" w:rsidP="00C66F9B">
      <w:pPr>
        <w:pStyle w:val="ListParagraph"/>
        <w:numPr>
          <w:ilvl w:val="0"/>
          <w:numId w:val="23"/>
        </w:numPr>
      </w:pPr>
      <w:r>
        <w:t>Information about possible sanctions or protective measures that the University may impose following a final determination of an institutional disciplinary procedure;</w:t>
      </w:r>
    </w:p>
    <w:p w14:paraId="44C4BB4F" w14:textId="77777777" w:rsidR="004E513E" w:rsidRDefault="004E513E" w:rsidP="00C66F9B">
      <w:pPr>
        <w:pStyle w:val="ListParagraph"/>
        <w:numPr>
          <w:ilvl w:val="0"/>
          <w:numId w:val="23"/>
        </w:numPr>
      </w:pPr>
      <w:r>
        <w:t>Education about sexual assault, domestic violence, dating violence and stalking;</w:t>
      </w:r>
    </w:p>
    <w:p w14:paraId="4A5298CB" w14:textId="77777777" w:rsidR="004E513E" w:rsidRDefault="004E513E" w:rsidP="00C66F9B">
      <w:pPr>
        <w:pStyle w:val="ListParagraph"/>
        <w:numPr>
          <w:ilvl w:val="0"/>
          <w:numId w:val="23"/>
        </w:numPr>
      </w:pPr>
      <w:r>
        <w:t>Information about on and off campus services available to victims and how they can access those services as well as options for assistance;</w:t>
      </w:r>
    </w:p>
    <w:p w14:paraId="5DBC8E71" w14:textId="77777777" w:rsidR="004E513E" w:rsidRDefault="004E513E" w:rsidP="00C66F9B">
      <w:pPr>
        <w:pStyle w:val="ListParagraph"/>
        <w:numPr>
          <w:ilvl w:val="0"/>
          <w:numId w:val="23"/>
        </w:numPr>
      </w:pPr>
      <w:r>
        <w:t>Procedures victims should follow if an offense has occurred, including information in writing about: the importance of preserving evidence when a VAWA offense occurs; to whom an offense should be reported; options regarding law enforcement and campus authorities, including the option to notify proper law enforcement authorities who include on campus and local police, be assisted by campus authorities in notifying law enforcement if the victim so chooses, and decline to notify such authorities; and where applicable, the rights of the victims and the institution’s responsibilities regarding orders of protection;</w:t>
      </w:r>
    </w:p>
    <w:p w14:paraId="25B17811" w14:textId="77777777" w:rsidR="004E513E" w:rsidRDefault="004E513E" w:rsidP="00C66F9B">
      <w:pPr>
        <w:pStyle w:val="ListParagraph"/>
        <w:numPr>
          <w:ilvl w:val="0"/>
          <w:numId w:val="23"/>
        </w:numPr>
      </w:pPr>
      <w:r>
        <w:t>Disciplinary procedures that the University follows;</w:t>
      </w:r>
    </w:p>
    <w:p w14:paraId="2457F70C" w14:textId="77777777" w:rsidR="004E513E" w:rsidRDefault="004E513E" w:rsidP="00C66F9B">
      <w:pPr>
        <w:pStyle w:val="ListParagraph"/>
        <w:numPr>
          <w:ilvl w:val="0"/>
          <w:numId w:val="23"/>
        </w:numPr>
      </w:pPr>
      <w:r>
        <w:t>Information about how the institution will protect the confidentiality of victims;</w:t>
      </w:r>
    </w:p>
    <w:p w14:paraId="16CE86F4" w14:textId="77777777" w:rsidR="004E513E" w:rsidRDefault="004E513E" w:rsidP="00C66F9B">
      <w:pPr>
        <w:pStyle w:val="ListParagraph"/>
        <w:numPr>
          <w:ilvl w:val="0"/>
          <w:numId w:val="23"/>
        </w:numPr>
      </w:pPr>
      <w:r>
        <w:t>Written notification to students and employees about existing counseling, health, mental health, victim advocacy, legal assistance, and other services available for victims both on campus and in the community; and</w:t>
      </w:r>
    </w:p>
    <w:p w14:paraId="736D861F" w14:textId="5163600C" w:rsidR="004E513E" w:rsidRDefault="004E513E" w:rsidP="00C66F9B">
      <w:pPr>
        <w:pStyle w:val="ListParagraph"/>
        <w:numPr>
          <w:ilvl w:val="0"/>
          <w:numId w:val="23"/>
        </w:numPr>
      </w:pPr>
      <w:r>
        <w:t>Written notification to victims about options for, and available assistance in, changing academic, living, transportation, and working situations whether the victim chooses to report the crime to law enforcement or not.</w:t>
      </w:r>
    </w:p>
    <w:p w14:paraId="3AECA4C6" w14:textId="77777777" w:rsidR="004E513E" w:rsidRDefault="004E513E" w:rsidP="004E513E">
      <w:pPr>
        <w:pStyle w:val="Heading3"/>
      </w:pPr>
      <w:bookmarkStart w:id="252" w:name="_Toc31104372"/>
      <w:bookmarkStart w:id="253" w:name="_Toc83709493"/>
      <w:r>
        <w:lastRenderedPageBreak/>
        <w:t>Primary Prevention Programming</w:t>
      </w:r>
      <w:bookmarkEnd w:id="252"/>
      <w:bookmarkEnd w:id="253"/>
    </w:p>
    <w:p w14:paraId="435A2944" w14:textId="251247FA" w:rsidR="004E513E" w:rsidRDefault="003E064D" w:rsidP="004E513E">
      <w:pPr>
        <w:pStyle w:val="Heading4"/>
      </w:pPr>
      <w:r>
        <w:t>Students</w:t>
      </w:r>
    </w:p>
    <w:p w14:paraId="1DE6831F" w14:textId="1BE3C441" w:rsidR="003E064D" w:rsidRDefault="003E064D" w:rsidP="003E064D">
      <w:pPr>
        <w:pStyle w:val="Heading5"/>
        <w:rPr>
          <w:highlight w:val="white"/>
        </w:rPr>
      </w:pPr>
      <w:proofErr w:type="spellStart"/>
      <w:r>
        <w:rPr>
          <w:highlight w:val="white"/>
        </w:rPr>
        <w:t>Alc</w:t>
      </w:r>
      <w:r w:rsidR="0056648B">
        <w:rPr>
          <w:highlight w:val="white"/>
        </w:rPr>
        <w:t>o</w:t>
      </w:r>
      <w:r>
        <w:rPr>
          <w:highlight w:val="white"/>
        </w:rPr>
        <w:t>holEdu</w:t>
      </w:r>
      <w:proofErr w:type="spellEnd"/>
    </w:p>
    <w:p w14:paraId="74EDFD8D" w14:textId="166E3B52" w:rsidR="004E513E" w:rsidRDefault="004E513E" w:rsidP="003E064D">
      <w:r>
        <w:rPr>
          <w:highlight w:val="white"/>
        </w:rPr>
        <w:t xml:space="preserve">The Boise State Office of the Dean of Students oversees online training courses designed to help new students examine the issues of substance abuse, sexual violence and healthy relationships. In a program titled </w:t>
      </w:r>
      <w:proofErr w:type="spellStart"/>
      <w:r>
        <w:rPr>
          <w:i/>
          <w:highlight w:val="white"/>
        </w:rPr>
        <w:t>AlcoholEDU</w:t>
      </w:r>
      <w:proofErr w:type="spellEnd"/>
      <w:r>
        <w:rPr>
          <w:i/>
          <w:highlight w:val="white"/>
        </w:rPr>
        <w:t xml:space="preserve">, </w:t>
      </w:r>
      <w:r>
        <w:rPr>
          <w:highlight w:val="white"/>
        </w:rPr>
        <w:t>students will receive a personalized experience based on the student's identified drinking choices and readiness to change and incorporates multiple evidence-based learning theories in order to achieve specific behavior change objectives. The</w:t>
      </w:r>
      <w:r>
        <w:rPr>
          <w:i/>
          <w:highlight w:val="white"/>
        </w:rPr>
        <w:t xml:space="preserve"> Sexual Assault Prevention </w:t>
      </w:r>
      <w:r>
        <w:rPr>
          <w:highlight w:val="white"/>
        </w:rPr>
        <w:t xml:space="preserve">online module educates students about healthy relationships, the importance of consent, and the role of bystander intervention. Interactive exercises take students through real-world scenarios and encourage students to challenge sexist language and attitudes, provide guidance for supporting someone who has experienced harm, and promote healthy relationships based on positive communication and respect - empowering students to create safe, healthy campus environments. </w:t>
      </w:r>
      <w:proofErr w:type="spellStart"/>
      <w:r>
        <w:rPr>
          <w:highlight w:val="white"/>
        </w:rPr>
        <w:t>AlcoholEDU</w:t>
      </w:r>
      <w:proofErr w:type="spellEnd"/>
      <w:r>
        <w:rPr>
          <w:highlight w:val="white"/>
        </w:rPr>
        <w:t xml:space="preserve"> and Sexual Assault Prevention each include a follow-up session that is required 30 days after Part 1, and both parts must be finished for the program to be marked as complete. All new incoming and transfer students who are enrolled in at least 8 credits and under the age of 21 are required to complete the program in order to enroll for classes the following semester.</w:t>
      </w:r>
    </w:p>
    <w:p w14:paraId="743F0479" w14:textId="591E419E" w:rsidR="003E064D" w:rsidRDefault="003E064D" w:rsidP="003E064D">
      <w:pPr>
        <w:pStyle w:val="Heading5"/>
        <w:rPr>
          <w:highlight w:val="white"/>
        </w:rPr>
      </w:pPr>
      <w:r>
        <w:rPr>
          <w:highlight w:val="white"/>
        </w:rPr>
        <w:t>Orientation Programming</w:t>
      </w:r>
    </w:p>
    <w:p w14:paraId="4BA399A4" w14:textId="5F12EDF0" w:rsidR="004E513E" w:rsidRDefault="004E513E" w:rsidP="004E513E">
      <w:pPr>
        <w:rPr>
          <w:highlight w:val="white"/>
        </w:rPr>
      </w:pPr>
      <w:r>
        <w:rPr>
          <w:highlight w:val="white"/>
        </w:rPr>
        <w:t>New Student Programs conducts 80 hours of annual training for student orientation leaders at the beginning of June every year. The training covers bystander intervention, Clery Act training and an overview of campus safety.</w:t>
      </w:r>
    </w:p>
    <w:p w14:paraId="56998812" w14:textId="77777777" w:rsidR="004E513E" w:rsidRDefault="004E513E" w:rsidP="004E513E">
      <w:pPr>
        <w:rPr>
          <w:color w:val="222222"/>
          <w:highlight w:val="white"/>
        </w:rPr>
      </w:pPr>
      <w:r>
        <w:rPr>
          <w:color w:val="222222"/>
          <w:highlight w:val="white"/>
        </w:rPr>
        <w:t>At new student orientation, students learn about support services on an interactive campus tour, from student leaders (current students) in small group discussion, at the resource fair, and via service specific breakout sessions. Students and family guests receive information about the code of conduct via an online module, delivered in advance of orientation. Family members who attend family orientation hear about campus resources, the CARE program, prohibited conduct (including sexual assault, dating and domestic violence and abuse, and stalking), and receive information about being an active bystander. The family track includes presenters from the following offices: Dean of Students, Gender Equity, Campus Safety, University Health Services (which includes Counseling services).</w:t>
      </w:r>
    </w:p>
    <w:p w14:paraId="10BD5504" w14:textId="77777777" w:rsidR="00ED0718" w:rsidRDefault="004E513E" w:rsidP="00ED0718">
      <w:r>
        <w:t xml:space="preserve">At the end of each new student orientation, the University hosts a resource fair. Various offices table the event including the Gender Equity Center, Dean of Students Office, and University Health Services to provide students opportunities to ask questions and learn about resources and services. </w:t>
      </w:r>
    </w:p>
    <w:p w14:paraId="5FB8413B" w14:textId="77777777" w:rsidR="00ED0718" w:rsidRPr="00ED0718" w:rsidRDefault="00ED0718" w:rsidP="00ED0718">
      <w:pPr>
        <w:rPr>
          <w:rFonts w:asciiTheme="majorHAnsi" w:hAnsiTheme="majorHAnsi"/>
          <w:color w:val="002B53" w:themeColor="accent3" w:themeShade="BF"/>
          <w:sz w:val="20"/>
        </w:rPr>
      </w:pPr>
      <w:r w:rsidRPr="00ED0718">
        <w:rPr>
          <w:rFonts w:asciiTheme="majorHAnsi" w:eastAsia="Times New Roman" w:hAnsiTheme="majorHAnsi" w:cs="Arial"/>
          <w:b/>
          <w:bCs/>
          <w:color w:val="002B53" w:themeColor="accent3" w:themeShade="BF"/>
          <w:sz w:val="20"/>
          <w:szCs w:val="24"/>
        </w:rPr>
        <w:t>Sexual Assault Prevention</w:t>
      </w:r>
    </w:p>
    <w:p w14:paraId="16F66E99" w14:textId="77777777" w:rsidR="00ED0718" w:rsidRDefault="00ED0718" w:rsidP="00ED0718">
      <w:pPr>
        <w:rPr>
          <w:rFonts w:asciiTheme="majorHAnsi" w:hAnsiTheme="majorHAnsi"/>
          <w:color w:val="002B53" w:themeColor="accent3" w:themeShade="BF"/>
        </w:rPr>
      </w:pPr>
      <w:r w:rsidRPr="00ED0718">
        <w:rPr>
          <w:rFonts w:ascii="Garamond" w:eastAsia="Times New Roman" w:hAnsi="Garamond" w:cs="Arial"/>
          <w:color w:val="222222"/>
          <w:szCs w:val="24"/>
        </w:rPr>
        <w:t>Assigned to all incoming students (undergraduate and graduate) for the semester. Self-directed, online course. Students take a pre-survey and quiz, complete the course, and then take an exam. The course addresses values, identities and relationships. Defines and discusses sexual harassment and stalking as well as consent, coercion, and stepping in. It ends with how to report and respond to survivors. Students take an exam at the end. </w:t>
      </w:r>
    </w:p>
    <w:p w14:paraId="47871838" w14:textId="77777777" w:rsidR="00ED0718" w:rsidRDefault="00ED0718" w:rsidP="004E513E"/>
    <w:p w14:paraId="24B8EAF2" w14:textId="77777777" w:rsidR="00ED0718" w:rsidRDefault="00ED0718" w:rsidP="004E513E"/>
    <w:p w14:paraId="28A23023" w14:textId="1C416967" w:rsidR="003E064D" w:rsidRDefault="004E513E" w:rsidP="003E064D">
      <w:pPr>
        <w:pStyle w:val="Heading5"/>
      </w:pPr>
      <w:r>
        <w:lastRenderedPageBreak/>
        <w:t>Housing</w:t>
      </w:r>
      <w:r w:rsidR="003E064D">
        <w:t xml:space="preserve"> and Residence Life Programming</w:t>
      </w:r>
    </w:p>
    <w:p w14:paraId="6C689CC0" w14:textId="58C214BB" w:rsidR="004E513E" w:rsidRDefault="004E513E" w:rsidP="004E513E">
      <w:r>
        <w:t>Housing and Residence Life staff provide information to residents regarding personal safety, crime prevention, crime notifications, bystander intervention, and campus safety resources and reporting options in multiple venues.  This occurs during first community meetings, programming offered through the First Year Residential Engagement Program and the Second Year Residential Engagement Program, as well as intentional conversations between student staff (Resident/Community Assistants) and individual residents.  An innovative tool used to encourage safety on campus is the RAVE Guardian app, where students can access emergency services from their smartphone - Housing and Residence Life staff promote this resource heavily.</w:t>
      </w:r>
    </w:p>
    <w:p w14:paraId="63C2658D" w14:textId="3855A2C9" w:rsidR="003E064D" w:rsidRDefault="003E064D" w:rsidP="003E064D">
      <w:pPr>
        <w:pStyle w:val="Heading4"/>
      </w:pPr>
      <w:r>
        <w:t>Faculty/Staff</w:t>
      </w:r>
    </w:p>
    <w:p w14:paraId="56AB3C24" w14:textId="39E975C0" w:rsidR="003E064D" w:rsidRDefault="003E064D" w:rsidP="003E064D">
      <w:pPr>
        <w:pStyle w:val="Heading5"/>
      </w:pPr>
      <w:r>
        <w:t>Gender and Sex-Based Misconduct Training</w:t>
      </w:r>
    </w:p>
    <w:p w14:paraId="34C4B485" w14:textId="115D35DE" w:rsidR="003E064D" w:rsidRDefault="003E064D" w:rsidP="003E064D">
      <w:r>
        <w:t xml:space="preserve">The Office of Institutional Compliance and Ethics administers a training called, </w:t>
      </w:r>
      <w:r>
        <w:rPr>
          <w:i/>
        </w:rPr>
        <w:t>Gender and Sex-Based Misconduct Prevention and Response</w:t>
      </w:r>
      <w:r>
        <w:t xml:space="preserve">. This course is gender-based violence prevention and response training which includes information on policies and legal definitions, reporting requirements, risk reductions strategies, bystander intervention, how to respond to disclosures, avoiding retaliation, and maintaining a respectful environment. To learn more about this training, contact the Title IX Coordinator at (208) 426-1258. </w:t>
      </w:r>
    </w:p>
    <w:p w14:paraId="1F76387E" w14:textId="674CCABA" w:rsidR="003E064D" w:rsidRDefault="003E064D" w:rsidP="003E064D">
      <w:pPr>
        <w:pStyle w:val="Heading5"/>
      </w:pPr>
      <w:r>
        <w:t>Clery Act and Crime Reporting Training</w:t>
      </w:r>
    </w:p>
    <w:p w14:paraId="4620964A" w14:textId="773AA26D" w:rsidR="003E064D" w:rsidRDefault="003E064D" w:rsidP="003E064D">
      <w:r>
        <w:t xml:space="preserve">Boise State Department of Public Safety coordinates the online and in-person delivery of the </w:t>
      </w:r>
      <w:r>
        <w:rPr>
          <w:i/>
        </w:rPr>
        <w:t>Clery Act and Crime Reporting Training</w:t>
      </w:r>
      <w:r>
        <w:t xml:space="preserve"> and its abridged version, titled the </w:t>
      </w:r>
      <w:r>
        <w:rPr>
          <w:i/>
        </w:rPr>
        <w:t>Campus Security Authority Recertification</w:t>
      </w:r>
      <w:r>
        <w:t xml:space="preserve"> </w:t>
      </w:r>
      <w:r>
        <w:rPr>
          <w:i/>
        </w:rPr>
        <w:t>Course</w:t>
      </w:r>
      <w:r>
        <w:t xml:space="preserve">. All new employees must take the full </w:t>
      </w:r>
      <w:r>
        <w:rPr>
          <w:i/>
        </w:rPr>
        <w:t>Clery Act and Crime Reporting Training</w:t>
      </w:r>
      <w:r>
        <w:t xml:space="preserve"> course shortly after hire and all Campus Security Authorities must take the full course or the abridged </w:t>
      </w:r>
      <w:r>
        <w:rPr>
          <w:i/>
        </w:rPr>
        <w:t>Campus Security Authority Recertification Course</w:t>
      </w:r>
      <w:r>
        <w:t xml:space="preserve"> annually. The courses cover content including Clery Act requirements, the definitions of Clery Act crimes including sexual assault, domestic violence, dating violence and stalking, and also provides crime reporting options and resources. To request an in-person training, contact Val </w:t>
      </w:r>
      <w:proofErr w:type="spellStart"/>
      <w:r>
        <w:t>Uranga</w:t>
      </w:r>
      <w:proofErr w:type="spellEnd"/>
      <w:r>
        <w:t xml:space="preserve"> at (208) 426-3227 or by email at </w:t>
      </w:r>
      <w:hyperlink r:id="rId71">
        <w:r>
          <w:rPr>
            <w:color w:val="0000FF"/>
            <w:u w:val="single"/>
          </w:rPr>
          <w:t>valuranga@boisestate.edu</w:t>
        </w:r>
      </w:hyperlink>
    </w:p>
    <w:p w14:paraId="201DC3F5" w14:textId="6A12EA04" w:rsidR="003E064D" w:rsidRDefault="003E064D" w:rsidP="003E064D">
      <w:pPr>
        <w:pStyle w:val="Heading5"/>
      </w:pPr>
      <w:r>
        <w:t>New Employee Compliance Training</w:t>
      </w:r>
    </w:p>
    <w:p w14:paraId="0AEAE892" w14:textId="7117DB7C" w:rsidR="003E064D" w:rsidRDefault="003E064D" w:rsidP="003E064D">
      <w:r>
        <w:t xml:space="preserve">Human Resource Services oversees a new employee compliance training that all new employees are required to complete within 30 days of hire that is intended to familiarize new staff with certain policies and conduct expected of them. Policies covered in this certification include </w:t>
      </w:r>
      <w:hyperlink r:id="rId72">
        <w:r>
          <w:rPr>
            <w:color w:val="0000FF"/>
            <w:u w:val="single"/>
          </w:rPr>
          <w:t>Boise State Policy 1060: Non-discrimination and Anti-Harassment</w:t>
        </w:r>
      </w:hyperlink>
      <w:r>
        <w:rPr>
          <w:color w:val="0000FF"/>
          <w:u w:val="single"/>
        </w:rPr>
        <w:t xml:space="preserve"> and the </w:t>
      </w:r>
      <w:hyperlink r:id="rId73">
        <w:r>
          <w:rPr>
            <w:color w:val="0000FF"/>
            <w:u w:val="single"/>
          </w:rPr>
          <w:t>State of Idaho’s Policy on D</w:t>
        </w:r>
        <w:r>
          <w:rPr>
            <w:color w:val="0000FF"/>
            <w:u w:val="single"/>
          </w:rPr>
          <w:t>o</w:t>
        </w:r>
        <w:r>
          <w:rPr>
            <w:color w:val="0000FF"/>
            <w:u w:val="single"/>
          </w:rPr>
          <w:t>mestic Violence</w:t>
        </w:r>
      </w:hyperlink>
      <w:r>
        <w:t>. Additionally, information is provided about how and to whom harassment and discrimination should be reported.</w:t>
      </w:r>
    </w:p>
    <w:p w14:paraId="14F15BBC" w14:textId="77777777" w:rsidR="003E064D" w:rsidRDefault="003E064D" w:rsidP="003E064D">
      <w:pPr>
        <w:pStyle w:val="Heading5"/>
      </w:pPr>
      <w:r>
        <w:t>Workplace Violence Training</w:t>
      </w:r>
    </w:p>
    <w:p w14:paraId="07D936FE" w14:textId="54422B37" w:rsidR="003E064D" w:rsidRDefault="003E064D" w:rsidP="003E064D">
      <w:r>
        <w:t xml:space="preserve">The Department of Public Safety conducts at least tri-annual Workplace Violence training as part of the Human Resource Services Employment Essentials supervisor training. This class emphasizes “zero tolerance” for sexual harassment and stalking identified in </w:t>
      </w:r>
      <w:hyperlink r:id="rId74">
        <w:r>
          <w:rPr>
            <w:color w:val="0000FF"/>
            <w:u w:val="single"/>
          </w:rPr>
          <w:t>Boise State Policy 12040: Workplace Violence</w:t>
        </w:r>
      </w:hyperlink>
      <w:r>
        <w:t xml:space="preserve"> and cross checks the additional policies that address sexual assault, domestic violence, dating violence and stalking. Supervisors are also taught about how to handle and report incidents, including the use of the Campus Assessment Resource and Education (CARE) program.</w:t>
      </w:r>
    </w:p>
    <w:p w14:paraId="59BED7BD" w14:textId="77777777" w:rsidR="0074130F" w:rsidRDefault="0074130F" w:rsidP="0074130F">
      <w:pPr>
        <w:pStyle w:val="Heading3"/>
      </w:pPr>
      <w:bookmarkStart w:id="254" w:name="_Toc31104373"/>
      <w:bookmarkStart w:id="255" w:name="_Toc83709494"/>
      <w:r>
        <w:lastRenderedPageBreak/>
        <w:t>Ongoing Prevention and Awareness Campaigns</w:t>
      </w:r>
      <w:bookmarkEnd w:id="254"/>
      <w:bookmarkEnd w:id="255"/>
    </w:p>
    <w:p w14:paraId="53E6A373" w14:textId="77777777" w:rsidR="0074130F" w:rsidRDefault="0074130F" w:rsidP="0074130F">
      <w:pPr>
        <w:pStyle w:val="Heading4"/>
      </w:pPr>
      <w:r>
        <w:t>Gender Equity Center Workshops and Programs</w:t>
      </w:r>
    </w:p>
    <w:p w14:paraId="7F80CD89" w14:textId="1FC46037" w:rsidR="00E97966" w:rsidRPr="00E97966" w:rsidRDefault="00E97966" w:rsidP="00E97966">
      <w:r w:rsidRPr="00E97966">
        <w:t>Gender Equity Center Workshops and Programs: The Gender Equity Center housed two staff positions focused primarily on violence prevention and support, including: one</w:t>
      </w:r>
      <w:r w:rsidR="00D13CEF">
        <w:t xml:space="preserve"> part-time</w:t>
      </w:r>
      <w:r w:rsidRPr="00E97966">
        <w:t xml:space="preserve"> undergraduate student; and one full time, licensed, professional position, both of which were funded primarily through student fees.</w:t>
      </w:r>
    </w:p>
    <w:p w14:paraId="0B59F4B0" w14:textId="6040EE8C" w:rsidR="00E97966" w:rsidRPr="00E97966" w:rsidRDefault="00E97966" w:rsidP="00E97966">
      <w:r w:rsidRPr="00E97966">
        <w:t xml:space="preserve"> Gender Equity Center (GEC) staff members collaborated with a number of campus departments and student clubs to offer annual programs including a variety of pre-packaged workshops and panel expertise at orientation sessions.  Our three signature workshops include content which is: 1) focused on interrupting behaviors associated with relationship violence, 2) focused on interrupting behaviors associated with sexual violence and 3) recognizing dynamics of un/healthy relationships.  The </w:t>
      </w:r>
      <w:r w:rsidR="00D13CEF">
        <w:t>Safe and Healthy in Uncertain Times</w:t>
      </w:r>
      <w:r w:rsidRPr="00E97966">
        <w:t xml:space="preserve"> session at First Year orientation feature a GEC staff member who serves as a</w:t>
      </w:r>
      <w:r w:rsidR="001C6802">
        <w:t>n</w:t>
      </w:r>
      <w:r w:rsidRPr="00E97966">
        <w:t xml:space="preserve"> expert on answering questions posed by parents/family members about relationship and sexual violence, violence prevention, resources, and campus policies. </w:t>
      </w:r>
    </w:p>
    <w:p w14:paraId="150CB76B" w14:textId="44DF9A23" w:rsidR="00E97966" w:rsidRPr="00E97966" w:rsidRDefault="00E97966" w:rsidP="00E97966">
      <w:r w:rsidRPr="00E97966">
        <w:t xml:space="preserve">Staff members also generate unique events and workshops each year.  These programs vary in partnerships and formats, and usually include a minimum of one cosponsor per event.  Examples of cosponsors or partners include local victim service organizations, student clubs, student </w:t>
      </w:r>
      <w:proofErr w:type="gramStart"/>
      <w:r w:rsidRPr="00E97966">
        <w:t>service learning</w:t>
      </w:r>
      <w:proofErr w:type="gramEnd"/>
      <w:r w:rsidRPr="00E97966">
        <w:t xml:space="preserve"> teams, or faculty/staff. Unique events offered this year included events focused on consent, sexual assault awareness, LGBTQIA+ experiences with relationship violence, stalking identification and response, healthy sex, and online dating. The GEC partnered with the Idaho Coalition Against Sexual and Domestic Violence to offer a preconference and two-day conference to students, faculty/staff, and community members. </w:t>
      </w:r>
    </w:p>
    <w:p w14:paraId="3507147E" w14:textId="4BCB8D8D" w:rsidR="0074130F" w:rsidRDefault="0074130F" w:rsidP="0074130F">
      <w:r>
        <w:t>From January 1, 20</w:t>
      </w:r>
      <w:r w:rsidR="006D2C5A">
        <w:t>20</w:t>
      </w:r>
      <w:r w:rsidR="00D13177">
        <w:t xml:space="preserve"> until December 31, 20</w:t>
      </w:r>
      <w:r w:rsidR="006D2C5A">
        <w:t>20</w:t>
      </w:r>
      <w:r w:rsidR="00D13177">
        <w:t>, Gender Equity staff offered 41</w:t>
      </w:r>
      <w:r>
        <w:t xml:space="preserve"> programs on gen</w:t>
      </w:r>
      <w:r w:rsidR="00E97966">
        <w:t>der-based violence to over 2,300</w:t>
      </w:r>
      <w:r>
        <w:t xml:space="preserve"> participants.  (Note: This count is primarily unique, but includes some overlap in participants who return to various GEC events.)</w:t>
      </w:r>
    </w:p>
    <w:p w14:paraId="24D43262" w14:textId="00A9ED2E" w:rsidR="00E97966" w:rsidRPr="00E97966" w:rsidRDefault="0074130F" w:rsidP="00E97966">
      <w:r>
        <w:t>In the last year, the GEC has partnered with the following departments or groups to offer workshops/training to their members</w:t>
      </w:r>
      <w:r w:rsidR="00E97966">
        <w:t xml:space="preserve">: </w:t>
      </w:r>
      <w:r w:rsidR="00E97966" w:rsidRPr="00E97966">
        <w:t>University Foundations</w:t>
      </w:r>
      <w:r w:rsidR="00C46F98">
        <w:t>, Housing and Residence Life, Honors College, New Student Programs, PIKE Fraternity members</w:t>
      </w:r>
      <w:r w:rsidR="00E97966" w:rsidRPr="00E97966">
        <w:t xml:space="preserve">, Criminal Justice Department, Office of the Dean of Students, </w:t>
      </w:r>
      <w:r w:rsidR="00C46F98">
        <w:t>Office of Institutional Compliance and Ethics, Department of Public Safety, Residential Housing Association, Associated Students of Boise State University, Student Equity, Student Involvement and Leadership</w:t>
      </w:r>
      <w:r w:rsidR="00E97966" w:rsidRPr="00E97966">
        <w:t>, and the Idaho Coalition Against Sexual and Domestic Violence.</w:t>
      </w:r>
    </w:p>
    <w:p w14:paraId="24458F20" w14:textId="79EA1929" w:rsidR="0074130F" w:rsidRDefault="0074130F" w:rsidP="0074130F">
      <w:r>
        <w:t xml:space="preserve">Gender Equity Center staff will continue to focus on increasing offerings in classrooms, promoting content specifically focused on stalking, sexual assault, relationship violence, and sexual harassment, and evolving skill building workshops on bystander intervention, consent, and healthy relationships. For more information or to request a training, please contact Director Adriane Bang at (208) 426-4259 or by email at </w:t>
      </w:r>
      <w:hyperlink r:id="rId75">
        <w:r>
          <w:rPr>
            <w:color w:val="0000FF"/>
            <w:u w:val="single"/>
          </w:rPr>
          <w:t>adrianebang@boisestate.edu</w:t>
        </w:r>
      </w:hyperlink>
      <w:r>
        <w:t>.</w:t>
      </w:r>
    </w:p>
    <w:p w14:paraId="3FC10F69" w14:textId="77777777" w:rsidR="0074130F" w:rsidRDefault="0074130F" w:rsidP="0074130F">
      <w:pPr>
        <w:pStyle w:val="Heading4"/>
      </w:pPr>
      <w:r>
        <w:t>Title IX Training</w:t>
      </w:r>
    </w:p>
    <w:p w14:paraId="765368F9" w14:textId="31066D87" w:rsidR="0074130F" w:rsidRDefault="0074130F" w:rsidP="0074130F">
      <w:pPr>
        <w:shd w:val="clear" w:color="auto" w:fill="FFFFFF"/>
        <w:tabs>
          <w:tab w:val="left" w:pos="1440"/>
        </w:tabs>
      </w:pPr>
      <w:r>
        <w:rPr>
          <w:color w:val="222222"/>
          <w:highlight w:val="white"/>
        </w:rPr>
        <w:t>The Office of Institutional Compliance and Ethics provides annual training to Boise State Athletics and Housing and Residence Life staff that provides information about Title IX coverage, red flags, and reporting responsibilities. In addition, over the course of the last year, Title IX training was provided upon request to Facilities, Operations and Maintenance staff; leaders and members of the Greek life community; Student Support Voluntee</w:t>
      </w:r>
      <w:r w:rsidR="005737FD">
        <w:rPr>
          <w:color w:val="222222"/>
          <w:highlight w:val="white"/>
        </w:rPr>
        <w:t>rs; student athletes</w:t>
      </w:r>
      <w:r w:rsidR="009363B4">
        <w:rPr>
          <w:color w:val="222222"/>
          <w:highlight w:val="white"/>
        </w:rPr>
        <w:t>; hearing decision makers, and multiple departments across campus</w:t>
      </w:r>
      <w:r>
        <w:rPr>
          <w:color w:val="222222"/>
          <w:highlight w:val="white"/>
        </w:rPr>
        <w:t xml:space="preserve">. </w:t>
      </w:r>
      <w:r>
        <w:rPr>
          <w:highlight w:val="white"/>
        </w:rPr>
        <w:t>To request a training, contact the Office of Institutional Compliance and Ethics at (208) 426-1258.</w:t>
      </w:r>
    </w:p>
    <w:p w14:paraId="3B763487" w14:textId="77777777" w:rsidR="0074130F" w:rsidRDefault="0074130F" w:rsidP="0074130F">
      <w:pPr>
        <w:pStyle w:val="Heading4"/>
        <w:rPr>
          <w:highlight w:val="white"/>
        </w:rPr>
      </w:pPr>
      <w:r>
        <w:rPr>
          <w:highlight w:val="white"/>
        </w:rPr>
        <w:lastRenderedPageBreak/>
        <w:t>Residence Life Training</w:t>
      </w:r>
    </w:p>
    <w:p w14:paraId="1026B3D1" w14:textId="679F85FD" w:rsidR="0074130F" w:rsidRDefault="0074130F" w:rsidP="0074130F">
      <w:pPr>
        <w:rPr>
          <w:highlight w:val="white"/>
        </w:rPr>
      </w:pPr>
      <w:r>
        <w:rPr>
          <w:highlight w:val="white"/>
        </w:rPr>
        <w:t>To educate and support the on campus residential community, Housing and Residence Life staff provide three tracks of active and passive opportunities where students living on campus learn about the definition of consent, healthy relationship dynamics, bystander intervention, and policy information regarding prohibited conduct such as sexual assault, stalking, and relationship violence. One of these programming opportunities is the First Community Meeting, hosted by a Resident Assistant fall and spring semester, where residents learn about campus policies and procedures, resources, and expectations. A second programming track is hosted by first year students living on campus learn information on the above topics from a diverse array of campus partners. Programs such as '</w:t>
      </w:r>
      <w:r w:rsidR="00436706">
        <w:rPr>
          <w:highlight w:val="white"/>
        </w:rPr>
        <w:t>Navigating the Pre-Game</w:t>
      </w:r>
      <w:r>
        <w:rPr>
          <w:highlight w:val="white"/>
        </w:rPr>
        <w:t>' and '</w:t>
      </w:r>
      <w:r w:rsidR="00436706">
        <w:rPr>
          <w:highlight w:val="white"/>
        </w:rPr>
        <w:t>Self Care Stations</w:t>
      </w:r>
      <w:r>
        <w:rPr>
          <w:highlight w:val="white"/>
        </w:rPr>
        <w:t>' took place on a monthly basis rotating through each of the first-year residence halls. These programs were overseen by the Assistant Director for Residential Engagement, and presented by staff members from University Health Services and</w:t>
      </w:r>
      <w:r w:rsidR="00436706">
        <w:rPr>
          <w:highlight w:val="white"/>
        </w:rPr>
        <w:t xml:space="preserve"> Bronco Fit as well as</w:t>
      </w:r>
      <w:r>
        <w:rPr>
          <w:highlight w:val="white"/>
        </w:rPr>
        <w:t xml:space="preserve"> the Gender Equity Center. The third programming track includes Resident Assistants sharing information or coordinating campus partners to present on the topics above. On average, the Peer Health Educators from Health Services brought in programs such as 'Sips and Sex' and 'Condom Carnival' twice a month in Boise State’s seven different residential communities. Additionally, prevention methods and tips were displayed throughout the residential community bulletin boards on a monthly basis. To learn more about these programs, contact Housing and Residence Life staff at (208) 447-1001.</w:t>
      </w:r>
    </w:p>
    <w:p w14:paraId="43EABA3B" w14:textId="77777777" w:rsidR="0074130F" w:rsidRDefault="0074130F" w:rsidP="0074130F">
      <w:pPr>
        <w:pStyle w:val="Heading4"/>
      </w:pPr>
      <w:r>
        <w:t>SIGMA</w:t>
      </w:r>
    </w:p>
    <w:p w14:paraId="6219E339" w14:textId="77777777" w:rsidR="000C168D" w:rsidRDefault="00A306A7" w:rsidP="0074130F">
      <w:r>
        <w:t xml:space="preserve">SIGMA was </w:t>
      </w:r>
      <w:r w:rsidR="000C168D">
        <w:t xml:space="preserve">presented during the spring of 2020, however was not planned for the 2020-2021 academic year due to the COVID-19 pandemic.  </w:t>
      </w:r>
    </w:p>
    <w:p w14:paraId="5144B2DF" w14:textId="162EDD46" w:rsidR="0074130F" w:rsidRDefault="0074130F" w:rsidP="0074130F">
      <w:r>
        <w:t>In partnership University Health Services, the Student Involvement and Leadership Center presents an alcohol education program for students of the fraternity and sorority life community. The program is titled SIGMA (Students Improving Greek Management of Alcohol) and is offered to new members the semester they join the fraternity and sorority community. During this program, students learn information such as standard drink sizes, what classifies binge drinking, consent as it relates to sexual activity and how drinking can impair judgment and decision-making. It also discusses ways to assist peers who have drunk too much and includes a case study where the students discuss the various ways someone could have interfered during the story that would have saved the woman described in the case study. To learn more or request a training, contact the Student Involvement and Leadership Center at (208) 426-1223.</w:t>
      </w:r>
    </w:p>
    <w:p w14:paraId="07DD5DBC" w14:textId="77777777" w:rsidR="0074130F" w:rsidRDefault="0074130F" w:rsidP="0074130F">
      <w:pPr>
        <w:pStyle w:val="Heading4"/>
      </w:pPr>
      <w:r>
        <w:t>Social Media</w:t>
      </w:r>
    </w:p>
    <w:p w14:paraId="538F021B" w14:textId="0B3F0960" w:rsidR="0074130F" w:rsidRDefault="0074130F" w:rsidP="0074130F">
      <w:pPr>
        <w:tabs>
          <w:tab w:val="left" w:pos="1440"/>
        </w:tabs>
      </w:pPr>
      <w:r>
        <w:t xml:space="preserve">The Boise State Department of Public Safety regularly publishes crime information on its Facebook, Twitter and Department webpage. This content typically includes information about a variety of crimes and crime prevention but specifically addresses sexual assault, relationship violence and stalking. Published content also typically includes information about risk reduction, bystander intervention, crime reporting options and campus resources. Additionally, the Department of Public Safety may, depending on the circumstances, work in concert with other campus Departments to organize public information forums that provide information and resources to address ongoing or serious issues taking place on or around campus. Follow the Department of Public Safety on Twitter at @BSUPublicSafety, on Facebook at Boise State University Department of Public Safety, or </w:t>
      </w:r>
      <w:r w:rsidR="001507D2">
        <w:t xml:space="preserve">visit the </w:t>
      </w:r>
      <w:hyperlink r:id="rId76" w:history="1">
        <w:r w:rsidR="001507D2" w:rsidRPr="001507D2">
          <w:rPr>
            <w:rStyle w:val="Hyperlink"/>
          </w:rPr>
          <w:t>Public Safety Department homepage</w:t>
        </w:r>
      </w:hyperlink>
      <w:r>
        <w:t xml:space="preserve">. </w:t>
      </w:r>
    </w:p>
    <w:p w14:paraId="22BB55F1" w14:textId="77777777" w:rsidR="0074130F" w:rsidRDefault="0074130F" w:rsidP="0074130F">
      <w:pPr>
        <w:shd w:val="clear" w:color="auto" w:fill="FFFFFF"/>
        <w:tabs>
          <w:tab w:val="left" w:pos="1440"/>
        </w:tabs>
        <w:rPr>
          <w:color w:val="222222"/>
        </w:rPr>
      </w:pPr>
      <w:r>
        <w:rPr>
          <w:color w:val="222222"/>
        </w:rPr>
        <w:t xml:space="preserve">Boise State University also hosts outside groups and organizations to aid in crime prevention and awareness programming. The Boise Police Campus Patrol Unit and the Boise Police Crime Prevention Unit are actively involved in reaching out to the Boise State campus community to provide crime prevention education. The </w:t>
      </w:r>
      <w:r>
        <w:rPr>
          <w:color w:val="222222"/>
        </w:rPr>
        <w:lastRenderedPageBreak/>
        <w:t xml:space="preserve">issues of sexual assault, domestic violence, dating violence and stalking, along with general crime prevention information, are all topics covered in crime prevention and personal safety programming that the Boise Police Department offers to the Boise State campus community.  </w:t>
      </w:r>
    </w:p>
    <w:p w14:paraId="49E5EEC7" w14:textId="77777777" w:rsidR="0074130F" w:rsidRDefault="0074130F" w:rsidP="0074130F">
      <w:pPr>
        <w:pStyle w:val="Heading4"/>
      </w:pPr>
      <w:r>
        <w:t>Personal Safety and Awareness Training</w:t>
      </w:r>
    </w:p>
    <w:p w14:paraId="39D73A82" w14:textId="2EB3FC61" w:rsidR="0074130F" w:rsidRDefault="0074130F" w:rsidP="0074130F">
      <w:pPr>
        <w:shd w:val="clear" w:color="auto" w:fill="FFFFFF"/>
        <w:rPr>
          <w:color w:val="222222"/>
        </w:rPr>
      </w:pPr>
      <w:r>
        <w:rPr>
          <w:color w:val="222222"/>
        </w:rPr>
        <w:t>This class is presented by the Boise Police Department, Crime Prevention Unit in classroom/presentation style and is usually held in the Recreation Center generally on request or on as needed basis.  This class covers the issues of sexual assault, relationship violence, stalking and other prevention material dealing with personal safety, including tips and suggestions for home, work, or school activities. The class is designed to increase and instill empowerment, mindset, and awareness of attendees. It also provides hands-on techniques when having to physically protect oneself.  This class is also available to all other students, faculty and staff upon request. To request this class, please contact Stephanie Kendall at </w:t>
      </w:r>
      <w:hyperlink r:id="rId77">
        <w:r>
          <w:rPr>
            <w:color w:val="0000FF"/>
            <w:u w:val="single"/>
          </w:rPr>
          <w:t>skendall@cityofboise.org</w:t>
        </w:r>
      </w:hyperlink>
      <w:r>
        <w:rPr>
          <w:color w:val="222222"/>
        </w:rPr>
        <w:t xml:space="preserve"> or call (208) 570-</w:t>
      </w:r>
      <w:proofErr w:type="gramStart"/>
      <w:r>
        <w:rPr>
          <w:color w:val="222222"/>
        </w:rPr>
        <w:t>6073</w:t>
      </w:r>
      <w:r>
        <w:rPr>
          <w:color w:val="1155CC"/>
          <w:u w:val="single"/>
        </w:rPr>
        <w:t xml:space="preserve"> </w:t>
      </w:r>
      <w:r>
        <w:rPr>
          <w:color w:val="222222"/>
        </w:rPr>
        <w:t>.</w:t>
      </w:r>
      <w:proofErr w:type="gramEnd"/>
    </w:p>
    <w:p w14:paraId="6EFA36B4" w14:textId="77777777" w:rsidR="0074130F" w:rsidRDefault="0074130F" w:rsidP="0074130F">
      <w:pPr>
        <w:pStyle w:val="Heading4"/>
        <w:rPr>
          <w:rFonts w:eastAsia="Times"/>
          <w:highlight w:val="white"/>
        </w:rPr>
      </w:pPr>
      <w:r>
        <w:rPr>
          <w:rFonts w:eastAsia="Times"/>
          <w:highlight w:val="white"/>
        </w:rPr>
        <w:t>Campus Patrol Unit Training</w:t>
      </w:r>
    </w:p>
    <w:p w14:paraId="5A240FF1" w14:textId="77777777" w:rsidR="0074130F" w:rsidRDefault="0074130F" w:rsidP="0074130F">
      <w:pPr>
        <w:rPr>
          <w:rFonts w:ascii="Times" w:eastAsia="Times" w:hAnsi="Times" w:cs="Times"/>
          <w:color w:val="222222"/>
        </w:rPr>
      </w:pPr>
      <w:r>
        <w:rPr>
          <w:rFonts w:ascii="Times" w:eastAsia="Times" w:hAnsi="Times" w:cs="Times"/>
          <w:color w:val="222222"/>
          <w:highlight w:val="white"/>
        </w:rPr>
        <w:t>The Boise Police Campus Patrol Unit offers regular presentations and training to various student groups and athletic teams. These trainings typically occur a few times each semester and are done on an as-requested basis. Training provided includes sexual assault, relationship violence and stalking awareness and prevention information that is tailored to the group requesting the training. Topics covered also typically include information on bystander intervention, risk reduction, and an explanation of Boise Police resources and processes. To request a presentation, contact the Boise State Department of Public Safety at </w:t>
      </w:r>
      <w:hyperlink r:id="rId78">
        <w:r>
          <w:rPr>
            <w:rFonts w:ascii="Times" w:eastAsia="Times" w:hAnsi="Times" w:cs="Times"/>
            <w:color w:val="1155CC"/>
            <w:highlight w:val="white"/>
            <w:u w:val="single"/>
          </w:rPr>
          <w:t>(208) 426-6911</w:t>
        </w:r>
      </w:hyperlink>
      <w:r>
        <w:rPr>
          <w:rFonts w:ascii="Times" w:eastAsia="Times" w:hAnsi="Times" w:cs="Times"/>
          <w:color w:val="222222"/>
          <w:highlight w:val="white"/>
        </w:rPr>
        <w:t>.</w:t>
      </w:r>
    </w:p>
    <w:p w14:paraId="1F0CB9BD" w14:textId="6E15ECA3" w:rsidR="0074130F" w:rsidRPr="0074130F" w:rsidRDefault="0074130F" w:rsidP="0074130F">
      <w:pPr>
        <w:pStyle w:val="Heading4"/>
        <w:rPr>
          <w:rFonts w:ascii="Times" w:eastAsia="Times" w:hAnsi="Times" w:cs="Times"/>
        </w:rPr>
      </w:pPr>
      <w:r>
        <w:t>Idaho Coalition Against Sexual &amp; Domestic Violence Programs</w:t>
      </w:r>
    </w:p>
    <w:p w14:paraId="09570DC1" w14:textId="26044472" w:rsidR="0074130F" w:rsidRDefault="0074130F" w:rsidP="0074130F">
      <w:pPr>
        <w:shd w:val="clear" w:color="auto" w:fill="FFFFFF"/>
        <w:tabs>
          <w:tab w:val="left" w:pos="1440"/>
        </w:tabs>
        <w:rPr>
          <w:color w:val="222222"/>
        </w:rPr>
      </w:pPr>
      <w:r>
        <w:rPr>
          <w:color w:val="222222"/>
        </w:rPr>
        <w:t>Another local resource that Boise State partners with for programming on campus is the Idaho Coalition Against Sexual &amp; Domestic Violence. Over the past year, members of the Idaho Coalition Against Sexual &amp; Domestic Violence have regularly presented on programs to the campus community covering domestic and sexual violence awareness, bystander intervention, stalking, threat assessment and Title IX.  T</w:t>
      </w:r>
      <w:r w:rsidR="00212D93">
        <w:rPr>
          <w:color w:val="222222"/>
        </w:rPr>
        <w:t xml:space="preserve">his included facilitating </w:t>
      </w:r>
      <w:r w:rsidR="00CE6E0D">
        <w:rPr>
          <w:color w:val="222222"/>
        </w:rPr>
        <w:t>four</w:t>
      </w:r>
      <w:r w:rsidR="00212D93">
        <w:rPr>
          <w:color w:val="222222"/>
        </w:rPr>
        <w:t xml:space="preserve"> (</w:t>
      </w:r>
      <w:r w:rsidR="00CE6E0D">
        <w:rPr>
          <w:color w:val="222222"/>
        </w:rPr>
        <w:t>4</w:t>
      </w:r>
      <w:r>
        <w:rPr>
          <w:color w:val="222222"/>
        </w:rPr>
        <w:t xml:space="preserve">) ninety-minute primary prevention workshops with male football student-athletes, </w:t>
      </w:r>
      <w:r w:rsidR="00CE6E0D">
        <w:rPr>
          <w:color w:val="222222"/>
        </w:rPr>
        <w:t>six</w:t>
      </w:r>
      <w:r>
        <w:rPr>
          <w:color w:val="222222"/>
        </w:rPr>
        <w:t xml:space="preserve"> (</w:t>
      </w:r>
      <w:r w:rsidR="00CE6E0D">
        <w:rPr>
          <w:color w:val="222222"/>
        </w:rPr>
        <w:t>6</w:t>
      </w:r>
      <w:r>
        <w:rPr>
          <w:color w:val="222222"/>
        </w:rPr>
        <w:t xml:space="preserve">) </w:t>
      </w:r>
      <w:r w:rsidR="00CE6E0D">
        <w:rPr>
          <w:color w:val="222222"/>
        </w:rPr>
        <w:t xml:space="preserve">bystander intervention </w:t>
      </w:r>
      <w:r w:rsidR="00CE6E0D" w:rsidRPr="00CE6E0D">
        <w:rPr>
          <w:color w:val="222222"/>
        </w:rPr>
        <w:t>one (1) bystander intervention workshop with athletic administration staff and coaches and one (1) risk reduction workshop with members of the Lambda Theta Phi fraternity.</w:t>
      </w:r>
      <w:r w:rsidR="00CE6E0D" w:rsidRPr="00CE6E0D" w:rsidDel="00CE6E0D">
        <w:rPr>
          <w:color w:val="222222"/>
        </w:rPr>
        <w:t xml:space="preserve"> </w:t>
      </w:r>
      <w:r>
        <w:rPr>
          <w:color w:val="222222"/>
        </w:rPr>
        <w:t xml:space="preserve">To request resources or training, contact the Idaho Coalition Against Sexual &amp; Domestic Violence at (208) 384-0419 or by email at </w:t>
      </w:r>
      <w:hyperlink r:id="rId79">
        <w:r>
          <w:rPr>
            <w:color w:val="0000FF"/>
            <w:u w:val="single"/>
          </w:rPr>
          <w:t>info@engagingvoices.org</w:t>
        </w:r>
      </w:hyperlink>
      <w:r>
        <w:rPr>
          <w:color w:val="222222"/>
        </w:rPr>
        <w:t>.</w:t>
      </w:r>
    </w:p>
    <w:p w14:paraId="6B1A3348" w14:textId="5C5EB2C9" w:rsidR="0074130F" w:rsidRDefault="0074130F" w:rsidP="0074130F">
      <w:pPr>
        <w:pStyle w:val="Heading4"/>
      </w:pPr>
      <w:r>
        <w:t>Women’s and Children’s Alliance Programs</w:t>
      </w:r>
    </w:p>
    <w:p w14:paraId="6D6541B1" w14:textId="07989309" w:rsidR="0074130F" w:rsidRPr="0074130F" w:rsidRDefault="0074130F" w:rsidP="0074130F">
      <w:pPr>
        <w:shd w:val="clear" w:color="auto" w:fill="FFFFFF"/>
        <w:tabs>
          <w:tab w:val="left" w:pos="1440"/>
        </w:tabs>
        <w:rPr>
          <w:color w:val="222222"/>
        </w:rPr>
      </w:pPr>
      <w:r>
        <w:rPr>
          <w:color w:val="1A1A1A"/>
          <w:highlight w:val="white"/>
        </w:rPr>
        <w:t>The Women’s and Children’s Alliance (WCA), a local organization that provides safety, healing and freedom from domestic abuse and sexual assault, offers primary prevention, bystander intervention, risk reduction and general awareness programming to the campus community upon request.</w:t>
      </w:r>
      <w:r>
        <w:rPr>
          <w:highlight w:val="white"/>
        </w:rPr>
        <w:t xml:space="preserve"> The WCA continues its relationships with the Alpha Chi Omega sorority and Alpha Kap</w:t>
      </w:r>
      <w:r w:rsidR="00FC2DBA">
        <w:rPr>
          <w:highlight w:val="white"/>
        </w:rPr>
        <w:t xml:space="preserve">pa Lambda fraternity on campus with events that include </w:t>
      </w:r>
      <w:r w:rsidR="00FC2DBA" w:rsidRPr="00FC2DBA">
        <w:rPr>
          <w:highlight w:val="white"/>
        </w:rPr>
        <w:t xml:space="preserve">Mr. Alpha Chi in May, Take Back the Night in April, </w:t>
      </w:r>
      <w:proofErr w:type="spellStart"/>
      <w:r w:rsidR="00FC2DBA" w:rsidRPr="00FC2DBA">
        <w:rPr>
          <w:highlight w:val="white"/>
        </w:rPr>
        <w:t>NoShave</w:t>
      </w:r>
      <w:proofErr w:type="spellEnd"/>
      <w:r w:rsidR="00FC2DBA" w:rsidRPr="00FC2DBA">
        <w:rPr>
          <w:highlight w:val="white"/>
        </w:rPr>
        <w:t xml:space="preserve"> November, These Hands Don’t Hurt and many on-campus tabling and outreach events in October for Domestic Violence Awareness Month.  </w:t>
      </w:r>
      <w:r w:rsidR="00FC2DBA">
        <w:rPr>
          <w:highlight w:val="white"/>
        </w:rPr>
        <w:t xml:space="preserve">The WCA also </w:t>
      </w:r>
      <w:r w:rsidR="00FC2DBA" w:rsidRPr="00FC2DBA">
        <w:rPr>
          <w:highlight w:val="white"/>
        </w:rPr>
        <w:t>work</w:t>
      </w:r>
      <w:r w:rsidR="00FC2DBA">
        <w:rPr>
          <w:highlight w:val="white"/>
        </w:rPr>
        <w:t>s</w:t>
      </w:r>
      <w:r w:rsidR="00FC2DBA" w:rsidRPr="00FC2DBA">
        <w:rPr>
          <w:highlight w:val="white"/>
        </w:rPr>
        <w:t xml:space="preserve"> with these student organizations to produce and promote anti-violence messaging on their social media platforms year-round</w:t>
      </w:r>
      <w:r w:rsidR="00FC2DBA">
        <w:rPr>
          <w:highlight w:val="white"/>
        </w:rPr>
        <w:t xml:space="preserve">. </w:t>
      </w:r>
      <w:r>
        <w:rPr>
          <w:highlight w:val="white"/>
        </w:rPr>
        <w:t>During the Spring Semester, the WCA worked closely with university classrooms to create a program for the entire month of April which is Sexual Assault Awareness Month (SAAM).</w:t>
      </w:r>
      <w:r w:rsidR="00FC2DBA">
        <w:rPr>
          <w:highlight w:val="white"/>
        </w:rPr>
        <w:t xml:space="preserve"> </w:t>
      </w:r>
      <w:r w:rsidR="00152C3C">
        <w:rPr>
          <w:highlight w:val="white"/>
        </w:rPr>
        <w:t xml:space="preserve">This program included 599 hours focused on peer-to-peer prevention, awareness, risk reduction, and intervention. </w:t>
      </w:r>
      <w:r>
        <w:rPr>
          <w:highlight w:val="white"/>
        </w:rPr>
        <w:tab/>
      </w:r>
    </w:p>
    <w:p w14:paraId="7813FDAE" w14:textId="1EBABC75" w:rsidR="0074130F" w:rsidRDefault="0074130F" w:rsidP="0074130F">
      <w:pPr>
        <w:rPr>
          <w:highlight w:val="white"/>
        </w:rPr>
      </w:pPr>
      <w:r>
        <w:rPr>
          <w:highlight w:val="white"/>
        </w:rPr>
        <w:lastRenderedPageBreak/>
        <w:t>The WCA continues to provide annual prevention, awareness, intervention and risk reduction presentations upon request to Resident Services</w:t>
      </w:r>
      <w:r w:rsidR="00152C3C">
        <w:rPr>
          <w:highlight w:val="white"/>
        </w:rPr>
        <w:t xml:space="preserve"> including</w:t>
      </w:r>
      <w:r>
        <w:rPr>
          <w:highlight w:val="white"/>
        </w:rPr>
        <w:t>, Dr. Sara Fry’s UF200 classes, nonprofit management classes and other requests.</w:t>
      </w:r>
      <w:r>
        <w:rPr>
          <w:highlight w:val="white"/>
        </w:rPr>
        <w:tab/>
      </w:r>
    </w:p>
    <w:p w14:paraId="43519E73" w14:textId="0DE60383" w:rsidR="0074130F" w:rsidRDefault="0074130F" w:rsidP="0074130F">
      <w:pPr>
        <w:rPr>
          <w:color w:val="1A1A1A"/>
          <w:highlight w:val="white"/>
        </w:rPr>
      </w:pPr>
      <w:r>
        <w:rPr>
          <w:highlight w:val="white"/>
        </w:rPr>
        <w:t xml:space="preserve">The WCA operates secure shelters and provides professional counseling, legal advocacy, crisis services and case management to survivors of domestic and sexual abuse; as well as prevention, education and outreach in the community. The administrative and program offices of the WCA are located 720 W. Washington Street, Boise, Idaho 83702. For more information, visit </w:t>
      </w:r>
      <w:hyperlink r:id="rId80" w:history="1">
        <w:r w:rsidR="001507D2" w:rsidRPr="001507D2">
          <w:rPr>
            <w:rStyle w:val="Hyperlink"/>
            <w:highlight w:val="white"/>
          </w:rPr>
          <w:t>Women’s and Children’s Alliance</w:t>
        </w:r>
      </w:hyperlink>
      <w:r w:rsidR="001507D2">
        <w:rPr>
          <w:highlight w:val="white"/>
        </w:rPr>
        <w:t xml:space="preserve"> </w:t>
      </w:r>
      <w:r>
        <w:rPr>
          <w:highlight w:val="white"/>
        </w:rPr>
        <w:t xml:space="preserve">or call the 24-hour confidential Domestic Abuse Hotline at (208) 343-7025 or Sexual Assault Hotline at (208) 345-7273. For more information on </w:t>
      </w:r>
      <w:proofErr w:type="gramStart"/>
      <w:r>
        <w:rPr>
          <w:highlight w:val="white"/>
        </w:rPr>
        <w:t>Service Learning</w:t>
      </w:r>
      <w:proofErr w:type="gramEnd"/>
      <w:r>
        <w:rPr>
          <w:highlight w:val="white"/>
        </w:rPr>
        <w:t xml:space="preserve"> opportunities email </w:t>
      </w:r>
      <w:hyperlink r:id="rId81">
        <w:r>
          <w:rPr>
            <w:color w:val="1155CC"/>
            <w:highlight w:val="white"/>
            <w:u w:val="single"/>
          </w:rPr>
          <w:t>Volunteer@wcabosie.org</w:t>
        </w:r>
      </w:hyperlink>
      <w:r>
        <w:rPr>
          <w:highlight w:val="white"/>
        </w:rPr>
        <w:t xml:space="preserve">. To request a training, contact the Philanthropy Team by email at </w:t>
      </w:r>
      <w:hyperlink r:id="rId82">
        <w:r w:rsidR="00152C3C">
          <w:rPr>
            <w:color w:val="1155CC"/>
            <w:highlight w:val="white"/>
            <w:u w:val="single"/>
          </w:rPr>
          <w:t>outreach@wcaboise.org</w:t>
        </w:r>
      </w:hyperlink>
      <w:r>
        <w:rPr>
          <w:highlight w:val="white"/>
        </w:rPr>
        <w:t>.</w:t>
      </w:r>
    </w:p>
    <w:p w14:paraId="05150D0E" w14:textId="710D1AD2" w:rsidR="0074130F" w:rsidRDefault="0074130F" w:rsidP="0074130F">
      <w:pPr>
        <w:pStyle w:val="Heading4"/>
      </w:pPr>
      <w:bookmarkStart w:id="256" w:name="_2zbgiuw" w:colFirst="0" w:colLast="0"/>
      <w:bookmarkEnd w:id="256"/>
      <w:r>
        <w:t>National Crime Victims’ Rights Week</w:t>
      </w:r>
    </w:p>
    <w:p w14:paraId="0980C8F5" w14:textId="0CC2A162" w:rsidR="0074130F" w:rsidRDefault="0074130F" w:rsidP="0074130F">
      <w:pPr>
        <w:rPr>
          <w:color w:val="0000FF"/>
          <w:u w:val="single"/>
        </w:rPr>
      </w:pPr>
      <w:r>
        <w:t xml:space="preserve">For over </w:t>
      </w:r>
      <w:r w:rsidR="00BE4425">
        <w:t>20</w:t>
      </w:r>
      <w:r>
        <w:t xml:space="preserve"> years, the Criminal Justice Program at Boise State University has hosted workshops on campus to coincide with the observance of National Crime Victims’ Rights Week. Workshops are open to all Boise State students, faculty, and staff, as well as to the public. </w:t>
      </w:r>
      <w:r w:rsidR="00ED0718">
        <w:t>Undergraduate and graduate students</w:t>
      </w:r>
      <w:r>
        <w:t xml:space="preserve"> may also register and receive 1-2 credits by attending a certain number of hours of workshops and completing a final learning assessment. The content of the workshops varies each year, but frequently offered topics include: victims' rights, intimate partner violence, dating abuse, stalking, sexual violence, child abuse, trauma, and victim services. In addition to these workshops conducted by academic and practitioner experts in the field, documentaries on a variety of topics related to victimization are also shown. Victims' Rights Week workshops are</w:t>
      </w:r>
      <w:r w:rsidR="00E07816">
        <w:t xml:space="preserve"> typically</w:t>
      </w:r>
      <w:r>
        <w:t xml:space="preserve"> held on campus every other spring. Workshops wer</w:t>
      </w:r>
      <w:r w:rsidR="00E07816">
        <w:t xml:space="preserve">e held in April of 2019 and are </w:t>
      </w:r>
      <w:r>
        <w:t>anticipated to be</w:t>
      </w:r>
      <w:r w:rsidR="00E07816">
        <w:t xml:space="preserve"> held again during April of 2022</w:t>
      </w:r>
      <w:r>
        <w:t xml:space="preserve">. For further information about the workshops please email </w:t>
      </w:r>
      <w:hyperlink r:id="rId83">
        <w:r>
          <w:rPr>
            <w:color w:val="0000FF"/>
            <w:u w:val="single"/>
          </w:rPr>
          <w:t>crimjust@boisestate.edu</w:t>
        </w:r>
      </w:hyperlink>
      <w:r>
        <w:rPr>
          <w:color w:val="0000FF"/>
          <w:u w:val="single"/>
        </w:rPr>
        <w:t>.</w:t>
      </w:r>
    </w:p>
    <w:p w14:paraId="3B81B7A6" w14:textId="77777777" w:rsidR="0074130F" w:rsidRDefault="0074130F" w:rsidP="0074130F">
      <w:pPr>
        <w:pStyle w:val="Heading2"/>
      </w:pPr>
      <w:bookmarkStart w:id="257" w:name="_Toc31104374"/>
      <w:bookmarkStart w:id="258" w:name="_Toc83709495"/>
      <w:r>
        <w:t>Bystander Intervention</w:t>
      </w:r>
      <w:bookmarkEnd w:id="257"/>
      <w:bookmarkEnd w:id="258"/>
      <w:r>
        <w:t xml:space="preserve">  </w:t>
      </w:r>
    </w:p>
    <w:p w14:paraId="169606C8" w14:textId="29D495E3" w:rsidR="0074130F" w:rsidRDefault="0074130F" w:rsidP="0074130F">
      <w:pPr>
        <w:rPr>
          <w:color w:val="0000FF"/>
          <w:u w:val="single"/>
        </w:rPr>
      </w:pPr>
      <w:r>
        <w:t xml:space="preserve">Bystanders play an important role in the prevention of sexual assault, dating and domestic violence and abuse, and stalking. Bystander intervention is a way for the whole community to ensure the safety of all its members. This means we can all make a difference by choosing to speak out, intervene, or do something when we hear disrespectful jokes or comments or witness disrespectful or harmful actions. Intervening is as simple as saying, “That’s not funny,” or as urgent as dialing 911 if you or someone else is in danger. Below is a list of some other ways you can look out for your community members through being an active bystander. To request bystander intervention training, contact the Boise State Gender Equity Center at (208) 426-4259. The definition of Bystander Intervention can be found in </w:t>
      </w:r>
      <w:hyperlink w:anchor="_odc9jc">
        <w:r>
          <w:rPr>
            <w:color w:val="0000FF"/>
            <w:u w:val="single"/>
          </w:rPr>
          <w:t>Appendix A.</w:t>
        </w:r>
      </w:hyperlink>
    </w:p>
    <w:p w14:paraId="1C0EA20B" w14:textId="77777777" w:rsidR="0074130F" w:rsidRDefault="0074130F" w:rsidP="00C66F9B">
      <w:pPr>
        <w:pStyle w:val="ListParagraph"/>
        <w:numPr>
          <w:ilvl w:val="0"/>
          <w:numId w:val="24"/>
        </w:numPr>
      </w:pPr>
      <w:r>
        <w:t>Watch out for your friends and fellow Boise State community members. If you see someone who appears as if they are in trouble or need help, ask them if they are ok.</w:t>
      </w:r>
    </w:p>
    <w:p w14:paraId="786B4FB7" w14:textId="77777777" w:rsidR="0074130F" w:rsidRDefault="0074130F" w:rsidP="00C66F9B">
      <w:pPr>
        <w:pStyle w:val="ListParagraph"/>
        <w:numPr>
          <w:ilvl w:val="0"/>
          <w:numId w:val="24"/>
        </w:numPr>
      </w:pPr>
      <w:r>
        <w:t>Confront people who seclude, make sexual advances towards, or try to have sex with people who are incapacitated by drugs or alcohol or due to a disability.</w:t>
      </w:r>
    </w:p>
    <w:p w14:paraId="47DE29DF" w14:textId="77777777" w:rsidR="0074130F" w:rsidRDefault="0074130F" w:rsidP="00C66F9B">
      <w:pPr>
        <w:pStyle w:val="ListParagraph"/>
        <w:numPr>
          <w:ilvl w:val="0"/>
          <w:numId w:val="24"/>
        </w:numPr>
      </w:pPr>
      <w:r>
        <w:t>Speak out if you hear someone talking about plans for taking advantage of, threatening, or otherwise causing harm to another person.</w:t>
      </w:r>
    </w:p>
    <w:p w14:paraId="30F93CBC" w14:textId="77777777" w:rsidR="0074130F" w:rsidRDefault="0074130F" w:rsidP="00C66F9B">
      <w:pPr>
        <w:pStyle w:val="ListParagraph"/>
        <w:numPr>
          <w:ilvl w:val="0"/>
          <w:numId w:val="24"/>
        </w:numPr>
      </w:pPr>
      <w:r>
        <w:t>If someone discloses being the victim of sexual assault, relationship violence or stalking, believe them.</w:t>
      </w:r>
    </w:p>
    <w:p w14:paraId="1E5EDA2E" w14:textId="77777777" w:rsidR="0074130F" w:rsidRDefault="0074130F" w:rsidP="00C66F9B">
      <w:pPr>
        <w:pStyle w:val="ListParagraph"/>
        <w:numPr>
          <w:ilvl w:val="0"/>
          <w:numId w:val="24"/>
        </w:numPr>
      </w:pPr>
      <w:r>
        <w:t>Point people to the resources and offices listed in this report for support in health, counseling, and advocacy.</w:t>
      </w:r>
    </w:p>
    <w:p w14:paraId="1EC0A7DF" w14:textId="47D68CDF" w:rsidR="0074130F" w:rsidRDefault="0074130F" w:rsidP="00C66F9B">
      <w:pPr>
        <w:pStyle w:val="ListParagraph"/>
        <w:numPr>
          <w:ilvl w:val="0"/>
          <w:numId w:val="24"/>
        </w:numPr>
      </w:pPr>
      <w:r>
        <w:lastRenderedPageBreak/>
        <w:t xml:space="preserve">Utilize features of Boise State’s free mobile safety application, Rave Guardian, that allows users to text and call the Department of Public Safety if help is needed, and also allows users to look out for one another by designating “Guardians” to look out for them as they go about their day. For more information about Rave Guardian, including how to sign up, go to </w:t>
      </w:r>
      <w:hyperlink r:id="rId84">
        <w:r w:rsidR="001507D2">
          <w:rPr>
            <w:color w:val="0000FF"/>
            <w:u w:val="single"/>
          </w:rPr>
          <w:t>Rave Guardian</w:t>
        </w:r>
      </w:hyperlink>
      <w:r>
        <w:t>. To request a presentation on Rave Guardian, please contact Rob Littrell at (208) 426-3638.</w:t>
      </w:r>
    </w:p>
    <w:p w14:paraId="2464BF81" w14:textId="77777777" w:rsidR="0074130F" w:rsidRDefault="0074130F" w:rsidP="0074130F">
      <w:pPr>
        <w:pStyle w:val="Heading3"/>
      </w:pPr>
      <w:bookmarkStart w:id="259" w:name="_Toc31104375"/>
      <w:bookmarkStart w:id="260" w:name="_Toc83709496"/>
      <w:r>
        <w:t>Risk Reduction</w:t>
      </w:r>
      <w:bookmarkEnd w:id="259"/>
      <w:bookmarkEnd w:id="260"/>
    </w:p>
    <w:p w14:paraId="749C30FF" w14:textId="56BAEE6C" w:rsidR="0074130F" w:rsidRDefault="0074130F" w:rsidP="0074130F">
      <w:r>
        <w:t xml:space="preserve">Risk reduction programs typically focus on ways that can identify potentially harmful situations and risks.  </w:t>
      </w:r>
      <w:hyperlink w:anchor="_1a346fx">
        <w:r>
          <w:rPr>
            <w:color w:val="0000FF"/>
            <w:u w:val="single"/>
          </w:rPr>
          <w:t>The definition of Risk Reduction can be found in Appendix A</w:t>
        </w:r>
      </w:hyperlink>
      <w:r>
        <w:t>. Risk reduction programming includes self-defense classes and safety programs, which examine the tactics that perpetrators use to compromise situations and force or coerce attacks.  While risk reduction programs may assist in mitigating some known risks, they cannot prevent an attacker from committing acts of violence.  Recognizing that the perpetrator of violence or abuse is the sole party responsible for that behavior and that victims are never to blame, the following are some strategies to reduce one’s risk of sexual violence.</w:t>
      </w:r>
    </w:p>
    <w:p w14:paraId="369914DF" w14:textId="77777777" w:rsidR="00363B61" w:rsidRDefault="00363B61" w:rsidP="00C66F9B">
      <w:pPr>
        <w:pStyle w:val="ListParagraph"/>
        <w:numPr>
          <w:ilvl w:val="0"/>
          <w:numId w:val="25"/>
        </w:numPr>
      </w:pPr>
      <w:r>
        <w:t>Be aware of your surroundings. Knowing where you are and who is around you may help you to find a way to get out of a bad situation.</w:t>
      </w:r>
    </w:p>
    <w:p w14:paraId="29C27213" w14:textId="77777777" w:rsidR="00363B61" w:rsidRDefault="00363B61" w:rsidP="00C66F9B">
      <w:pPr>
        <w:pStyle w:val="ListParagraph"/>
        <w:numPr>
          <w:ilvl w:val="0"/>
          <w:numId w:val="25"/>
        </w:numPr>
      </w:pPr>
      <w:r>
        <w:t>Try to avoid isolated areas. It is more difficult to get help if no one is around.</w:t>
      </w:r>
    </w:p>
    <w:p w14:paraId="239F0C2F" w14:textId="77777777" w:rsidR="00363B61" w:rsidRDefault="00363B61" w:rsidP="00C66F9B">
      <w:pPr>
        <w:pStyle w:val="ListParagraph"/>
        <w:numPr>
          <w:ilvl w:val="0"/>
          <w:numId w:val="25"/>
        </w:numPr>
      </w:pPr>
      <w:r>
        <w:t>Walk with purpose. Even if you don’t know where you are going, act like you do.</w:t>
      </w:r>
    </w:p>
    <w:p w14:paraId="27A33347" w14:textId="77777777" w:rsidR="00363B61" w:rsidRDefault="00363B61" w:rsidP="00C66F9B">
      <w:pPr>
        <w:pStyle w:val="ListParagraph"/>
        <w:numPr>
          <w:ilvl w:val="0"/>
          <w:numId w:val="25"/>
        </w:numPr>
      </w:pPr>
      <w:r>
        <w:t>Trust your instincts. If a situation or location feels unsafe or uncomfortable, try and leave or get out of the situation.</w:t>
      </w:r>
    </w:p>
    <w:p w14:paraId="3AF2FA38" w14:textId="77777777" w:rsidR="00363B61" w:rsidRDefault="00363B61" w:rsidP="00C66F9B">
      <w:pPr>
        <w:pStyle w:val="ListParagraph"/>
        <w:numPr>
          <w:ilvl w:val="0"/>
          <w:numId w:val="25"/>
        </w:numPr>
      </w:pPr>
      <w:r>
        <w:t>Keep a charged cell phone with you. If you see something suspicious, call law enforcement by dialing 911.</w:t>
      </w:r>
    </w:p>
    <w:p w14:paraId="1675FE81" w14:textId="77777777" w:rsidR="00363B61" w:rsidRDefault="00363B61" w:rsidP="00C66F9B">
      <w:pPr>
        <w:pStyle w:val="ListParagraph"/>
        <w:numPr>
          <w:ilvl w:val="0"/>
          <w:numId w:val="25"/>
        </w:numPr>
      </w:pPr>
      <w:r>
        <w:t>Avoid situations where you would be isolated with someone you don’t know or trust.</w:t>
      </w:r>
    </w:p>
    <w:p w14:paraId="47B14B44" w14:textId="77777777" w:rsidR="00363B61" w:rsidRDefault="00363B61" w:rsidP="00C66F9B">
      <w:pPr>
        <w:pStyle w:val="ListParagraph"/>
        <w:numPr>
          <w:ilvl w:val="0"/>
          <w:numId w:val="25"/>
        </w:numPr>
      </w:pPr>
      <w:r>
        <w:t>Avoid putting headphones in both ears so you can be more aware of your surroundings, especially if you are walking alone.</w:t>
      </w:r>
    </w:p>
    <w:p w14:paraId="77A15694" w14:textId="77777777" w:rsidR="00363B61" w:rsidRDefault="00363B61" w:rsidP="00C66F9B">
      <w:pPr>
        <w:pStyle w:val="ListParagraph"/>
        <w:numPr>
          <w:ilvl w:val="0"/>
          <w:numId w:val="25"/>
        </w:numPr>
      </w:pPr>
      <w:r>
        <w:t xml:space="preserve">When you go to a social gathering, go with a group of friends. Arrive together, check in with each other throughout the evening, and leave together. </w:t>
      </w:r>
    </w:p>
    <w:p w14:paraId="038354AB" w14:textId="77777777" w:rsidR="00363B61" w:rsidRDefault="00363B61" w:rsidP="00C66F9B">
      <w:pPr>
        <w:pStyle w:val="ListParagraph"/>
        <w:numPr>
          <w:ilvl w:val="0"/>
          <w:numId w:val="25"/>
        </w:numPr>
      </w:pPr>
      <w:r>
        <w:t>Don’t leave your drink unattended while talking, dancing, using the restroom, or making a phone call. If you have left your drink alone, just get a new one.</w:t>
      </w:r>
    </w:p>
    <w:p w14:paraId="6053E2FC" w14:textId="77777777" w:rsidR="00363B61" w:rsidRDefault="00363B61" w:rsidP="00C66F9B">
      <w:pPr>
        <w:pStyle w:val="ListParagraph"/>
        <w:numPr>
          <w:ilvl w:val="0"/>
          <w:numId w:val="25"/>
        </w:numPr>
      </w:pPr>
      <w:r>
        <w:t>Don’t accept drinks from people you don’t know or trust. If you choose to accept a drink, go with the person to the bar to order it, watch it being poured, and carry it yourself. At parties, don’t drink from punchbowls or other large, common open containers.</w:t>
      </w:r>
    </w:p>
    <w:p w14:paraId="0D37C69A" w14:textId="77777777" w:rsidR="00363B61" w:rsidRDefault="00363B61" w:rsidP="00C66F9B">
      <w:pPr>
        <w:pStyle w:val="ListParagraph"/>
        <w:numPr>
          <w:ilvl w:val="0"/>
          <w:numId w:val="25"/>
        </w:numPr>
      </w:pPr>
      <w:r>
        <w:t xml:space="preserve">Watch out for your friends, and ask your friends to watch out for you. If a friend seems out of it, is more intoxicated than they should be given the amount of alcohol they’ve had, or is acting out of character, get them to a safe place immediately. </w:t>
      </w:r>
    </w:p>
    <w:p w14:paraId="2FCAA863" w14:textId="77777777" w:rsidR="00363B61" w:rsidRDefault="00363B61" w:rsidP="00C66F9B">
      <w:pPr>
        <w:pStyle w:val="ListParagraph"/>
        <w:numPr>
          <w:ilvl w:val="0"/>
          <w:numId w:val="25"/>
        </w:numPr>
      </w:pPr>
      <w:r>
        <w:t xml:space="preserve">If you suspect a friend has been drugged, contact law enforcement immediately by dialing 911. </w:t>
      </w:r>
    </w:p>
    <w:p w14:paraId="5C5999AC" w14:textId="20427604" w:rsidR="00363B61" w:rsidRDefault="00363B61" w:rsidP="00C66F9B">
      <w:pPr>
        <w:pStyle w:val="ListParagraph"/>
        <w:numPr>
          <w:ilvl w:val="0"/>
          <w:numId w:val="25"/>
        </w:numPr>
      </w:pPr>
      <w:r>
        <w:t>When entering new and unfamiliar space identify escape routes. How would you try to get out of the room if you needed to? Where are the doors and windows? Are there people around who might be able to help you? Is there an emergency phone nearby?</w:t>
      </w:r>
    </w:p>
    <w:p w14:paraId="120110B9" w14:textId="77777777" w:rsidR="00363B61" w:rsidRDefault="00363B61" w:rsidP="00363B61">
      <w:pPr>
        <w:pStyle w:val="Heading2"/>
      </w:pPr>
      <w:bookmarkStart w:id="261" w:name="_Toc31104376"/>
      <w:bookmarkStart w:id="262" w:name="_Toc83709497"/>
      <w:r>
        <w:lastRenderedPageBreak/>
        <w:t>Procedures for Reporting a Sexual Assault, Domestic Violence, Dating Violence, and Stalking</w:t>
      </w:r>
      <w:bookmarkEnd w:id="261"/>
      <w:bookmarkEnd w:id="262"/>
    </w:p>
    <w:p w14:paraId="4120E414" w14:textId="4A62CCC3" w:rsidR="00363B61" w:rsidRDefault="00363B61" w:rsidP="00363B61">
      <w:pPr>
        <w:ind w:left="720"/>
      </w:pPr>
      <w:r>
        <w:t>If you or a friend experienced sex or gender-based violence, including sexual assault, domestic violence, dating violence or stalking, Boise State recommends you consider taking the following steps:</w:t>
      </w:r>
    </w:p>
    <w:p w14:paraId="5632F9F0" w14:textId="4E3F8D7F" w:rsidR="005D64A2" w:rsidRPr="005D64A2" w:rsidRDefault="005D64A2" w:rsidP="005D64A2">
      <w:pPr>
        <w:pStyle w:val="Heading3"/>
      </w:pPr>
      <w:bookmarkStart w:id="263" w:name="_Toc31104377"/>
      <w:bookmarkStart w:id="264" w:name="_Toc83709498"/>
      <w:r>
        <w:t>Go to a safe place</w:t>
      </w:r>
      <w:bookmarkEnd w:id="263"/>
      <w:bookmarkEnd w:id="264"/>
    </w:p>
    <w:p w14:paraId="25DAAF34" w14:textId="05E5A68C" w:rsidR="00363B61" w:rsidRDefault="00363B61" w:rsidP="00C66F9B">
      <w:pPr>
        <w:pStyle w:val="ListParagraph"/>
        <w:numPr>
          <w:ilvl w:val="0"/>
          <w:numId w:val="26"/>
        </w:numPr>
      </w:pPr>
      <w:r w:rsidRPr="00363B61">
        <w:rPr>
          <w:b/>
        </w:rPr>
        <w:t>Go to a safe place</w:t>
      </w:r>
      <w:r>
        <w:t xml:space="preserve"> as soon as possible and speak with someone you trust about what happened.</w:t>
      </w:r>
    </w:p>
    <w:p w14:paraId="518032DC" w14:textId="77777777" w:rsidR="00363B61" w:rsidRDefault="00363B61" w:rsidP="00C66F9B">
      <w:pPr>
        <w:pStyle w:val="ListParagraph"/>
        <w:numPr>
          <w:ilvl w:val="0"/>
          <w:numId w:val="26"/>
        </w:numPr>
      </w:pPr>
      <w:r>
        <w:t>If you have been sexually assaulted or are the victim of domestic violence, dating violence, or stalking, we encourage you to report this crime to one of the following, but ultimately the choice of whether to report and to whom to report is yours:</w:t>
      </w:r>
    </w:p>
    <w:p w14:paraId="3E2BFB03" w14:textId="77777777" w:rsidR="00363B61" w:rsidRDefault="00363B61" w:rsidP="00C66F9B">
      <w:pPr>
        <w:pStyle w:val="ListParagraph"/>
        <w:numPr>
          <w:ilvl w:val="1"/>
          <w:numId w:val="26"/>
        </w:numPr>
      </w:pPr>
      <w:r w:rsidRPr="00363B61">
        <w:rPr>
          <w:b/>
        </w:rPr>
        <w:t>In an emergency situation</w:t>
      </w:r>
      <w:r>
        <w:t xml:space="preserve">, including situations where there is a possible ongoing risk to others, </w:t>
      </w:r>
      <w:r w:rsidRPr="00363B61">
        <w:rPr>
          <w:b/>
        </w:rPr>
        <w:t>always call 9-1-1</w:t>
      </w:r>
    </w:p>
    <w:p w14:paraId="38497ACE" w14:textId="77777777" w:rsidR="00363B61" w:rsidRDefault="00363B61" w:rsidP="00C66F9B">
      <w:pPr>
        <w:pStyle w:val="ListParagraph"/>
        <w:numPr>
          <w:ilvl w:val="1"/>
          <w:numId w:val="26"/>
        </w:numPr>
      </w:pPr>
      <w:r w:rsidRPr="00363B61">
        <w:rPr>
          <w:b/>
        </w:rPr>
        <w:t>The Department of Public Safety</w:t>
      </w:r>
      <w:r>
        <w:t xml:space="preserve"> may be reached 24-hours a day at (208) 426-6911 or by activating a blue emergency phone located throughout the main campus.  You can also make a report in-person at the Department of Public Safety Office located at 2245 University Drive, Boise, Idaho. The Department of Public Safety and Boise Police provide the Boise State University Title IX Coordinator information on reports of gender-based violence involving University community members.</w:t>
      </w:r>
    </w:p>
    <w:p w14:paraId="75F90D12" w14:textId="5E987D38" w:rsidR="00363B61" w:rsidRDefault="00363B61" w:rsidP="00C66F9B">
      <w:pPr>
        <w:pStyle w:val="ListParagraph"/>
        <w:numPr>
          <w:ilvl w:val="1"/>
          <w:numId w:val="26"/>
        </w:numPr>
      </w:pPr>
      <w:r w:rsidRPr="00363B61">
        <w:rPr>
          <w:b/>
        </w:rPr>
        <w:t>The Title IX Coordinator</w:t>
      </w:r>
      <w:r>
        <w:t xml:space="preserve"> may be reached by phone at (208) 426-</w:t>
      </w:r>
      <w:r w:rsidR="00987245">
        <w:t>17</w:t>
      </w:r>
      <w:r w:rsidR="00080AF4">
        <w:t>50</w:t>
      </w:r>
      <w:r>
        <w:t xml:space="preserve">, by email at </w:t>
      </w:r>
      <w:hyperlink r:id="rId85">
        <w:r w:rsidRPr="00363B61">
          <w:rPr>
            <w:color w:val="0000FF"/>
            <w:u w:val="single"/>
          </w:rPr>
          <w:t>ReportDiscrimination@boisestate.edu</w:t>
        </w:r>
      </w:hyperlink>
      <w:r>
        <w:t xml:space="preserve">, or in-person at Riverfront Hall, Suite #306 at 1987 Cesar Chavez Drive, Boise, Idaho 83706. You may also file a report through an online University reporting form found at: </w:t>
      </w:r>
      <w:hyperlink r:id="rId86">
        <w:r w:rsidR="001507D2">
          <w:rPr>
            <w:color w:val="1155CC"/>
            <w:u w:val="single"/>
          </w:rPr>
          <w:t>Discrimination and Harassment Complaint Form</w:t>
        </w:r>
      </w:hyperlink>
      <w:r>
        <w:t xml:space="preserve">. Finally, a report may be filed by contacting the </w:t>
      </w:r>
      <w:proofErr w:type="spellStart"/>
      <w:r>
        <w:t>EthicsPoint</w:t>
      </w:r>
      <w:proofErr w:type="spellEnd"/>
      <w:r>
        <w:t xml:space="preserve"> Hotline</w:t>
      </w:r>
      <w:r w:rsidR="00A53F9F">
        <w:t xml:space="preserve"> toll-free at 1-855-863-1299 or online at </w:t>
      </w:r>
      <w:hyperlink r:id="rId87" w:history="1">
        <w:proofErr w:type="spellStart"/>
        <w:r w:rsidR="00A53F9F" w:rsidRPr="00A53F9F">
          <w:rPr>
            <w:rStyle w:val="Hyperlink"/>
          </w:rPr>
          <w:t>EthicsPoint</w:t>
        </w:r>
        <w:proofErr w:type="spellEnd"/>
      </w:hyperlink>
      <w:r w:rsidR="00A53F9F">
        <w:t>.</w:t>
      </w:r>
    </w:p>
    <w:p w14:paraId="6E775C61" w14:textId="77777777" w:rsidR="00363B61" w:rsidRDefault="00363B61" w:rsidP="00C66F9B">
      <w:pPr>
        <w:pStyle w:val="ListParagraph"/>
        <w:numPr>
          <w:ilvl w:val="0"/>
          <w:numId w:val="26"/>
        </w:numPr>
      </w:pPr>
      <w:r>
        <w:t xml:space="preserve">Victims of sexual assault, sexual misconduct, dating violence, domestic violence or stalking offenses have several reporting options </w:t>
      </w:r>
      <w:hyperlink r:id="rId88">
        <w:r w:rsidRPr="00363B61">
          <w:rPr>
            <w:color w:val="1155CC"/>
            <w:u w:val="single"/>
          </w:rPr>
          <w:t>as seen in this graphic</w:t>
        </w:r>
      </w:hyperlink>
      <w:r>
        <w:t>. This includes the option to notify on-campus and local law enforcement authorities about the offense, the option to be assisted by campus authorities in notifying law enforcement if they choose to do so, and the option to decline to notify such authorities. Boise State will comply with a student’s request for assistance in notifying authorities. If you prefer to contact a campus resource outside of the Department of Public Safety to learn about your rights on campus, receive assistance and referrals for supportive services, and discuss formal reporting options, including the option to notify on-campus authorities and local law enforcement, options include:</w:t>
      </w:r>
    </w:p>
    <w:p w14:paraId="741FE45B" w14:textId="6F3323F5" w:rsidR="00363B61" w:rsidRDefault="00363B61" w:rsidP="00C66F9B">
      <w:pPr>
        <w:pStyle w:val="ListParagraph"/>
        <w:numPr>
          <w:ilvl w:val="1"/>
          <w:numId w:val="26"/>
        </w:numPr>
      </w:pPr>
      <w:r>
        <w:t>The Title IX Coordinator, (208) 426-</w:t>
      </w:r>
      <w:r w:rsidR="00080AF4">
        <w:t>1750</w:t>
      </w:r>
      <w:r>
        <w:t xml:space="preserve">. The Title IX Coordinator can meet with you to explain your rights, provide referrals, and discuss and the University’s investigation and disciplinary process before you provide information regarding your experience.  If you choose to provide information regarding your experience to the Title IX Coordinator, an investigation may have to be conducted, regardless of your wishes, if there is an indication of an ongoing threat to you or other members of the campus community. This investigation is University-based and is completely separate from any criminal investigations of the same incident. Physical evidence or other documentation is not required to report incidents to the Title IX Coordinator. </w:t>
      </w:r>
    </w:p>
    <w:p w14:paraId="06885F4A" w14:textId="77777777" w:rsidR="00363B61" w:rsidRDefault="00363B61" w:rsidP="00C66F9B">
      <w:pPr>
        <w:pStyle w:val="ListParagraph"/>
        <w:numPr>
          <w:ilvl w:val="1"/>
          <w:numId w:val="26"/>
        </w:numPr>
      </w:pPr>
      <w:r>
        <w:t xml:space="preserve">The Boise State Gender Equity Center, (208) 426-4259.  A social worker at the Gender Equity Center can meet with you in person or talk with you on the phone to discuss your </w:t>
      </w:r>
      <w:r>
        <w:lastRenderedPageBreak/>
        <w:t>options, as well as provide assistance and information on reporting to police, filing a complaint with the University, accessing medical, counseling, and other supportive services.  Services provided by a Gender Equity Center social worker can be done in a confidential manner and are free.</w:t>
      </w:r>
    </w:p>
    <w:p w14:paraId="38BC4079" w14:textId="77777777" w:rsidR="00363B61" w:rsidRDefault="00363B61" w:rsidP="00C66F9B">
      <w:pPr>
        <w:pStyle w:val="ListParagraph"/>
        <w:numPr>
          <w:ilvl w:val="0"/>
          <w:numId w:val="26"/>
        </w:numPr>
      </w:pPr>
      <w:r>
        <w:t>In order to help prevent victimization of other people, the University may notify the campus community of offenses reported to it. These University notifications are rare and do not include the name of a reporter or victim.  In addition, the University will include the statistics of such offenses in this report each year.</w:t>
      </w:r>
    </w:p>
    <w:p w14:paraId="02B897EF" w14:textId="195E58FB" w:rsidR="005D64A2" w:rsidRPr="005D64A2" w:rsidRDefault="005D64A2" w:rsidP="005D64A2">
      <w:pPr>
        <w:pStyle w:val="Heading3"/>
      </w:pPr>
      <w:bookmarkStart w:id="265" w:name="_Toc31104378"/>
      <w:bookmarkStart w:id="266" w:name="_Toc83709499"/>
      <w:r>
        <w:t>Preserve Evidence</w:t>
      </w:r>
      <w:bookmarkEnd w:id="265"/>
      <w:bookmarkEnd w:id="266"/>
    </w:p>
    <w:p w14:paraId="29022A57" w14:textId="534E6D01" w:rsidR="00363B61" w:rsidRDefault="00363B61" w:rsidP="00C66F9B">
      <w:pPr>
        <w:pStyle w:val="ListParagraph"/>
        <w:numPr>
          <w:ilvl w:val="0"/>
          <w:numId w:val="26"/>
        </w:numPr>
      </w:pPr>
      <w:r w:rsidRPr="00363B61">
        <w:rPr>
          <w:b/>
        </w:rPr>
        <w:t xml:space="preserve">Preserve evidence. </w:t>
      </w:r>
      <w:r>
        <w:t xml:space="preserve">It is important to preserve evidence of any gender or sex-based offense, as such evidence may be necessary proof to prosecute the accused and may also be helpful in obtaining a civil protection order.  </w:t>
      </w:r>
    </w:p>
    <w:p w14:paraId="531F10EA" w14:textId="77777777" w:rsidR="00363B61" w:rsidRDefault="00363B61" w:rsidP="00C66F9B">
      <w:pPr>
        <w:pStyle w:val="ListParagraph"/>
        <w:numPr>
          <w:ilvl w:val="1"/>
          <w:numId w:val="26"/>
        </w:numPr>
      </w:pPr>
      <w:r>
        <w:t>To preserve evidence of sexual assault, please consider the following:</w:t>
      </w:r>
    </w:p>
    <w:p w14:paraId="69D8BB85" w14:textId="77777777" w:rsidR="00363B61" w:rsidRDefault="00363B61" w:rsidP="00C66F9B">
      <w:pPr>
        <w:pStyle w:val="ListParagraph"/>
        <w:numPr>
          <w:ilvl w:val="2"/>
          <w:numId w:val="26"/>
        </w:numPr>
      </w:pPr>
      <w:r>
        <w:t xml:space="preserve">Forensic evidence collection (a sexual assault exam) should be sought within 96 hours of an assault and is best collected immediately following the incident. Technological advancements make it more likely that medical professionals can collect evidence even after 96 hours following an assault; however, it is important to remember that the more time passes between the incident and seeking an exam, the less likely it will be to collect physical evidence that may be very important to the prosecution of a criminal case. Locations where a sexual assault exam can be conducted by trained medical staff can be found in the </w:t>
      </w:r>
      <w:hyperlink w:anchor="_3mzq4wv">
        <w:r w:rsidRPr="00363B61">
          <w:rPr>
            <w:color w:val="1155CC"/>
            <w:u w:val="single"/>
          </w:rPr>
          <w:t>resource section</w:t>
        </w:r>
      </w:hyperlink>
      <w:r>
        <w:t xml:space="preserve"> below.</w:t>
      </w:r>
    </w:p>
    <w:p w14:paraId="3A9EC757" w14:textId="77777777" w:rsidR="00363B61" w:rsidRDefault="00363B61" w:rsidP="00C66F9B">
      <w:pPr>
        <w:pStyle w:val="ListParagraph"/>
        <w:numPr>
          <w:ilvl w:val="2"/>
          <w:numId w:val="26"/>
        </w:numPr>
      </w:pPr>
      <w:r>
        <w:t>Additionally, to preserve other evidence in the case of sexual assault, it is recommended that you do not shower or bathe, wash your hands, use the toilet, douche, eat, drink, smoke, brush your teeth, change clothing, or wash clothing or bedding before a medical exam or reporting to law enforcement.  But, even if you have already taken any of these actions, you are still encouraged to seek medical care and examination.  Also, keep emails, text messages, social media postings, or any other digital information about the incident or other methods of contact from the accused that help document what happened.</w:t>
      </w:r>
    </w:p>
    <w:p w14:paraId="78522F44" w14:textId="77777777" w:rsidR="00363B61" w:rsidRDefault="00363B61" w:rsidP="00C66F9B">
      <w:pPr>
        <w:pStyle w:val="ListParagraph"/>
        <w:numPr>
          <w:ilvl w:val="2"/>
          <w:numId w:val="26"/>
        </w:numPr>
      </w:pPr>
      <w:r>
        <w:t>If you wish to make a report to the police, or if you wish to have evidence collected so you can make this decision later, you may seek services by calling the local police dispatch number or contacting a local family justice center. FACES of Hope Victim Center (the family justice center located in Boise) (577-4400) facilitates sexual assault forensic examinations for the Treasure Valley and is located near the main Boise State campus.  There is no direct cost to the victim to receive a sexual assault forensic exam, and you do not need to file a police report in order to obtain one.</w:t>
      </w:r>
    </w:p>
    <w:p w14:paraId="03EC3BAB" w14:textId="77777777" w:rsidR="00363B61" w:rsidRDefault="00363B61" w:rsidP="00C66F9B">
      <w:pPr>
        <w:pStyle w:val="ListParagraph"/>
        <w:numPr>
          <w:ilvl w:val="2"/>
          <w:numId w:val="26"/>
        </w:numPr>
      </w:pPr>
      <w:r>
        <w:t>It is preferred that a police department facilitates the collection of other forensic evidence. However, if you are not sure if you want to report to the police or if it has been longer than 96 hours after the assault, you may wish to gather all clothing and bedding that may be used for evidence and place them into a clean paper bag or clean sheet. Items should be stored at room temperature until you decide whether or not you want to report to law enforcement. To protect the integrity of the evidence, do not store items in plastic bags or other similar, non-breathable materials.</w:t>
      </w:r>
    </w:p>
    <w:p w14:paraId="18B9BB42" w14:textId="77777777" w:rsidR="00363B61" w:rsidRDefault="00363B61" w:rsidP="00C66F9B">
      <w:pPr>
        <w:pStyle w:val="ListParagraph"/>
        <w:numPr>
          <w:ilvl w:val="1"/>
          <w:numId w:val="26"/>
        </w:numPr>
      </w:pPr>
      <w:r>
        <w:lastRenderedPageBreak/>
        <w:t>In cases of dating or domestic violence or abuse, the resource you choose to report the behavior to (a doctor, the police, an advocate, etc.) may recommend ways to preserve evidence such as logging incidents, photographing injuries, seeking medical care, et cetera. If you do not want to report the abuse, keep records of incidents (pictures, journals, voice mail, text messages, and the like) in a secure location that cannot be accessed by your partner.</w:t>
      </w:r>
    </w:p>
    <w:p w14:paraId="285185EE" w14:textId="15385B18" w:rsidR="00363B61" w:rsidRDefault="00363B61" w:rsidP="00C66F9B">
      <w:pPr>
        <w:pStyle w:val="ListParagraph"/>
        <w:numPr>
          <w:ilvl w:val="1"/>
          <w:numId w:val="26"/>
        </w:numPr>
      </w:pPr>
      <w:r>
        <w:t xml:space="preserve">Information on how to document stalking is available at </w:t>
      </w:r>
      <w:hyperlink r:id="rId89">
        <w:r w:rsidR="00734445">
          <w:rPr>
            <w:color w:val="0000FF"/>
            <w:u w:val="single"/>
          </w:rPr>
          <w:t>Victims of Crime - Stalking Log (PDF)</w:t>
        </w:r>
      </w:hyperlink>
      <w:r w:rsidRPr="00363B61">
        <w:rPr>
          <w:color w:val="0000FF"/>
          <w:u w:val="single"/>
        </w:rPr>
        <w:t>.</w:t>
      </w:r>
      <w:r w:rsidR="00734445">
        <w:rPr>
          <w:color w:val="0000FF"/>
          <w:u w:val="single"/>
        </w:rPr>
        <w:t xml:space="preserve"> </w:t>
      </w:r>
      <w:r>
        <w:t>In addition to logging unwanted contact, an advocate or police officer may recommend you save and photograph unwanted text messages, emails, letters and gifts and store them in a secure location.</w:t>
      </w:r>
      <w:r>
        <w:tab/>
      </w:r>
    </w:p>
    <w:p w14:paraId="5A0EF379" w14:textId="1BBF839A" w:rsidR="005D64A2" w:rsidRPr="005D64A2" w:rsidRDefault="005D64A2" w:rsidP="005D64A2">
      <w:pPr>
        <w:pStyle w:val="Heading3"/>
      </w:pPr>
      <w:bookmarkStart w:id="267" w:name="_Toc31104379"/>
      <w:bookmarkStart w:id="268" w:name="_Toc83709500"/>
      <w:r>
        <w:t>Seek Medical Attention</w:t>
      </w:r>
      <w:bookmarkEnd w:id="267"/>
      <w:bookmarkEnd w:id="268"/>
    </w:p>
    <w:p w14:paraId="5A8BC2B7" w14:textId="0C815E65" w:rsidR="00363B61" w:rsidRDefault="00363B61" w:rsidP="00C66F9B">
      <w:pPr>
        <w:pStyle w:val="ListParagraph"/>
        <w:numPr>
          <w:ilvl w:val="0"/>
          <w:numId w:val="26"/>
        </w:numPr>
      </w:pPr>
      <w:r w:rsidRPr="00363B61">
        <w:rPr>
          <w:b/>
        </w:rPr>
        <w:t xml:space="preserve">Seek medical attention. </w:t>
      </w:r>
      <w:r>
        <w:t>For your safety and wellbeing, immediate medical attention is encouraged after experiencing dating/domestic violence or sexual assault.  Further, being examined as soon as possible is important.  FACES of Hope Victim Center (located at 417 S. 6</w:t>
      </w:r>
      <w:r w:rsidRPr="00363B61">
        <w:rPr>
          <w:vertAlign w:val="superscript"/>
        </w:rPr>
        <w:t>th</w:t>
      </w:r>
      <w:r>
        <w:t xml:space="preserve"> Street, phone number 208-577-4400) is a specialized facility close to campus with experienced nurses and physicians trained to conduct sexual assault forensic exams. The facility also employs a physician who specializes in providing services for victims of domestic violence. If you have a significant injury requiring immediate medical attention, you should go to an emergency room at Saint Alphonsus or St. Luke’s hospitals; both have response teams specially trained to assist victims of sexual assault and domestic violence. If you do not have injuries or your injuries are minor, hospital staff or law enforcement may transport you to FACES for services.  It is recommended that you seek medical treatment, regardless of whether or not you report the incident to the police. Non-emergency medical services are available at the Boise State Health Center, located on the 2</w:t>
      </w:r>
      <w:r w:rsidRPr="00363B61">
        <w:rPr>
          <w:vertAlign w:val="superscript"/>
        </w:rPr>
        <w:t>nd</w:t>
      </w:r>
      <w:r>
        <w:t xml:space="preserve"> floor of the Norco Building at 1529 Belmont Street, Boise, Idaho. They can be reached by phone at (208) 426-1459.</w:t>
      </w:r>
    </w:p>
    <w:p w14:paraId="3EB9DCB8" w14:textId="77777777" w:rsidR="00363B61" w:rsidRDefault="00363B61" w:rsidP="00C66F9B">
      <w:pPr>
        <w:pStyle w:val="ListParagraph"/>
        <w:numPr>
          <w:ilvl w:val="0"/>
          <w:numId w:val="26"/>
        </w:numPr>
      </w:pPr>
      <w:r>
        <w:t xml:space="preserve">When an incident is reported at a hospital, a police detective may come to talk to you along with a Victim/Witness Coordinator (an employee of the city/county that works with the investigating law enforcement agency and the prosecuting attorney’s office to assist you through the judicial process).  Boise State encourages its community members to report all crimes to law enforcement; however, know that you do not have to talk to a police officer at the hospital.  </w:t>
      </w:r>
    </w:p>
    <w:p w14:paraId="3FB2A9D1" w14:textId="42B79BEF" w:rsidR="005D64A2" w:rsidRPr="005D64A2" w:rsidRDefault="005D64A2" w:rsidP="005D64A2">
      <w:pPr>
        <w:pStyle w:val="Heading3"/>
      </w:pPr>
      <w:bookmarkStart w:id="269" w:name="_Toc31104380"/>
      <w:bookmarkStart w:id="270" w:name="_Toc83709501"/>
      <w:r>
        <w:t>Seek Counseling or Other Support</w:t>
      </w:r>
      <w:bookmarkEnd w:id="269"/>
      <w:bookmarkEnd w:id="270"/>
    </w:p>
    <w:p w14:paraId="30B63712" w14:textId="0CEF8C64" w:rsidR="00363B61" w:rsidRDefault="00363B61" w:rsidP="00C66F9B">
      <w:pPr>
        <w:pStyle w:val="ListParagraph"/>
        <w:numPr>
          <w:ilvl w:val="0"/>
          <w:numId w:val="26"/>
        </w:numPr>
      </w:pPr>
      <w:r w:rsidRPr="00363B61">
        <w:rPr>
          <w:b/>
        </w:rPr>
        <w:t xml:space="preserve">Seek counseling or other support. </w:t>
      </w:r>
      <w:r>
        <w:t>Even after reporting to law enforcement and/or getting medical attention, consider seeking counseling or other support. In addition to the Gender Equity Center and the Title IX Coordinator, there are many services available on campus and in the community to support students and employees in crisis, including counseling, health, mental health, victim advocacy, legal assistance, and visa and immigration services as found in the</w:t>
      </w:r>
      <w:r w:rsidR="008B5638">
        <w:t xml:space="preserve"> resources section below</w:t>
      </w:r>
      <w:r>
        <w:t>.  You can call Boise State University Counseling Services or Boise State University Health Services at (208) 426-1459 (confidential services) during weekday business hours.  In Boise, there are confidential 24-hour sexual assault and domestic violence crisis lines operated through the Women’s and Children’s Alliance.  The sexual assault crisis line is (208) 345-7273 and the domestic violence crisis line is (208) 343-7025. The hotlines are available to respond to anyone’s concerns and provide referral information.</w:t>
      </w:r>
    </w:p>
    <w:p w14:paraId="5FCE6E52" w14:textId="77777777" w:rsidR="00C735B2" w:rsidRDefault="00C735B2" w:rsidP="00C735B2">
      <w:pPr>
        <w:pStyle w:val="Heading3"/>
      </w:pPr>
      <w:bookmarkStart w:id="271" w:name="_Toc31104381"/>
      <w:bookmarkStart w:id="272" w:name="_Toc83709502"/>
      <w:r>
        <w:t>Victim’s Bill of Rights</w:t>
      </w:r>
      <w:bookmarkEnd w:id="271"/>
      <w:bookmarkEnd w:id="272"/>
    </w:p>
    <w:p w14:paraId="64BF793F" w14:textId="77777777" w:rsidR="00C735B2" w:rsidRDefault="00C735B2" w:rsidP="00C735B2">
      <w:r>
        <w:t>You have the right to…</w:t>
      </w:r>
    </w:p>
    <w:p w14:paraId="03D0BBBB" w14:textId="77777777" w:rsidR="00C735B2" w:rsidRDefault="00C735B2" w:rsidP="00C66F9B">
      <w:pPr>
        <w:pStyle w:val="ListParagraph"/>
        <w:numPr>
          <w:ilvl w:val="0"/>
          <w:numId w:val="27"/>
        </w:numPr>
      </w:pPr>
      <w:r>
        <w:lastRenderedPageBreak/>
        <w:t>Be informed of all reporting options.</w:t>
      </w:r>
    </w:p>
    <w:p w14:paraId="79BEAA21" w14:textId="77777777" w:rsidR="00C735B2" w:rsidRDefault="00C735B2" w:rsidP="00C66F9B">
      <w:pPr>
        <w:pStyle w:val="ListParagraph"/>
        <w:numPr>
          <w:ilvl w:val="0"/>
          <w:numId w:val="27"/>
        </w:numPr>
      </w:pPr>
      <w:r>
        <w:t>Be free from pressure to make a criminal report.</w:t>
      </w:r>
    </w:p>
    <w:p w14:paraId="2291B2D8" w14:textId="77777777" w:rsidR="00C735B2" w:rsidRDefault="00C735B2" w:rsidP="00C66F9B">
      <w:pPr>
        <w:pStyle w:val="ListParagraph"/>
        <w:numPr>
          <w:ilvl w:val="0"/>
          <w:numId w:val="27"/>
        </w:numPr>
      </w:pPr>
      <w:r>
        <w:t>Have any allegations of sexual assault investigated and adjudicated by the appropriate campus, civil, and criminal authorities.</w:t>
      </w:r>
    </w:p>
    <w:p w14:paraId="4A86CFE0" w14:textId="77777777" w:rsidR="00C735B2" w:rsidRDefault="00C735B2" w:rsidP="00C66F9B">
      <w:pPr>
        <w:pStyle w:val="ListParagraph"/>
        <w:numPr>
          <w:ilvl w:val="0"/>
          <w:numId w:val="27"/>
        </w:numPr>
      </w:pPr>
      <w:r>
        <w:t>Be notified of existing campus and community medical services, victim advocacy, legal assistance, visa and immigration assistance, student financial aid assistance, counseling and mental health services whether or not the crime is reported to campus or civil authorities.</w:t>
      </w:r>
    </w:p>
    <w:p w14:paraId="75BBE26B" w14:textId="77777777" w:rsidR="00C735B2" w:rsidRDefault="00C735B2" w:rsidP="00C66F9B">
      <w:pPr>
        <w:pStyle w:val="ListParagraph"/>
        <w:numPr>
          <w:ilvl w:val="0"/>
          <w:numId w:val="27"/>
        </w:numPr>
      </w:pPr>
      <w:r>
        <w:t>Receive, when required, the full, prompt cooperation of campus personnel when obtaining, securing, and preserving evidence.</w:t>
      </w:r>
    </w:p>
    <w:p w14:paraId="520D6528" w14:textId="68CC8113" w:rsidR="00C735B2" w:rsidRDefault="00C735B2" w:rsidP="00C66F9B">
      <w:pPr>
        <w:pStyle w:val="ListParagraph"/>
        <w:numPr>
          <w:ilvl w:val="0"/>
          <w:numId w:val="27"/>
        </w:numPr>
      </w:pPr>
      <w:r>
        <w:t>Be informed of options for, and assistance with making changes to academic, living, transportation and working situations as well as protective measures offered by Boise State University.</w:t>
      </w:r>
    </w:p>
    <w:p w14:paraId="094F2AE3" w14:textId="77777777" w:rsidR="00C735B2" w:rsidRDefault="00C735B2" w:rsidP="00C735B2">
      <w:pPr>
        <w:pStyle w:val="Heading3"/>
      </w:pPr>
      <w:bookmarkStart w:id="273" w:name="_Toc31104382"/>
      <w:bookmarkStart w:id="274" w:name="_Toc83709503"/>
      <w:r>
        <w:t>Response Guarantee from the Department of Public Safety</w:t>
      </w:r>
      <w:bookmarkEnd w:id="273"/>
      <w:bookmarkEnd w:id="274"/>
    </w:p>
    <w:p w14:paraId="043AC4AC" w14:textId="77777777" w:rsidR="00C735B2" w:rsidRDefault="00C735B2" w:rsidP="00C735B2">
      <w:r>
        <w:t xml:space="preserve">Law enforcement services are provided through a contract with the Boise Police Department; police officers are fully trained in working with victims of sexual assault and know the requirements for preserving evidence. </w:t>
      </w:r>
    </w:p>
    <w:p w14:paraId="1DB1D6C9" w14:textId="77777777" w:rsidR="00C735B2" w:rsidRDefault="00C735B2" w:rsidP="00C735B2">
      <w:pPr>
        <w:pStyle w:val="Heading4"/>
      </w:pPr>
      <w:r>
        <w:t>What victims can expect:</w:t>
      </w:r>
    </w:p>
    <w:p w14:paraId="4A89997D" w14:textId="77777777" w:rsidR="00C735B2" w:rsidRDefault="00C735B2" w:rsidP="00C66F9B">
      <w:pPr>
        <w:pStyle w:val="ListParagraph"/>
        <w:numPr>
          <w:ilvl w:val="0"/>
          <w:numId w:val="28"/>
        </w:numPr>
      </w:pPr>
      <w:r>
        <w:t>We will meet with you privately or at a place of your choice to make a report.</w:t>
      </w:r>
    </w:p>
    <w:p w14:paraId="1BD21A4B" w14:textId="77777777" w:rsidR="00C735B2" w:rsidRDefault="00C735B2" w:rsidP="00C66F9B">
      <w:pPr>
        <w:pStyle w:val="ListParagraph"/>
        <w:numPr>
          <w:ilvl w:val="0"/>
          <w:numId w:val="28"/>
        </w:numPr>
      </w:pPr>
      <w:r>
        <w:t>We will not release your name to the public or press.  Crime statistics and incidents are public records, but identifying information is withheld.</w:t>
      </w:r>
    </w:p>
    <w:p w14:paraId="66476677" w14:textId="77777777" w:rsidR="00C735B2" w:rsidRDefault="00C735B2" w:rsidP="00C66F9B">
      <w:pPr>
        <w:pStyle w:val="ListParagraph"/>
        <w:numPr>
          <w:ilvl w:val="0"/>
          <w:numId w:val="28"/>
        </w:numPr>
      </w:pPr>
      <w:r>
        <w:t>Our officers will not judge you, and you will not be blamed for what occurred.</w:t>
      </w:r>
    </w:p>
    <w:p w14:paraId="5C32DE69" w14:textId="77777777" w:rsidR="00C735B2" w:rsidRDefault="00C735B2" w:rsidP="00C66F9B">
      <w:pPr>
        <w:pStyle w:val="ListParagraph"/>
        <w:numPr>
          <w:ilvl w:val="0"/>
          <w:numId w:val="28"/>
        </w:numPr>
      </w:pPr>
      <w:r>
        <w:t>We will treat you and your particular case with courtesy, sensitivity, dignity, understanding, and professionalism.</w:t>
      </w:r>
    </w:p>
    <w:p w14:paraId="268B53AA" w14:textId="77777777" w:rsidR="00C735B2" w:rsidRDefault="00C735B2" w:rsidP="00C66F9B">
      <w:pPr>
        <w:pStyle w:val="ListParagraph"/>
        <w:numPr>
          <w:ilvl w:val="0"/>
          <w:numId w:val="28"/>
        </w:numPr>
      </w:pPr>
      <w:r>
        <w:t>If you prefer either a male or female officer, we will do our best to accommodate your request.</w:t>
      </w:r>
    </w:p>
    <w:p w14:paraId="4A155B5A" w14:textId="77777777" w:rsidR="00C735B2" w:rsidRDefault="00C735B2" w:rsidP="00C66F9B">
      <w:pPr>
        <w:pStyle w:val="ListParagraph"/>
        <w:numPr>
          <w:ilvl w:val="0"/>
          <w:numId w:val="28"/>
        </w:numPr>
      </w:pPr>
      <w:r>
        <w:t xml:space="preserve">We will assist you in receiving hospital, medical, counseling, and other support services even if you choose not to pursue criminal charges.  </w:t>
      </w:r>
    </w:p>
    <w:p w14:paraId="41DF380F" w14:textId="77777777" w:rsidR="00C735B2" w:rsidRDefault="00C735B2" w:rsidP="00C66F9B">
      <w:pPr>
        <w:pStyle w:val="ListParagraph"/>
        <w:numPr>
          <w:ilvl w:val="0"/>
          <w:numId w:val="28"/>
        </w:numPr>
      </w:pPr>
      <w:r>
        <w:t>We will fully investigate your case and will help you to achieve the best outcome.  This may involve the arrest and full prosecution of the suspect(s).  You will be kept informed of the progress of the investigation and/or prosecution.</w:t>
      </w:r>
    </w:p>
    <w:p w14:paraId="08809717" w14:textId="4103D16E" w:rsidR="00C735B2" w:rsidRDefault="00C735B2" w:rsidP="00C66F9B">
      <w:pPr>
        <w:pStyle w:val="ListParagraph"/>
        <w:numPr>
          <w:ilvl w:val="0"/>
          <w:numId w:val="28"/>
        </w:numPr>
      </w:pPr>
      <w:r>
        <w:t>We will consider your case seriously, regardless of your gender and sexual orientation, and regardless of the gender and sexual orientation of the suspect(s).</w:t>
      </w:r>
    </w:p>
    <w:p w14:paraId="203CA5FE" w14:textId="77777777" w:rsidR="00C735B2" w:rsidRDefault="00C735B2" w:rsidP="00C735B2">
      <w:pPr>
        <w:pStyle w:val="Heading3"/>
      </w:pPr>
      <w:bookmarkStart w:id="275" w:name="_Toc31104383"/>
      <w:bookmarkStart w:id="276" w:name="_Toc83709504"/>
      <w:r>
        <w:t>Reporting to Local Law Enforcement Agencies and What to Expect After Making a Report</w:t>
      </w:r>
      <w:bookmarkEnd w:id="275"/>
      <w:bookmarkEnd w:id="276"/>
    </w:p>
    <w:p w14:paraId="51B8B8DF" w14:textId="77777777" w:rsidR="00C735B2" w:rsidRDefault="00C735B2" w:rsidP="00C66F9B">
      <w:pPr>
        <w:pStyle w:val="ListParagraph"/>
        <w:numPr>
          <w:ilvl w:val="0"/>
          <w:numId w:val="29"/>
        </w:numPr>
      </w:pPr>
      <w:r w:rsidRPr="00C735B2">
        <w:rPr>
          <w:b/>
        </w:rPr>
        <w:t>For the Boise State Main and Gowen Field Campuses</w:t>
      </w:r>
      <w:r>
        <w:t xml:space="preserve">, the local law enforcement agency is the Boise Police Department, who can be contacted by phone at (208) 377-6790. Whenever the Boise Police Department (BPD) receives a report of sexual assault, sexual misconduct, dating violence, domestic violence or stalking offenses, a BPD officer will work with the reporting party to conduct a criminal investigation and develop a safety plan as necessary. Where appropriate, a Boise Police Victim Witness Coordinator may also be assigned to assist in the provision of resources for the victim. </w:t>
      </w:r>
    </w:p>
    <w:p w14:paraId="369922B2" w14:textId="77777777" w:rsidR="00C735B2" w:rsidRDefault="00C735B2" w:rsidP="00C66F9B">
      <w:pPr>
        <w:pStyle w:val="ListParagraph"/>
        <w:numPr>
          <w:ilvl w:val="0"/>
          <w:numId w:val="29"/>
        </w:numPr>
      </w:pPr>
      <w:r w:rsidRPr="00C735B2">
        <w:rPr>
          <w:b/>
        </w:rPr>
        <w:t xml:space="preserve">For the Boise State at CWI Campus, </w:t>
      </w:r>
      <w:r>
        <w:t xml:space="preserve">the local law enforcement agency is the Nampa Police Department who can be contacted by phone at (208) 465-2257. When the Nampa Police Department receives a report of sexual assault, sexual misconduct, dating violence, domestic </w:t>
      </w:r>
      <w:r>
        <w:lastRenderedPageBreak/>
        <w:t>violence or stalking offenses, a Nampa PD officer will work with the reporting party to conduct a criminal investigation and develop a safety plan as necessary. Additionally, where appropriate, a Nampa Police Victim Witness Coordinator may be assigned to assist in the provision of resources for the victim, and a Persons Crime Detective may be assigned for further investigation.</w:t>
      </w:r>
    </w:p>
    <w:p w14:paraId="2BD4DEC8" w14:textId="77777777" w:rsidR="00C735B2" w:rsidRDefault="00C735B2" w:rsidP="00C66F9B">
      <w:pPr>
        <w:pStyle w:val="ListParagraph"/>
        <w:numPr>
          <w:ilvl w:val="0"/>
          <w:numId w:val="29"/>
        </w:numPr>
      </w:pPr>
      <w:r w:rsidRPr="00C735B2">
        <w:rPr>
          <w:b/>
        </w:rPr>
        <w:t>For the College of Southern Idaho Campus,</w:t>
      </w:r>
      <w:r>
        <w:t xml:space="preserve"> the local law enforcement agency is the Twin Falls Police Department, who can be reached by phone at (208) 735-4357. When the Twin Falls Police Department receives a report of sexual assault, sexual misconduct, dating violence, domestic violence or stalking offenses, a Twin Falls PD officer will work with the reporting party to conduct a criminal investigation and develop a safety plan as necessary. Twin Falls PD officers will also provide the victim with a resource pamphlet that includes information on how to obtain a protection order, and will also assign the victim a Victim Witness Coordinator through the Twin Falls County Sheriff’s Office.</w:t>
      </w:r>
    </w:p>
    <w:p w14:paraId="20736983" w14:textId="77777777" w:rsidR="00C735B2" w:rsidRDefault="00C735B2" w:rsidP="00C66F9B">
      <w:pPr>
        <w:pStyle w:val="ListParagraph"/>
        <w:numPr>
          <w:ilvl w:val="0"/>
          <w:numId w:val="29"/>
        </w:numPr>
      </w:pPr>
      <w:r w:rsidRPr="00C735B2">
        <w:rPr>
          <w:b/>
        </w:rPr>
        <w:t xml:space="preserve">For the Lewis-Clark State College Campus, </w:t>
      </w:r>
      <w:r>
        <w:t>the local law enforcement agency is the Lewiston Police Department, who can be reached by phone at (208) 746-0171. When the Lewiston Police Department receives a report of sexual assault, sexual misconduct, dating violence, domestic violence or stalking offenses, a Lewiston Police officer will work with the reporting party to conduct a criminal investigation and develop a safety plan as necessary. For reports of sexual assault, Lewiston Police will offer the victim an advocate through the Young Women’s Christian Association (YWCA), assign a Detective and notify LCSC Security if the victim is a student.</w:t>
      </w:r>
    </w:p>
    <w:p w14:paraId="06A38BAD" w14:textId="77777777" w:rsidR="00C735B2" w:rsidRDefault="00C735B2" w:rsidP="00C66F9B">
      <w:pPr>
        <w:pStyle w:val="ListParagraph"/>
        <w:numPr>
          <w:ilvl w:val="0"/>
          <w:numId w:val="29"/>
        </w:numPr>
      </w:pPr>
      <w:r w:rsidRPr="00C735B2">
        <w:rPr>
          <w:b/>
        </w:rPr>
        <w:t xml:space="preserve">For the Lewis-Clark State College at NIC Campus, </w:t>
      </w:r>
      <w:r>
        <w:t xml:space="preserve">the local law enforcement agency is the Coeur d’Alene Police Department, who can be reached by phone at (208) 769-2320. When the Coeur d’Alene </w:t>
      </w:r>
      <w:r w:rsidRPr="00C735B2">
        <w:rPr>
          <w:color w:val="222222"/>
          <w:highlight w:val="white"/>
        </w:rPr>
        <w:t xml:space="preserve">Police Department (CDAPD) receives a report of </w:t>
      </w:r>
      <w:r>
        <w:t>sexual assault, sexual misconduct, dating violence, domestic violence or stalking offenses</w:t>
      </w:r>
      <w:r w:rsidRPr="00C735B2">
        <w:rPr>
          <w:color w:val="222222"/>
          <w:highlight w:val="white"/>
        </w:rPr>
        <w:t>, a CDAPD officer will work with the reporting party to conduct a preliminary criminal investigation. The case will be referred to a CDAPD Detective for follow up. CDAPD SRO for NIC and NIC Security will assist Boise State University in developing a safety plan as necessary. Victim support information will be given via CDAPD. When practicable the initial and follow up investigations will be handled by the NIC SRO.</w:t>
      </w:r>
    </w:p>
    <w:p w14:paraId="4B323175" w14:textId="0E4B5F14" w:rsidR="00C735B2" w:rsidRDefault="00C735B2" w:rsidP="00C66F9B">
      <w:pPr>
        <w:pStyle w:val="ListParagraph"/>
        <w:numPr>
          <w:ilvl w:val="0"/>
          <w:numId w:val="29"/>
        </w:numPr>
      </w:pPr>
      <w:r w:rsidRPr="00C735B2">
        <w:rPr>
          <w:b/>
        </w:rPr>
        <w:t>For the Mountain Home Air Force Base Campus,</w:t>
      </w:r>
      <w:r>
        <w:t xml:space="preserve"> the local law enforcement agency is the Mountain Home Air Force Base Security Forces Squadron, who can be reached by phone at (208) 828-2258. When the Security Forces Squadron receives a report of sexual assault, sexual misconduct, dating violence, domestic violence or stalking offenses, a criminal investigation is completed. If a sexual assault is reported, the Air Force Office of Special Investigations (OSI) will initiate a criminal investigation. However, OSI will also inform the FBI about the allegation, who may choose to take over the investigation. If not, OSI will complete the investigation. Victims of sexual assault will be assigned a Sexual Assault Response Coordinator to assist with acquiring resources. For cases of domestic violence, dating violence and stalking, victims will be assigned to the Mountain Home Air Force Base Family Advocacy Office to assist with acquiring resources. If the victim is a military member, they will be connected with on-base resources. If the victim is a civilian, they will be connected with local, off-base resources. If the perpetrator of sexual assault, sexual misconduct, dating violence, domestic violence or stalking offenses reported to have occurred on-base is a civilian, the case will be given to the United States Attorney’s Office. If the perpetrator is a military member, on-base court martial proceedings will be initiated.</w:t>
      </w:r>
    </w:p>
    <w:p w14:paraId="09556843" w14:textId="77777777" w:rsidR="00C353CC" w:rsidRDefault="00C353CC" w:rsidP="00C353CC">
      <w:pPr>
        <w:pStyle w:val="Heading2"/>
      </w:pPr>
      <w:bookmarkStart w:id="277" w:name="_Toc31104384"/>
      <w:bookmarkStart w:id="278" w:name="_Toc83709505"/>
      <w:r>
        <w:lastRenderedPageBreak/>
        <w:t xml:space="preserve">Filing a Complaint </w:t>
      </w:r>
      <w:proofErr w:type="gramStart"/>
      <w:r>
        <w:t>With</w:t>
      </w:r>
      <w:proofErr w:type="gramEnd"/>
      <w:r>
        <w:t xml:space="preserve"> the University</w:t>
      </w:r>
      <w:bookmarkEnd w:id="277"/>
      <w:bookmarkEnd w:id="278"/>
    </w:p>
    <w:p w14:paraId="4EE2D71C" w14:textId="04C0CDCE" w:rsidR="00C353CC" w:rsidRDefault="00C353CC" w:rsidP="00C353CC">
      <w:pPr>
        <w:rPr>
          <w:color w:val="1155CC"/>
        </w:rPr>
      </w:pPr>
      <w:r>
        <w:t xml:space="preserve">Campus community members who feel they have been the victim of sexual assault, domestic/dating violence, or stalking have the right to file a complaint with the University at any time. This can be done in addition to or in lieu of filing a criminal complaint, and can be done </w:t>
      </w:r>
      <w:r>
        <w:rPr>
          <w:i/>
        </w:rPr>
        <w:t xml:space="preserve">even if police conclude they do not have sufficient evidence for a criminal violation. </w:t>
      </w:r>
      <w:r>
        <w:t xml:space="preserve">A complaint of this nature against a student, employee, or other University community member should be filed with the </w:t>
      </w:r>
      <w:r>
        <w:rPr>
          <w:b/>
        </w:rPr>
        <w:t>Title IX Coordinator</w:t>
      </w:r>
      <w:r>
        <w:t xml:space="preserve"> by phone at (208) 426-</w:t>
      </w:r>
      <w:r w:rsidR="00EC6941">
        <w:t>1750</w:t>
      </w:r>
      <w:r>
        <w:t xml:space="preserve">, by email at </w:t>
      </w:r>
      <w:hyperlink r:id="rId90">
        <w:r>
          <w:rPr>
            <w:color w:val="1155CC"/>
            <w:u w:val="single"/>
          </w:rPr>
          <w:t>ReportDiscrimination@boisestate.edu</w:t>
        </w:r>
      </w:hyperlink>
      <w:r>
        <w:rPr>
          <w:color w:val="1155CC"/>
        </w:rPr>
        <w:t>,</w:t>
      </w:r>
      <w:r>
        <w:t xml:space="preserve"> or in-person at Riverfront Hall, Suite #306 at 1987 Cesar Chavez Drive, Boise, Idaho 83706. A report may also be filed through an online University reporting form found at: </w:t>
      </w:r>
      <w:hyperlink r:id="rId91">
        <w:r w:rsidR="008B5638">
          <w:rPr>
            <w:color w:val="1155CC"/>
            <w:u w:val="single"/>
          </w:rPr>
          <w:t>Discrimination and Harassment Complaint Form</w:t>
        </w:r>
      </w:hyperlink>
      <w:r>
        <w:rPr>
          <w:color w:val="1155CC"/>
        </w:rPr>
        <w:t>.</w:t>
      </w:r>
      <w:r>
        <w:t xml:space="preserve"> Finally, a report may be filed by contacting the </w:t>
      </w:r>
      <w:proofErr w:type="spellStart"/>
      <w:r>
        <w:t>EthicsPoint</w:t>
      </w:r>
      <w:proofErr w:type="spellEnd"/>
      <w:r>
        <w:t xml:space="preserve"> Hotline toll-free at 1-855-863-1299 or </w:t>
      </w:r>
      <w:hyperlink r:id="rId92">
        <w:proofErr w:type="spellStart"/>
        <w:r w:rsidR="00676066">
          <w:rPr>
            <w:color w:val="1155CC"/>
            <w:u w:val="single"/>
          </w:rPr>
          <w:t>EthicsPoint</w:t>
        </w:r>
        <w:proofErr w:type="spellEnd"/>
      </w:hyperlink>
      <w:r>
        <w:rPr>
          <w:color w:val="1155CC"/>
        </w:rPr>
        <w:t>.</w:t>
      </w:r>
    </w:p>
    <w:p w14:paraId="7C8B3EA8" w14:textId="4CB68EEA" w:rsidR="00C353CC" w:rsidRDefault="00C353CC" w:rsidP="00C353CC">
      <w:r>
        <w:t xml:space="preserve">The policy governing the investigation and adjudication of sexual assault, domestic/dating violence and stalking is </w:t>
      </w:r>
      <w:hyperlink r:id="rId93">
        <w:r>
          <w:rPr>
            <w:color w:val="1155CC"/>
            <w:u w:val="single"/>
          </w:rPr>
          <w:t>University Policy 1065: Sexual Harassment, Sexual Misconduct, Dating Violence, Domestic Violence and Stalking</w:t>
        </w:r>
      </w:hyperlink>
      <w:r>
        <w:t xml:space="preserve"> (“Policy 1065”). The University utilizes the preponderance of the evidence standard to determine whether or not Policy 1065 was violated. The preponderance standard is met when the evidence demonstrates that a particular fact or event was more likely than not to have occurred. The University official designated to conduct and/or oversee investigations under Policy 1065 is the Title IX Coordinator, who is housed within the </w:t>
      </w:r>
      <w:r>
        <w:rPr>
          <w:b/>
        </w:rPr>
        <w:t>Office of Institutional Compliance and Ethics</w:t>
      </w:r>
      <w:r>
        <w:t xml:space="preserve">. The Title IX Coordinator or designee will complete a prompt, thorough, and impartial investigation. Other employees shall not take it upon themselves to investigate such claims.  Therefore, whenever a University employee (except those that are designated confidential reporting resources as noted in the </w:t>
      </w:r>
      <w:hyperlink w:anchor="_319y80a">
        <w:r>
          <w:rPr>
            <w:color w:val="1155CC"/>
            <w:u w:val="single"/>
          </w:rPr>
          <w:t>resources section</w:t>
        </w:r>
      </w:hyperlink>
      <w:r>
        <w:t xml:space="preserve"> of this document) receives information regarding such an incident, that employee must report that information to the Title IX Coordinator.</w:t>
      </w:r>
      <w:r>
        <w:rPr>
          <w:vertAlign w:val="superscript"/>
        </w:rPr>
        <w:footnoteReference w:id="4"/>
      </w:r>
    </w:p>
    <w:p w14:paraId="72E93CB5" w14:textId="77777777" w:rsidR="00C353CC" w:rsidRDefault="00C353CC" w:rsidP="00C353CC">
      <w:pPr>
        <w:pStyle w:val="Heading3"/>
        <w:rPr>
          <w:rFonts w:ascii="Times New Roman" w:eastAsia="Times New Roman" w:hAnsi="Times New Roman" w:cs="Times New Roman"/>
          <w:sz w:val="28"/>
          <w:szCs w:val="28"/>
        </w:rPr>
      </w:pPr>
      <w:bookmarkStart w:id="279" w:name="_Toc31104385"/>
      <w:bookmarkStart w:id="280" w:name="_Toc83709506"/>
      <w:r>
        <w:t>Resources, Accommodations and Protective Measures</w:t>
      </w:r>
      <w:bookmarkEnd w:id="279"/>
      <w:bookmarkEnd w:id="280"/>
    </w:p>
    <w:p w14:paraId="1F9B81B1" w14:textId="4C60DCDC" w:rsidR="00C353CC" w:rsidRDefault="00C353CC" w:rsidP="00C353CC">
      <w:pPr>
        <w:ind w:left="270"/>
      </w:pPr>
      <w:r>
        <w:t xml:space="preserve">When a student or employee reports to Boise State that they have been the victim of a sexual assault, domestic violence, dating violence or stalking, whether the offense occurred on or off-campus, the University will provide them with a </w:t>
      </w:r>
      <w:hyperlink r:id="rId94">
        <w:r>
          <w:rPr>
            <w:color w:val="1155CC"/>
            <w:u w:val="single"/>
          </w:rPr>
          <w:t>written document</w:t>
        </w:r>
      </w:hyperlink>
      <w:r>
        <w:t xml:space="preserve"> explaining their rights, options, resources and procedures victims should follow if such a VAWA crime occurred. A hard copy of the document can be requested through the Office of Institutional Compliance and Ethics by calling (208) 426-1258. This document includes information about the importance of preserving evidence that may assist in proving the alleged criminal offense occurred or that it could be helpful in obtaining an order of protection. This document also includes written notification to students and employees about existing counseling, health, mental health, victim advocacy, legal assistance, visa and immigration assistance, student financial aid, and other services available to victims, both within the University and in the community. Additionally, the document contains information about the procedures for initiating institutional disciplinary action in cases of alleged sexual assault, domestic violence, dating violence and stalking.</w:t>
      </w:r>
    </w:p>
    <w:p w14:paraId="2BCB2816" w14:textId="77777777" w:rsidR="00C353CC" w:rsidRDefault="00C353CC" w:rsidP="00C353CC">
      <w:pPr>
        <w:ind w:left="270"/>
      </w:pPr>
      <w:r>
        <w:t xml:space="preserve">The document also includes written notification to victims of sexual assault, domestic violence, dating violence and stalking about options for, available assistance in, and how to request changes to academic, living, transportation, and working situations or protective measures. </w:t>
      </w:r>
      <w:bookmarkStart w:id="281" w:name="2iq8gzs" w:colFirst="0" w:colLast="0"/>
      <w:bookmarkEnd w:id="281"/>
      <w:r>
        <w:t xml:space="preserve">Accommodations and protective measures may include class schedule changes, incompletes, or withdrawals; altering housing assignments, dining arrangements, or other campus services; changes to work assignments, work schedule, supervisory responsibilities, or work </w:t>
      </w:r>
      <w:r>
        <w:lastRenderedPageBreak/>
        <w:t xml:space="preserve">location; and other assistance such as No Contact Orders, campus security escorts, transportation assistance, changes to parking zones, targeted interventions, etc. In all cases, safety is a top concern. </w:t>
      </w:r>
    </w:p>
    <w:p w14:paraId="0B1CE6DE" w14:textId="7062DEDA" w:rsidR="00C353CC" w:rsidRDefault="00C353CC" w:rsidP="00C353CC">
      <w:pPr>
        <w:ind w:left="270"/>
      </w:pPr>
      <w:r>
        <w:t>Boise State will make such accommodations or provide such protective measures if the victim requests them and are reasonably available, regardless of whether the victim chooses to report the crime to the Department of Public Safety or any other law enforcement agency. The Title IX Coordinator or designee determines which accommodations and other measures to provide based on each incident’s individual circumstances and the needs and wishes of the requesting party. Requests for protective measures and changes to academic, work, living, and transportation situations can be made by contacting the Title IX Coordinator at (208) 426-</w:t>
      </w:r>
      <w:r w:rsidR="00EC6941">
        <w:t xml:space="preserve">1750 </w:t>
      </w:r>
      <w:r>
        <w:t xml:space="preserve">or by emailing </w:t>
      </w:r>
      <w:hyperlink r:id="rId95">
        <w:r>
          <w:rPr>
            <w:color w:val="0000FF"/>
            <w:u w:val="single"/>
          </w:rPr>
          <w:t>reportdiscrimination@boisestate.edu</w:t>
        </w:r>
      </w:hyperlink>
      <w:r>
        <w:t>.</w:t>
      </w:r>
    </w:p>
    <w:p w14:paraId="76CE4E66" w14:textId="77777777" w:rsidR="00C353CC" w:rsidRDefault="00C353CC" w:rsidP="00C353CC">
      <w:pPr>
        <w:pStyle w:val="Heading3"/>
      </w:pPr>
      <w:bookmarkStart w:id="282" w:name="_xvir7l" w:colFirst="0" w:colLast="0"/>
      <w:bookmarkStart w:id="283" w:name="_Toc31104386"/>
      <w:bookmarkStart w:id="284" w:name="_Toc83709507"/>
      <w:bookmarkEnd w:id="282"/>
      <w:r>
        <w:t>Confidentiality</w:t>
      </w:r>
      <w:bookmarkEnd w:id="283"/>
      <w:bookmarkEnd w:id="284"/>
      <w:r>
        <w:t xml:space="preserve"> </w:t>
      </w:r>
    </w:p>
    <w:p w14:paraId="6E4C152C" w14:textId="77777777" w:rsidR="00C353CC" w:rsidRDefault="00C353CC" w:rsidP="00C353CC">
      <w:r>
        <w:t xml:space="preserve">Accommodations and other protective measures provided are maintained as confidential to the extent that maintaining such confidentiality does not impair the ability of the University to provide the accommodations or protective measures in a timely manner.  The Title IX Coordinator or designee will determine what information is shared, and with whom it is shared, on a </w:t>
      </w:r>
      <w:proofErr w:type="gramStart"/>
      <w:r>
        <w:t>need to know</w:t>
      </w:r>
      <w:proofErr w:type="gramEnd"/>
      <w:r>
        <w:t xml:space="preserve"> basis and in light of the unique circumstances of each case. Additionally, any public release of information, including that to comply with Clery Act provisions such as the Campus Crime Log, Annual Security Report or issuing campus alerts, will not include the names of victims or information that could easily lead to a victim’s identification. During investigations, all parties to an investigation, including witnesses, are notified of the University’s expectation of confidentiality. Once an investigation is complete, the investigation outcome and any resolution by the University are maintained with Complainant and Respondent privacy in mind.  Where information must be shared to permit the investigation to move forward or to provide an accommodation or protective measure, the victim will be informed which information is shared, with whom it is shared and why.  Privacy of the records specific to the investigation is maintained in accordance with Idaho law and federal Family Educational Rights and Privacy Act of 1974 FERPA statute, as well as any other applicable law or regulation. </w:t>
      </w:r>
    </w:p>
    <w:p w14:paraId="7CE788C1" w14:textId="1C0C4A48" w:rsidR="00C353CC" w:rsidRDefault="00C353CC" w:rsidP="00C353CC">
      <w:pPr>
        <w:pStyle w:val="Heading3"/>
      </w:pPr>
      <w:bookmarkStart w:id="285" w:name="_Toc31104387"/>
      <w:bookmarkStart w:id="286" w:name="_Toc83709508"/>
      <w:r>
        <w:t xml:space="preserve">Rights of </w:t>
      </w:r>
      <w:bookmarkEnd w:id="285"/>
      <w:r w:rsidR="00EC6941">
        <w:t>the Parties</w:t>
      </w:r>
      <w:r w:rsidR="00F452C6">
        <w:rPr>
          <w:rStyle w:val="FootnoteReference"/>
        </w:rPr>
        <w:footnoteReference w:id="5"/>
      </w:r>
      <w:bookmarkEnd w:id="286"/>
    </w:p>
    <w:p w14:paraId="07887457" w14:textId="77777777" w:rsidR="00EC6941" w:rsidRPr="00EC6941" w:rsidRDefault="00EC6941" w:rsidP="000A1CF4">
      <w:pPr>
        <w:pStyle w:val="NormalWeb"/>
        <w:spacing w:before="0" w:beforeAutospacing="0" w:after="0" w:afterAutospacing="0"/>
        <w:ind w:firstLine="720"/>
        <w:rPr>
          <w:rFonts w:ascii="Garamond" w:hAnsi="Garamond"/>
          <w:color w:val="141827"/>
          <w:sz w:val="22"/>
          <w:szCs w:val="22"/>
        </w:rPr>
      </w:pPr>
      <w:r w:rsidRPr="000A1CF4">
        <w:rPr>
          <w:rFonts w:ascii="Garamond" w:hAnsi="Garamond"/>
          <w:color w:val="141827"/>
          <w:sz w:val="22"/>
          <w:szCs w:val="22"/>
        </w:rPr>
        <w:t>The parties each have the right to:</w:t>
      </w:r>
    </w:p>
    <w:p w14:paraId="2AECBB2B" w14:textId="77777777" w:rsidR="00EC6941" w:rsidRPr="00EC6941" w:rsidRDefault="00EC6941" w:rsidP="00EC6941">
      <w:pPr>
        <w:pStyle w:val="NormalWeb"/>
        <w:numPr>
          <w:ilvl w:val="0"/>
          <w:numId w:val="56"/>
        </w:numPr>
        <w:spacing w:before="0" w:beforeAutospacing="0" w:after="0" w:afterAutospacing="0"/>
        <w:rPr>
          <w:rFonts w:ascii="Garamond" w:hAnsi="Garamond"/>
          <w:color w:val="141827"/>
          <w:sz w:val="22"/>
          <w:szCs w:val="22"/>
        </w:rPr>
      </w:pPr>
      <w:r w:rsidRPr="000A1CF4">
        <w:rPr>
          <w:rFonts w:ascii="Garamond" w:hAnsi="Garamond"/>
          <w:color w:val="141827"/>
          <w:sz w:val="22"/>
          <w:szCs w:val="22"/>
        </w:rPr>
        <w:t>Be treated in accordance with the University</w:t>
      </w:r>
      <w:r w:rsidRPr="000A1CF4">
        <w:rPr>
          <w:rFonts w:ascii="Garamond" w:hAnsi="Garamond" w:hint="eastAsia"/>
          <w:color w:val="141827"/>
          <w:sz w:val="22"/>
          <w:szCs w:val="22"/>
        </w:rPr>
        <w:t>’</w:t>
      </w:r>
      <w:r w:rsidRPr="000A1CF4">
        <w:rPr>
          <w:rFonts w:ascii="Garamond" w:hAnsi="Garamond"/>
          <w:color w:val="141827"/>
          <w:sz w:val="22"/>
          <w:szCs w:val="22"/>
        </w:rPr>
        <w:t>s Shared Values.</w:t>
      </w:r>
    </w:p>
    <w:p w14:paraId="6E3D91BA" w14:textId="77777777" w:rsidR="00EC6941" w:rsidRPr="000A1CF4" w:rsidRDefault="00EC6941" w:rsidP="00EC6941">
      <w:pPr>
        <w:pStyle w:val="NormalWeb"/>
        <w:numPr>
          <w:ilvl w:val="0"/>
          <w:numId w:val="56"/>
        </w:numPr>
        <w:spacing w:before="0" w:beforeAutospacing="0" w:after="0" w:afterAutospacing="0"/>
        <w:rPr>
          <w:rFonts w:ascii="Garamond" w:hAnsi="Garamond"/>
          <w:color w:val="141827"/>
          <w:sz w:val="22"/>
          <w:szCs w:val="22"/>
        </w:rPr>
      </w:pPr>
      <w:r w:rsidRPr="000A1CF4">
        <w:rPr>
          <w:rFonts w:ascii="Garamond" w:hAnsi="Garamond"/>
          <w:color w:val="141827"/>
          <w:sz w:val="22"/>
          <w:szCs w:val="22"/>
        </w:rPr>
        <w:t xml:space="preserve">An equitable investigation and resolution of all credible allegations of prohibited sexual harassment or discrimination made in good faith to </w:t>
      </w:r>
      <w:proofErr w:type="gramStart"/>
      <w:r w:rsidRPr="000A1CF4">
        <w:rPr>
          <w:rFonts w:ascii="Garamond" w:hAnsi="Garamond"/>
          <w:color w:val="141827"/>
          <w:sz w:val="22"/>
          <w:szCs w:val="22"/>
        </w:rPr>
        <w:t>University</w:t>
      </w:r>
      <w:proofErr w:type="gramEnd"/>
    </w:p>
    <w:p w14:paraId="416869F4" w14:textId="77777777" w:rsidR="00EC6941" w:rsidRPr="00EC6941" w:rsidRDefault="00EC6941" w:rsidP="00EC6941">
      <w:pPr>
        <w:pStyle w:val="NormalWeb"/>
        <w:numPr>
          <w:ilvl w:val="0"/>
          <w:numId w:val="56"/>
        </w:numPr>
        <w:spacing w:before="0" w:beforeAutospacing="0" w:after="0" w:afterAutospacing="0"/>
        <w:rPr>
          <w:rFonts w:ascii="Garamond" w:hAnsi="Garamond"/>
          <w:color w:val="141827"/>
          <w:sz w:val="22"/>
          <w:szCs w:val="22"/>
        </w:rPr>
      </w:pPr>
      <w:r w:rsidRPr="000A1CF4">
        <w:rPr>
          <w:rFonts w:ascii="Garamond" w:hAnsi="Garamond"/>
          <w:color w:val="141827"/>
          <w:sz w:val="22"/>
          <w:szCs w:val="22"/>
        </w:rPr>
        <w:t>Timely written notice of all alleged violations, including the identity of the parties involved (if known), the precise misconduct being alleged, the date and location of the alleged misconduct (if known), the implicated policies and procedures, and possible sanctions.</w:t>
      </w:r>
    </w:p>
    <w:p w14:paraId="37458C55" w14:textId="77777777" w:rsidR="00EC6941" w:rsidRPr="000A1CF4" w:rsidRDefault="00EC6941" w:rsidP="00EC6941">
      <w:pPr>
        <w:pStyle w:val="NormalWeb"/>
        <w:numPr>
          <w:ilvl w:val="0"/>
          <w:numId w:val="56"/>
        </w:numPr>
        <w:spacing w:before="0" w:beforeAutospacing="0" w:after="0" w:afterAutospacing="0"/>
        <w:rPr>
          <w:rFonts w:ascii="Garamond" w:hAnsi="Garamond"/>
          <w:color w:val="141827"/>
          <w:sz w:val="22"/>
          <w:szCs w:val="22"/>
        </w:rPr>
      </w:pPr>
      <w:r w:rsidRPr="000A1CF4">
        <w:rPr>
          <w:rFonts w:ascii="Garamond" w:hAnsi="Garamond"/>
          <w:color w:val="141827"/>
          <w:sz w:val="22"/>
          <w:szCs w:val="22"/>
        </w:rPr>
        <w:t>Timely written notice of any material adjustments to the allegations (e.g., additional incidents or allegations, additional Complainants, unsubstantiated allegations) and any attendant adjustments needed to clarify potentially implicated policy violations</w:t>
      </w:r>
    </w:p>
    <w:p w14:paraId="75883993" w14:textId="77777777" w:rsidR="00EC6941" w:rsidRPr="000A1CF4" w:rsidRDefault="00EC6941" w:rsidP="00EC6941">
      <w:pPr>
        <w:pStyle w:val="NormalWeb"/>
        <w:numPr>
          <w:ilvl w:val="0"/>
          <w:numId w:val="56"/>
        </w:numPr>
        <w:spacing w:before="0" w:beforeAutospacing="0" w:after="0" w:afterAutospacing="0"/>
        <w:rPr>
          <w:rFonts w:ascii="Garamond" w:hAnsi="Garamond"/>
          <w:color w:val="141827"/>
          <w:sz w:val="22"/>
          <w:szCs w:val="22"/>
        </w:rPr>
      </w:pPr>
      <w:r w:rsidRPr="000A1CF4">
        <w:rPr>
          <w:rFonts w:ascii="Garamond" w:hAnsi="Garamond"/>
          <w:color w:val="141827"/>
          <w:sz w:val="22"/>
          <w:szCs w:val="22"/>
        </w:rPr>
        <w:t>Be informed in advance of any public release of information regarding the allegation(s) or underlying incident(s), whenever possible.</w:t>
      </w:r>
    </w:p>
    <w:p w14:paraId="1461E16F" w14:textId="77777777" w:rsidR="00EC6941" w:rsidRPr="000A1CF4" w:rsidRDefault="00EC6941" w:rsidP="00EC6941">
      <w:pPr>
        <w:pStyle w:val="NormalWeb"/>
        <w:numPr>
          <w:ilvl w:val="0"/>
          <w:numId w:val="56"/>
        </w:numPr>
        <w:spacing w:before="0" w:beforeAutospacing="0" w:after="0" w:afterAutospacing="0"/>
        <w:rPr>
          <w:rFonts w:ascii="Garamond" w:hAnsi="Garamond"/>
          <w:color w:val="141827"/>
          <w:sz w:val="22"/>
          <w:szCs w:val="22"/>
        </w:rPr>
      </w:pPr>
      <w:r w:rsidRPr="000A1CF4">
        <w:rPr>
          <w:rFonts w:ascii="Garamond" w:hAnsi="Garamond"/>
          <w:color w:val="141827"/>
          <w:sz w:val="22"/>
          <w:szCs w:val="22"/>
        </w:rPr>
        <w:lastRenderedPageBreak/>
        <w:t>Not to have any personally identifiable information released to the public without their consent, except to the extent permitted by law.</w:t>
      </w:r>
    </w:p>
    <w:p w14:paraId="3C1975A4" w14:textId="77777777" w:rsidR="00EC6941" w:rsidRPr="000A1CF4" w:rsidRDefault="00EC6941" w:rsidP="00EC6941">
      <w:pPr>
        <w:pStyle w:val="NormalWeb"/>
        <w:numPr>
          <w:ilvl w:val="0"/>
          <w:numId w:val="56"/>
        </w:numPr>
        <w:spacing w:before="0" w:beforeAutospacing="0" w:after="0" w:afterAutospacing="0"/>
        <w:rPr>
          <w:rFonts w:ascii="Garamond" w:hAnsi="Garamond"/>
          <w:color w:val="141827"/>
          <w:sz w:val="22"/>
          <w:szCs w:val="22"/>
        </w:rPr>
      </w:pPr>
      <w:r w:rsidRPr="000A1CF4">
        <w:rPr>
          <w:rFonts w:ascii="Garamond" w:hAnsi="Garamond"/>
          <w:color w:val="141827"/>
          <w:sz w:val="22"/>
          <w:szCs w:val="22"/>
        </w:rPr>
        <w:t>Have the University policies and procedures followed without material deviation.</w:t>
      </w:r>
    </w:p>
    <w:p w14:paraId="66F23DE5" w14:textId="77777777" w:rsidR="00EC6941" w:rsidRPr="000A1CF4" w:rsidRDefault="00EC6941" w:rsidP="00EC6941">
      <w:pPr>
        <w:pStyle w:val="NormalWeb"/>
        <w:numPr>
          <w:ilvl w:val="0"/>
          <w:numId w:val="56"/>
        </w:numPr>
        <w:spacing w:before="0" w:beforeAutospacing="0" w:after="0" w:afterAutospacing="0"/>
        <w:rPr>
          <w:rFonts w:ascii="Garamond" w:hAnsi="Garamond"/>
          <w:color w:val="141827"/>
          <w:sz w:val="22"/>
          <w:szCs w:val="22"/>
        </w:rPr>
      </w:pPr>
      <w:r w:rsidRPr="000A1CF4">
        <w:rPr>
          <w:rFonts w:ascii="Garamond" w:hAnsi="Garamond"/>
          <w:color w:val="141827"/>
          <w:sz w:val="22"/>
          <w:szCs w:val="22"/>
        </w:rPr>
        <w:t>Be free from pressure to mediate or otherwise informally resolve any reported misconduct involving violence, including sexual violence.</w:t>
      </w:r>
    </w:p>
    <w:p w14:paraId="2A4B3745" w14:textId="77777777" w:rsidR="00EC6941" w:rsidRPr="000A1CF4" w:rsidRDefault="00EC6941" w:rsidP="00EC6941">
      <w:pPr>
        <w:pStyle w:val="NormalWeb"/>
        <w:numPr>
          <w:ilvl w:val="0"/>
          <w:numId w:val="56"/>
        </w:numPr>
        <w:spacing w:before="0" w:beforeAutospacing="0" w:after="0" w:afterAutospacing="0"/>
        <w:rPr>
          <w:rFonts w:ascii="Garamond" w:hAnsi="Garamond"/>
          <w:color w:val="141827"/>
          <w:sz w:val="22"/>
          <w:szCs w:val="22"/>
        </w:rPr>
      </w:pPr>
      <w:r w:rsidRPr="000A1CF4">
        <w:rPr>
          <w:rFonts w:ascii="Garamond" w:hAnsi="Garamond"/>
          <w:color w:val="141827"/>
          <w:sz w:val="22"/>
          <w:szCs w:val="22"/>
        </w:rPr>
        <w:t>To report sexual misconduct or discrimination to both on-campus and off-campus authorities.</w:t>
      </w:r>
    </w:p>
    <w:p w14:paraId="0DA3FA84" w14:textId="77777777" w:rsidR="00EC6941" w:rsidRPr="000A1CF4" w:rsidRDefault="00EC6941" w:rsidP="00EC6941">
      <w:pPr>
        <w:pStyle w:val="NormalWeb"/>
        <w:numPr>
          <w:ilvl w:val="0"/>
          <w:numId w:val="56"/>
        </w:numPr>
        <w:spacing w:before="0" w:beforeAutospacing="0" w:after="0" w:afterAutospacing="0"/>
        <w:rPr>
          <w:rFonts w:ascii="Garamond" w:hAnsi="Garamond"/>
          <w:color w:val="141827"/>
          <w:sz w:val="22"/>
          <w:szCs w:val="22"/>
        </w:rPr>
      </w:pPr>
      <w:r w:rsidRPr="000A1CF4">
        <w:rPr>
          <w:rFonts w:ascii="Garamond" w:hAnsi="Garamond"/>
          <w:color w:val="141827"/>
          <w:sz w:val="22"/>
          <w:szCs w:val="22"/>
        </w:rPr>
        <w:t xml:space="preserve">Be informed by </w:t>
      </w:r>
      <w:proofErr w:type="gramStart"/>
      <w:r w:rsidRPr="000A1CF4">
        <w:rPr>
          <w:rFonts w:ascii="Garamond" w:hAnsi="Garamond"/>
          <w:color w:val="141827"/>
          <w:sz w:val="22"/>
          <w:szCs w:val="22"/>
        </w:rPr>
        <w:t>University</w:t>
      </w:r>
      <w:proofErr w:type="gramEnd"/>
      <w:r w:rsidRPr="000A1CF4">
        <w:rPr>
          <w:rFonts w:ascii="Garamond" w:hAnsi="Garamond"/>
          <w:color w:val="141827"/>
          <w:sz w:val="22"/>
          <w:szCs w:val="22"/>
        </w:rPr>
        <w:t xml:space="preserve"> officials of options to notify proper law enforcement authorities, including on-campus and local police, and the option(s) to be assisted by University authorities in notifying such authorities, if the party so chooses. This includes the right not to be pressured to report.</w:t>
      </w:r>
    </w:p>
    <w:p w14:paraId="60492A0B" w14:textId="77777777" w:rsidR="00EC6941" w:rsidRPr="000A1CF4" w:rsidRDefault="00EC6941" w:rsidP="00EC6941">
      <w:pPr>
        <w:pStyle w:val="NormalWeb"/>
        <w:numPr>
          <w:ilvl w:val="0"/>
          <w:numId w:val="56"/>
        </w:numPr>
        <w:spacing w:before="0" w:beforeAutospacing="0" w:after="0" w:afterAutospacing="0"/>
        <w:rPr>
          <w:rFonts w:ascii="Garamond" w:hAnsi="Garamond"/>
          <w:color w:val="141827"/>
          <w:sz w:val="22"/>
          <w:szCs w:val="22"/>
        </w:rPr>
      </w:pPr>
      <w:r w:rsidRPr="000A1CF4">
        <w:rPr>
          <w:rFonts w:ascii="Garamond" w:hAnsi="Garamond"/>
          <w:color w:val="141827"/>
          <w:sz w:val="22"/>
          <w:szCs w:val="22"/>
        </w:rPr>
        <w:t>Have allegations of violations of this Policy responded to promptly.</w:t>
      </w:r>
    </w:p>
    <w:p w14:paraId="29AE8BCC" w14:textId="77777777" w:rsidR="00EC6941" w:rsidRPr="000A1CF4" w:rsidRDefault="00EC6941" w:rsidP="00EC6941">
      <w:pPr>
        <w:pStyle w:val="NormalWeb"/>
        <w:numPr>
          <w:ilvl w:val="0"/>
          <w:numId w:val="56"/>
        </w:numPr>
        <w:spacing w:before="0" w:beforeAutospacing="0" w:after="0" w:afterAutospacing="0"/>
        <w:rPr>
          <w:rFonts w:ascii="Garamond" w:hAnsi="Garamond"/>
          <w:color w:val="141827"/>
          <w:sz w:val="22"/>
          <w:szCs w:val="22"/>
        </w:rPr>
      </w:pPr>
      <w:r w:rsidRPr="000A1CF4">
        <w:rPr>
          <w:rFonts w:ascii="Garamond" w:hAnsi="Garamond"/>
          <w:color w:val="141827"/>
          <w:sz w:val="22"/>
          <w:szCs w:val="22"/>
        </w:rPr>
        <w:t>Be informed of available interim actions and Support Measures, such as counseling; advocacy; health care; legal, student financial aid, visa, and immigration assistance; or other services, both on campus and in the community.</w:t>
      </w:r>
    </w:p>
    <w:p w14:paraId="071CA4F7" w14:textId="77777777" w:rsidR="00EC6941" w:rsidRPr="000A1CF4" w:rsidRDefault="00EC6941" w:rsidP="00EC6941">
      <w:pPr>
        <w:pStyle w:val="NormalWeb"/>
        <w:numPr>
          <w:ilvl w:val="0"/>
          <w:numId w:val="56"/>
        </w:numPr>
        <w:spacing w:before="0" w:beforeAutospacing="0" w:after="0" w:afterAutospacing="0"/>
        <w:rPr>
          <w:rFonts w:ascii="Garamond" w:hAnsi="Garamond"/>
          <w:color w:val="141827"/>
          <w:sz w:val="22"/>
          <w:szCs w:val="22"/>
        </w:rPr>
      </w:pPr>
      <w:r w:rsidRPr="000A1CF4">
        <w:rPr>
          <w:rFonts w:ascii="Garamond" w:hAnsi="Garamond"/>
          <w:color w:val="141827"/>
          <w:sz w:val="22"/>
          <w:szCs w:val="22"/>
        </w:rPr>
        <w:t>To request a no-contact order when a person has engaged in or threatens to engage in stalking, threatening, harassing, or other improper conduct that presents a danger to the welfare of the party or others.</w:t>
      </w:r>
    </w:p>
    <w:p w14:paraId="2887A262" w14:textId="77777777" w:rsidR="00EC6941" w:rsidRPr="000A1CF4" w:rsidRDefault="00EC6941" w:rsidP="00EC6941">
      <w:pPr>
        <w:pStyle w:val="NormalWeb"/>
        <w:numPr>
          <w:ilvl w:val="0"/>
          <w:numId w:val="56"/>
        </w:numPr>
        <w:spacing w:before="0" w:beforeAutospacing="0" w:after="0" w:afterAutospacing="0"/>
        <w:rPr>
          <w:rFonts w:ascii="Garamond" w:hAnsi="Garamond"/>
          <w:color w:val="141827"/>
          <w:sz w:val="22"/>
          <w:szCs w:val="22"/>
        </w:rPr>
      </w:pPr>
      <w:r w:rsidRPr="000A1CF4">
        <w:rPr>
          <w:rFonts w:ascii="Garamond" w:hAnsi="Garamond"/>
          <w:color w:val="141827"/>
          <w:sz w:val="22"/>
          <w:szCs w:val="22"/>
        </w:rPr>
        <w:t>Be informed of available assistance in changing academic, living, and/or working situations after an alleged incident of discrimination, harassment, and/or retaliation, if such changes are reasonably available. No Formal Complaint or investigation needs to occur before this option is available.</w:t>
      </w:r>
    </w:p>
    <w:p w14:paraId="2FE7DA87" w14:textId="77777777" w:rsidR="00EC6941" w:rsidRPr="000A1CF4" w:rsidRDefault="00EC6941" w:rsidP="00EC6941">
      <w:pPr>
        <w:pStyle w:val="NormalWeb"/>
        <w:numPr>
          <w:ilvl w:val="0"/>
          <w:numId w:val="56"/>
        </w:numPr>
        <w:spacing w:before="0" w:beforeAutospacing="0" w:after="0" w:afterAutospacing="0"/>
        <w:rPr>
          <w:rFonts w:ascii="Garamond" w:hAnsi="Garamond"/>
          <w:color w:val="141827"/>
          <w:sz w:val="22"/>
          <w:szCs w:val="22"/>
        </w:rPr>
      </w:pPr>
      <w:r w:rsidRPr="000A1CF4">
        <w:rPr>
          <w:rFonts w:ascii="Garamond" w:hAnsi="Garamond"/>
          <w:color w:val="141827"/>
          <w:sz w:val="22"/>
          <w:szCs w:val="22"/>
        </w:rPr>
        <w:t>Have the University maintain such actions for as long as necessary and for Support Measures to remain private so long as this does not impair the University</w:t>
      </w:r>
      <w:r w:rsidRPr="000A1CF4">
        <w:rPr>
          <w:rFonts w:ascii="Garamond" w:hAnsi="Garamond" w:hint="eastAsia"/>
          <w:color w:val="141827"/>
          <w:sz w:val="22"/>
          <w:szCs w:val="22"/>
        </w:rPr>
        <w:t>’</w:t>
      </w:r>
      <w:r w:rsidRPr="000A1CF4">
        <w:rPr>
          <w:rFonts w:ascii="Garamond" w:hAnsi="Garamond"/>
          <w:color w:val="141827"/>
          <w:sz w:val="22"/>
          <w:szCs w:val="22"/>
        </w:rPr>
        <w:t>s ability to provide the Support Measures.</w:t>
      </w:r>
    </w:p>
    <w:p w14:paraId="1097F465" w14:textId="4F4D4C3B" w:rsidR="00EC6941" w:rsidRPr="000A1CF4" w:rsidRDefault="00EC6941" w:rsidP="00EC6941">
      <w:pPr>
        <w:pStyle w:val="NormalWeb"/>
        <w:numPr>
          <w:ilvl w:val="0"/>
          <w:numId w:val="56"/>
        </w:numPr>
        <w:spacing w:before="0" w:beforeAutospacing="0" w:after="0" w:afterAutospacing="0"/>
        <w:rPr>
          <w:rFonts w:ascii="Garamond" w:hAnsi="Garamond"/>
          <w:color w:val="141827"/>
          <w:sz w:val="22"/>
          <w:szCs w:val="22"/>
        </w:rPr>
      </w:pPr>
      <w:r w:rsidRPr="000A1CF4">
        <w:rPr>
          <w:rFonts w:ascii="Garamond" w:hAnsi="Garamond"/>
          <w:color w:val="141827"/>
          <w:sz w:val="22"/>
          <w:szCs w:val="22"/>
        </w:rPr>
        <w:t xml:space="preserve">Ask the Investigator(s) and Decision-maker(s) </w:t>
      </w:r>
      <w:r w:rsidR="00634BF3">
        <w:rPr>
          <w:rStyle w:val="FootnoteReference"/>
          <w:rFonts w:ascii="Garamond" w:hAnsi="Garamond"/>
          <w:color w:val="141827"/>
          <w:sz w:val="22"/>
          <w:szCs w:val="22"/>
        </w:rPr>
        <w:footnoteReference w:id="6"/>
      </w:r>
      <w:r w:rsidRPr="000A1CF4">
        <w:rPr>
          <w:rFonts w:ascii="Garamond" w:hAnsi="Garamond"/>
          <w:color w:val="141827"/>
          <w:sz w:val="22"/>
          <w:szCs w:val="22"/>
        </w:rPr>
        <w:t>to identify and question relevant witnesses.</w:t>
      </w:r>
    </w:p>
    <w:p w14:paraId="7C945579" w14:textId="77777777" w:rsidR="00EC6941" w:rsidRPr="000A1CF4" w:rsidRDefault="00EC6941" w:rsidP="00EC6941">
      <w:pPr>
        <w:pStyle w:val="NormalWeb"/>
        <w:numPr>
          <w:ilvl w:val="0"/>
          <w:numId w:val="56"/>
        </w:numPr>
        <w:spacing w:before="0" w:beforeAutospacing="0" w:after="0" w:afterAutospacing="0"/>
        <w:rPr>
          <w:rFonts w:ascii="Garamond" w:hAnsi="Garamond"/>
          <w:color w:val="141827"/>
          <w:sz w:val="22"/>
          <w:szCs w:val="22"/>
        </w:rPr>
      </w:pPr>
      <w:r w:rsidRPr="000A1CF4">
        <w:rPr>
          <w:rFonts w:ascii="Garamond" w:hAnsi="Garamond"/>
          <w:color w:val="141827"/>
          <w:sz w:val="22"/>
          <w:szCs w:val="22"/>
        </w:rPr>
        <w:t>Provide the Investigator(s)/Decision-maker(s) with a list of questions that, if deemed relevant by the Investigator(s)/Decision-maker, may be asked of any party or witness.</w:t>
      </w:r>
    </w:p>
    <w:p w14:paraId="346D8E6C" w14:textId="77777777" w:rsidR="00EC6941" w:rsidRPr="000A1CF4" w:rsidRDefault="00EC6941" w:rsidP="00EC6941">
      <w:pPr>
        <w:pStyle w:val="NormalWeb"/>
        <w:numPr>
          <w:ilvl w:val="0"/>
          <w:numId w:val="56"/>
        </w:numPr>
        <w:spacing w:before="0" w:beforeAutospacing="0" w:after="0" w:afterAutospacing="0"/>
        <w:rPr>
          <w:rFonts w:ascii="Garamond" w:hAnsi="Garamond"/>
          <w:color w:val="141827"/>
          <w:sz w:val="22"/>
          <w:szCs w:val="22"/>
        </w:rPr>
      </w:pPr>
      <w:r w:rsidRPr="000A1CF4">
        <w:rPr>
          <w:rFonts w:ascii="Garamond" w:hAnsi="Garamond"/>
          <w:color w:val="141827"/>
          <w:sz w:val="22"/>
          <w:szCs w:val="22"/>
        </w:rPr>
        <w:t>Access relevant and directly related evidence obtained and to respond to that evidence.</w:t>
      </w:r>
    </w:p>
    <w:p w14:paraId="2525F70A" w14:textId="77777777" w:rsidR="00EC6941" w:rsidRPr="000A1CF4" w:rsidRDefault="00EC6941" w:rsidP="00EC6941">
      <w:pPr>
        <w:pStyle w:val="NormalWeb"/>
        <w:numPr>
          <w:ilvl w:val="0"/>
          <w:numId w:val="56"/>
        </w:numPr>
        <w:spacing w:before="0" w:beforeAutospacing="0" w:after="0" w:afterAutospacing="0"/>
        <w:rPr>
          <w:rFonts w:ascii="Garamond" w:hAnsi="Garamond"/>
          <w:color w:val="141827"/>
          <w:sz w:val="22"/>
          <w:szCs w:val="22"/>
        </w:rPr>
      </w:pPr>
      <w:r w:rsidRPr="000A1CF4">
        <w:rPr>
          <w:rFonts w:ascii="Garamond" w:hAnsi="Garamond"/>
          <w:color w:val="141827"/>
          <w:sz w:val="22"/>
          <w:szCs w:val="22"/>
        </w:rPr>
        <w:t>Provide the Investigator(s) with their account of the alleged misconduct and have that account be conveyed to the hearing Decision-maker(s).</w:t>
      </w:r>
    </w:p>
    <w:p w14:paraId="73C09A53" w14:textId="77777777" w:rsidR="00EC6941" w:rsidRPr="000A1CF4" w:rsidRDefault="00EC6941" w:rsidP="00EC6941">
      <w:pPr>
        <w:pStyle w:val="NormalWeb"/>
        <w:numPr>
          <w:ilvl w:val="0"/>
          <w:numId w:val="56"/>
        </w:numPr>
        <w:spacing w:before="0" w:beforeAutospacing="0" w:after="0" w:afterAutospacing="0"/>
        <w:rPr>
          <w:rFonts w:ascii="Garamond" w:hAnsi="Garamond"/>
          <w:color w:val="141827"/>
          <w:sz w:val="22"/>
          <w:szCs w:val="22"/>
        </w:rPr>
      </w:pPr>
      <w:r w:rsidRPr="000A1CF4">
        <w:rPr>
          <w:rFonts w:ascii="Garamond" w:hAnsi="Garamond"/>
          <w:color w:val="141827"/>
          <w:sz w:val="22"/>
          <w:szCs w:val="22"/>
        </w:rPr>
        <w:t>Receive a copy of the investigation report, including all facts, policy, and all relevant and directly related evidence available and used to produce the investigation report, subject to the privacy limitations imposed by state and federal law, prior to the hearing, and the right to have at least ten (10) business days to review the report prior to the hearing.</w:t>
      </w:r>
    </w:p>
    <w:p w14:paraId="15E00756" w14:textId="77777777" w:rsidR="00EC6941" w:rsidRPr="000A1CF4" w:rsidRDefault="00EC6941" w:rsidP="00EC6941">
      <w:pPr>
        <w:pStyle w:val="NormalWeb"/>
        <w:numPr>
          <w:ilvl w:val="0"/>
          <w:numId w:val="56"/>
        </w:numPr>
        <w:spacing w:before="0" w:beforeAutospacing="0" w:after="0" w:afterAutospacing="0"/>
        <w:rPr>
          <w:rFonts w:ascii="Garamond" w:hAnsi="Garamond"/>
          <w:color w:val="141827"/>
          <w:sz w:val="22"/>
          <w:szCs w:val="22"/>
        </w:rPr>
      </w:pPr>
      <w:r w:rsidRPr="000A1CF4">
        <w:rPr>
          <w:rFonts w:ascii="Garamond" w:hAnsi="Garamond"/>
          <w:color w:val="141827"/>
          <w:sz w:val="22"/>
          <w:szCs w:val="22"/>
        </w:rPr>
        <w:t>Respond to the investigation report, including comments providing any additional relevant evidence after the opportunity to review the investigation report, and to have that response on the record.</w:t>
      </w:r>
    </w:p>
    <w:p w14:paraId="490BE773" w14:textId="77777777" w:rsidR="00EC6941" w:rsidRPr="000A1CF4" w:rsidRDefault="00EC6941" w:rsidP="00EC6941">
      <w:pPr>
        <w:pStyle w:val="NormalWeb"/>
        <w:numPr>
          <w:ilvl w:val="0"/>
          <w:numId w:val="56"/>
        </w:numPr>
        <w:spacing w:before="0" w:beforeAutospacing="0" w:after="0" w:afterAutospacing="0"/>
        <w:rPr>
          <w:rFonts w:ascii="Garamond" w:hAnsi="Garamond"/>
          <w:color w:val="141827"/>
          <w:sz w:val="22"/>
          <w:szCs w:val="22"/>
        </w:rPr>
      </w:pPr>
      <w:r w:rsidRPr="000A1CF4">
        <w:rPr>
          <w:rFonts w:ascii="Garamond" w:hAnsi="Garamond"/>
          <w:color w:val="141827"/>
          <w:sz w:val="22"/>
          <w:szCs w:val="22"/>
        </w:rPr>
        <w:t>Be informed of the names of all witnesses whose information will be used to make a finding, in advance of that finding, when relevant.</w:t>
      </w:r>
    </w:p>
    <w:p w14:paraId="6D1977CA" w14:textId="77777777" w:rsidR="00EC6941" w:rsidRPr="000A1CF4" w:rsidRDefault="00EC6941" w:rsidP="00EC6941">
      <w:pPr>
        <w:pStyle w:val="NormalWeb"/>
        <w:numPr>
          <w:ilvl w:val="0"/>
          <w:numId w:val="56"/>
        </w:numPr>
        <w:spacing w:before="0" w:beforeAutospacing="0" w:after="0" w:afterAutospacing="0"/>
        <w:rPr>
          <w:rFonts w:ascii="Garamond" w:hAnsi="Garamond"/>
          <w:color w:val="141827"/>
          <w:sz w:val="22"/>
          <w:szCs w:val="22"/>
        </w:rPr>
      </w:pPr>
      <w:r w:rsidRPr="000A1CF4">
        <w:rPr>
          <w:rFonts w:ascii="Garamond" w:hAnsi="Garamond"/>
          <w:color w:val="141827"/>
          <w:sz w:val="22"/>
          <w:szCs w:val="22"/>
        </w:rPr>
        <w:t>Regular updates on the status of the investigation and/or resolution</w:t>
      </w:r>
    </w:p>
    <w:p w14:paraId="6B7B722A" w14:textId="77777777" w:rsidR="00EC6941" w:rsidRPr="000A1CF4" w:rsidRDefault="00EC6941" w:rsidP="00EC6941">
      <w:pPr>
        <w:pStyle w:val="NormalWeb"/>
        <w:numPr>
          <w:ilvl w:val="0"/>
          <w:numId w:val="56"/>
        </w:numPr>
        <w:spacing w:before="0" w:beforeAutospacing="0" w:after="0" w:afterAutospacing="0"/>
        <w:rPr>
          <w:rFonts w:ascii="Garamond" w:hAnsi="Garamond"/>
          <w:color w:val="141827"/>
          <w:sz w:val="22"/>
          <w:szCs w:val="22"/>
        </w:rPr>
      </w:pPr>
      <w:r w:rsidRPr="000A1CF4">
        <w:rPr>
          <w:rFonts w:ascii="Garamond" w:hAnsi="Garamond"/>
          <w:color w:val="141827"/>
          <w:sz w:val="22"/>
          <w:szCs w:val="22"/>
        </w:rPr>
        <w:t>Have reports of alleged Policy violations addressed by Investigators, Title IX Coordinators, and Decision-maker(s) who have received relevant annual training.</w:t>
      </w:r>
    </w:p>
    <w:p w14:paraId="5C714A2B" w14:textId="77777777" w:rsidR="00EC6941" w:rsidRPr="000A1CF4" w:rsidRDefault="00EC6941" w:rsidP="00EC6941">
      <w:pPr>
        <w:pStyle w:val="NormalWeb"/>
        <w:numPr>
          <w:ilvl w:val="0"/>
          <w:numId w:val="56"/>
        </w:numPr>
        <w:spacing w:before="0" w:beforeAutospacing="0" w:after="0" w:afterAutospacing="0"/>
        <w:rPr>
          <w:rFonts w:ascii="Garamond" w:hAnsi="Garamond"/>
          <w:color w:val="141827"/>
          <w:sz w:val="22"/>
          <w:szCs w:val="22"/>
        </w:rPr>
      </w:pPr>
      <w:r w:rsidRPr="000A1CF4">
        <w:rPr>
          <w:rFonts w:ascii="Garamond" w:hAnsi="Garamond"/>
          <w:color w:val="141827"/>
          <w:sz w:val="22"/>
          <w:szCs w:val="22"/>
        </w:rPr>
        <w:t>Preservation of privacy, to the extent possible and permitted by law</w:t>
      </w:r>
    </w:p>
    <w:p w14:paraId="1F403C8D" w14:textId="77777777" w:rsidR="00EC6941" w:rsidRPr="000A1CF4" w:rsidRDefault="00EC6941" w:rsidP="00EC6941">
      <w:pPr>
        <w:pStyle w:val="NormalWeb"/>
        <w:numPr>
          <w:ilvl w:val="0"/>
          <w:numId w:val="56"/>
        </w:numPr>
        <w:spacing w:before="0" w:beforeAutospacing="0" w:after="0" w:afterAutospacing="0"/>
        <w:rPr>
          <w:rFonts w:ascii="Garamond" w:hAnsi="Garamond"/>
          <w:color w:val="141827"/>
          <w:sz w:val="22"/>
          <w:szCs w:val="22"/>
        </w:rPr>
      </w:pPr>
      <w:r w:rsidRPr="000A1CF4">
        <w:rPr>
          <w:rFonts w:ascii="Garamond" w:hAnsi="Garamond"/>
          <w:color w:val="141827"/>
          <w:sz w:val="22"/>
          <w:szCs w:val="22"/>
        </w:rPr>
        <w:t>Meetings, interviews, and/or hearings that are closed to the public.</w:t>
      </w:r>
    </w:p>
    <w:p w14:paraId="01C32A27" w14:textId="77777777" w:rsidR="00EC6941" w:rsidRPr="000A1CF4" w:rsidRDefault="00EC6941" w:rsidP="00EC6941">
      <w:pPr>
        <w:pStyle w:val="NormalWeb"/>
        <w:numPr>
          <w:ilvl w:val="0"/>
          <w:numId w:val="56"/>
        </w:numPr>
        <w:spacing w:before="0" w:beforeAutospacing="0" w:after="0" w:afterAutospacing="0"/>
        <w:rPr>
          <w:rFonts w:ascii="Garamond" w:hAnsi="Garamond"/>
          <w:color w:val="141827"/>
          <w:sz w:val="22"/>
          <w:szCs w:val="22"/>
        </w:rPr>
      </w:pPr>
      <w:r w:rsidRPr="000A1CF4">
        <w:rPr>
          <w:rFonts w:ascii="Garamond" w:hAnsi="Garamond"/>
          <w:color w:val="141827"/>
          <w:sz w:val="22"/>
          <w:szCs w:val="22"/>
        </w:rPr>
        <w:t>Petition that any University representative in the process be recused on the basis of disqualifying bias and/or conflict of interest.</w:t>
      </w:r>
    </w:p>
    <w:p w14:paraId="20966E47" w14:textId="77777777" w:rsidR="00EC6941" w:rsidRPr="000A1CF4" w:rsidRDefault="00EC6941" w:rsidP="00EC6941">
      <w:pPr>
        <w:pStyle w:val="NormalWeb"/>
        <w:numPr>
          <w:ilvl w:val="0"/>
          <w:numId w:val="56"/>
        </w:numPr>
        <w:spacing w:before="0" w:beforeAutospacing="0" w:after="0" w:afterAutospacing="0"/>
        <w:rPr>
          <w:rFonts w:ascii="Garamond" w:hAnsi="Garamond"/>
          <w:color w:val="141827"/>
          <w:sz w:val="22"/>
          <w:szCs w:val="22"/>
        </w:rPr>
      </w:pPr>
      <w:r w:rsidRPr="000A1CF4">
        <w:rPr>
          <w:rFonts w:ascii="Garamond" w:hAnsi="Garamond"/>
          <w:color w:val="141827"/>
          <w:sz w:val="22"/>
          <w:szCs w:val="22"/>
        </w:rPr>
        <w:lastRenderedPageBreak/>
        <w:t>Have an Advisor of their choice to accompany and assist the party in all meetings and/or interviews associated with the resolution process.</w:t>
      </w:r>
    </w:p>
    <w:p w14:paraId="514C0FB1" w14:textId="77777777" w:rsidR="00EC6941" w:rsidRPr="000A1CF4" w:rsidRDefault="00EC6941" w:rsidP="00EC6941">
      <w:pPr>
        <w:pStyle w:val="NormalWeb"/>
        <w:numPr>
          <w:ilvl w:val="0"/>
          <w:numId w:val="56"/>
        </w:numPr>
        <w:spacing w:before="0" w:beforeAutospacing="0" w:after="0" w:afterAutospacing="0"/>
        <w:rPr>
          <w:rFonts w:ascii="Garamond" w:hAnsi="Garamond"/>
          <w:color w:val="141827"/>
          <w:sz w:val="22"/>
          <w:szCs w:val="22"/>
        </w:rPr>
      </w:pPr>
      <w:r w:rsidRPr="000A1CF4">
        <w:rPr>
          <w:rFonts w:ascii="Garamond" w:hAnsi="Garamond"/>
          <w:color w:val="141827"/>
          <w:sz w:val="22"/>
          <w:szCs w:val="22"/>
        </w:rPr>
        <w:t>Have the University compel the participation of faculty and staff witnesses in the investigation.</w:t>
      </w:r>
    </w:p>
    <w:p w14:paraId="74F75DA1" w14:textId="77777777" w:rsidR="00EC6941" w:rsidRPr="000A1CF4" w:rsidRDefault="00EC6941" w:rsidP="00EC6941">
      <w:pPr>
        <w:pStyle w:val="NormalWeb"/>
        <w:numPr>
          <w:ilvl w:val="0"/>
          <w:numId w:val="56"/>
        </w:numPr>
        <w:spacing w:before="0" w:beforeAutospacing="0" w:after="0" w:afterAutospacing="0"/>
        <w:rPr>
          <w:rFonts w:ascii="Garamond" w:hAnsi="Garamond"/>
          <w:color w:val="141827"/>
          <w:sz w:val="22"/>
          <w:szCs w:val="22"/>
        </w:rPr>
      </w:pPr>
      <w:r w:rsidRPr="000A1CF4">
        <w:rPr>
          <w:rFonts w:ascii="Garamond" w:hAnsi="Garamond"/>
          <w:color w:val="141827"/>
          <w:sz w:val="22"/>
          <w:szCs w:val="22"/>
        </w:rPr>
        <w:t>Be present, including via remote technology, during all testimony given and evidence presented during any formal grievance hearing.</w:t>
      </w:r>
    </w:p>
    <w:p w14:paraId="1D1E6DC7" w14:textId="77777777" w:rsidR="00EC6941" w:rsidRPr="000A1CF4" w:rsidRDefault="00EC6941" w:rsidP="00EC6941">
      <w:pPr>
        <w:pStyle w:val="NormalWeb"/>
        <w:numPr>
          <w:ilvl w:val="0"/>
          <w:numId w:val="56"/>
        </w:numPr>
        <w:spacing w:before="0" w:beforeAutospacing="0" w:after="0" w:afterAutospacing="0"/>
        <w:rPr>
          <w:rFonts w:ascii="Garamond" w:hAnsi="Garamond"/>
          <w:color w:val="141827"/>
          <w:sz w:val="22"/>
          <w:szCs w:val="22"/>
        </w:rPr>
      </w:pPr>
      <w:r w:rsidRPr="000A1CF4">
        <w:rPr>
          <w:rFonts w:ascii="Garamond" w:hAnsi="Garamond"/>
          <w:color w:val="141827"/>
          <w:sz w:val="22"/>
          <w:szCs w:val="22"/>
        </w:rPr>
        <w:t>Have an impact statement be considered by the Decision-maker(s) following a determination of responsibility for any allegation, but prior to sanctioning.</w:t>
      </w:r>
    </w:p>
    <w:p w14:paraId="6DEF868A" w14:textId="77777777" w:rsidR="00EC6941" w:rsidRPr="000A1CF4" w:rsidRDefault="00EC6941" w:rsidP="00EC6941">
      <w:pPr>
        <w:pStyle w:val="NormalWeb"/>
        <w:numPr>
          <w:ilvl w:val="0"/>
          <w:numId w:val="56"/>
        </w:numPr>
        <w:spacing w:before="0" w:beforeAutospacing="0" w:after="0" w:afterAutospacing="0"/>
        <w:rPr>
          <w:rFonts w:ascii="Garamond" w:hAnsi="Garamond"/>
          <w:color w:val="141827"/>
          <w:sz w:val="22"/>
          <w:szCs w:val="22"/>
        </w:rPr>
      </w:pPr>
      <w:r w:rsidRPr="000A1CF4">
        <w:rPr>
          <w:rFonts w:ascii="Garamond" w:hAnsi="Garamond"/>
          <w:color w:val="141827"/>
          <w:sz w:val="22"/>
          <w:szCs w:val="22"/>
        </w:rPr>
        <w:t>Be promptly informed in a written Notice of Outcome letter of the finding(s) and sanction(s) of the resolution process and a detailed rationale therefor (including an explanation of how credibility was assessed), delivered simultaneously (without undue delay) to the parties.</w:t>
      </w:r>
    </w:p>
    <w:p w14:paraId="42769339" w14:textId="77777777" w:rsidR="00EC6941" w:rsidRPr="000A1CF4" w:rsidRDefault="00EC6941" w:rsidP="00EC6941">
      <w:pPr>
        <w:pStyle w:val="NormalWeb"/>
        <w:numPr>
          <w:ilvl w:val="0"/>
          <w:numId w:val="56"/>
        </w:numPr>
        <w:spacing w:before="0" w:beforeAutospacing="0" w:after="0" w:afterAutospacing="0"/>
        <w:rPr>
          <w:rFonts w:ascii="Garamond" w:hAnsi="Garamond"/>
          <w:color w:val="141827"/>
          <w:sz w:val="22"/>
          <w:szCs w:val="22"/>
        </w:rPr>
      </w:pPr>
      <w:r w:rsidRPr="000A1CF4">
        <w:rPr>
          <w:rFonts w:ascii="Garamond" w:hAnsi="Garamond"/>
          <w:color w:val="141827"/>
          <w:sz w:val="22"/>
          <w:szCs w:val="22"/>
        </w:rPr>
        <w:t>Be informed in writing of when a decision by the University is considered final and any changes to the sanction(s) that occur before the decision is finalized.</w:t>
      </w:r>
    </w:p>
    <w:p w14:paraId="75CB95BD" w14:textId="77777777" w:rsidR="00EC6941" w:rsidRPr="000A1CF4" w:rsidRDefault="00EC6941" w:rsidP="00EC6941">
      <w:pPr>
        <w:pStyle w:val="NormalWeb"/>
        <w:numPr>
          <w:ilvl w:val="0"/>
          <w:numId w:val="56"/>
        </w:numPr>
        <w:spacing w:before="0" w:beforeAutospacing="0" w:after="0" w:afterAutospacing="0"/>
        <w:rPr>
          <w:rFonts w:ascii="Garamond" w:hAnsi="Garamond"/>
          <w:color w:val="141827"/>
          <w:sz w:val="22"/>
          <w:szCs w:val="22"/>
        </w:rPr>
      </w:pPr>
      <w:r w:rsidRPr="000A1CF4">
        <w:rPr>
          <w:rFonts w:ascii="Garamond" w:hAnsi="Garamond"/>
          <w:color w:val="141827"/>
          <w:sz w:val="22"/>
          <w:szCs w:val="22"/>
        </w:rPr>
        <w:t>Be informed of the opportunity to appeal the finding(s) and sanction(s) of the resolution process, and the procedures for doing so in accordance with the standards for appeal established by the University.</w:t>
      </w:r>
    </w:p>
    <w:p w14:paraId="49BB6DB8" w14:textId="1E3C66E7" w:rsidR="00EC6941" w:rsidRPr="000A1CF4" w:rsidRDefault="00EC6941" w:rsidP="00EC6941">
      <w:pPr>
        <w:pStyle w:val="NormalWeb"/>
        <w:numPr>
          <w:ilvl w:val="0"/>
          <w:numId w:val="56"/>
        </w:numPr>
        <w:spacing w:before="0" w:beforeAutospacing="0" w:after="0" w:afterAutospacing="0"/>
        <w:rPr>
          <w:rFonts w:ascii="Garamond" w:hAnsi="Garamond"/>
          <w:color w:val="141827"/>
          <w:sz w:val="22"/>
          <w:szCs w:val="22"/>
        </w:rPr>
      </w:pPr>
      <w:r w:rsidRPr="000A1CF4">
        <w:rPr>
          <w:rFonts w:ascii="Garamond" w:hAnsi="Garamond"/>
          <w:color w:val="141827"/>
          <w:sz w:val="22"/>
          <w:szCs w:val="22"/>
        </w:rPr>
        <w:t>A fundamentally fair resolution as defined in these procedures.</w:t>
      </w:r>
    </w:p>
    <w:p w14:paraId="0E446D7C" w14:textId="7228DF0C" w:rsidR="00EC6941" w:rsidRDefault="00EC6941" w:rsidP="00EC6941">
      <w:pPr>
        <w:pStyle w:val="NormalWeb"/>
        <w:spacing w:before="0" w:beforeAutospacing="0" w:after="0" w:afterAutospacing="0"/>
        <w:ind w:left="1440"/>
        <w:rPr>
          <w:rFonts w:ascii="Garamond" w:hAnsi="Garamond"/>
          <w:color w:val="141827"/>
        </w:rPr>
      </w:pPr>
    </w:p>
    <w:p w14:paraId="2501C79F" w14:textId="77777777" w:rsidR="00EC6941" w:rsidRPr="000A1CF4" w:rsidRDefault="00EC6941" w:rsidP="000A1CF4">
      <w:pPr>
        <w:pStyle w:val="NormalWeb"/>
        <w:spacing w:before="0" w:beforeAutospacing="0" w:after="0" w:afterAutospacing="0"/>
        <w:ind w:left="1440"/>
        <w:rPr>
          <w:rFonts w:ascii="Garamond" w:hAnsi="Garamond"/>
          <w:color w:val="141827"/>
          <w:sz w:val="22"/>
          <w:szCs w:val="22"/>
        </w:rPr>
      </w:pPr>
    </w:p>
    <w:p w14:paraId="4D85861D" w14:textId="77777777" w:rsidR="00A90832" w:rsidRDefault="00A90832" w:rsidP="000A1CF4">
      <w:pPr>
        <w:pStyle w:val="Heading3"/>
        <w:ind w:firstLine="0"/>
      </w:pPr>
      <w:bookmarkStart w:id="287" w:name="_Toc31104389"/>
      <w:bookmarkStart w:id="288" w:name="_Toc83709509"/>
      <w:r>
        <w:t>Advisors</w:t>
      </w:r>
      <w:bookmarkEnd w:id="287"/>
      <w:bookmarkEnd w:id="288"/>
    </w:p>
    <w:p w14:paraId="0B1E16AC" w14:textId="77777777" w:rsidR="00634BF3" w:rsidRPr="000A1CF4" w:rsidRDefault="00634BF3" w:rsidP="000A1CF4">
      <w:pPr>
        <w:pStyle w:val="NormalWeb"/>
        <w:spacing w:before="0" w:beforeAutospacing="0" w:after="480" w:afterAutospacing="0"/>
        <w:ind w:left="720"/>
        <w:rPr>
          <w:rFonts w:asciiTheme="minorHAnsi" w:hAnsiTheme="minorHAnsi"/>
          <w:color w:val="141827"/>
          <w:sz w:val="22"/>
          <w:szCs w:val="22"/>
        </w:rPr>
      </w:pPr>
      <w:r w:rsidRPr="000A1CF4">
        <w:rPr>
          <w:rFonts w:asciiTheme="minorHAnsi" w:hAnsiTheme="minorHAnsi"/>
          <w:color w:val="141827"/>
          <w:sz w:val="22"/>
          <w:szCs w:val="22"/>
        </w:rPr>
        <w:t>Both Complainant and Respondent have the right to be accompanied by an Advisor of their choice when attending any meeting, interview or proceeding that takes place pursuant to this policy. During the investigation, an Advisor may take notes and quietly confer with the party being advised, but may not speak on behalf of the party or in any way disrupt any meeting or proceeding. Each Advisor is required to adhere to these requirements or they will be asked to leave the meeting or proceeding. Choosing an Advisor who is also a witness or other party involved in the investigation or adjudication process creates the potential for bias and conflicts of interests. A party who chooses an Advisor who is also a Witness can anticipate that issues of potential bias will be explored by the hearing Decision-maker(s).</w:t>
      </w:r>
    </w:p>
    <w:p w14:paraId="1C586C20" w14:textId="77777777" w:rsidR="00634BF3" w:rsidRPr="000A1CF4" w:rsidRDefault="00634BF3" w:rsidP="000A1CF4">
      <w:pPr>
        <w:pStyle w:val="NormalWeb"/>
        <w:spacing w:before="0" w:beforeAutospacing="0" w:after="480" w:afterAutospacing="0"/>
        <w:ind w:left="720"/>
        <w:rPr>
          <w:rFonts w:asciiTheme="minorHAnsi" w:hAnsiTheme="minorHAnsi"/>
          <w:color w:val="141827"/>
          <w:sz w:val="22"/>
          <w:szCs w:val="22"/>
        </w:rPr>
      </w:pPr>
      <w:r w:rsidRPr="000A1CF4">
        <w:rPr>
          <w:rFonts w:asciiTheme="minorHAnsi" w:hAnsiTheme="minorHAnsi"/>
          <w:color w:val="141827"/>
          <w:sz w:val="22"/>
          <w:szCs w:val="22"/>
        </w:rPr>
        <w:t>Complainant or Respondent may choose to retain an attorney or other paid professional to act as an Advisor in this process. However, each party shall be solely responsible for paying any fees charged by the Advisor. All Advisors are required to adhere to the requirements above regardless of their professional qualifications. The University cannot guarantee equal Advisory rights, meaning that if one party selects an Advisor who is an attorney, and the other party requests that the University appoint an Advisor, there is no obligation to appoint an Advisor who is an attorney.</w:t>
      </w:r>
    </w:p>
    <w:p w14:paraId="0738BE7A" w14:textId="77777777" w:rsidR="00634BF3" w:rsidRPr="000A1CF4" w:rsidRDefault="00634BF3" w:rsidP="000A1CF4">
      <w:pPr>
        <w:pStyle w:val="NormalWeb"/>
        <w:spacing w:before="0" w:beforeAutospacing="0" w:after="480" w:afterAutospacing="0"/>
        <w:ind w:left="720"/>
        <w:rPr>
          <w:rFonts w:asciiTheme="minorHAnsi" w:hAnsiTheme="minorHAnsi"/>
          <w:color w:val="141827"/>
          <w:sz w:val="22"/>
          <w:szCs w:val="22"/>
        </w:rPr>
      </w:pPr>
      <w:r w:rsidRPr="000A1CF4">
        <w:rPr>
          <w:rFonts w:asciiTheme="minorHAnsi" w:hAnsiTheme="minorHAnsi"/>
          <w:color w:val="141827"/>
          <w:sz w:val="22"/>
          <w:szCs w:val="22"/>
        </w:rPr>
        <w:t>The Title IX Coordinator will appoint a trained Advisor for any party who requests one during the investigation stage, and for any party that does not have an Advisor at the hearing stage. All Advisors appointed by the Title IX Coordinator will be trained by the University and be familiar with the resolution process.</w:t>
      </w:r>
    </w:p>
    <w:p w14:paraId="6BD25D64" w14:textId="77777777" w:rsidR="00A90832" w:rsidRDefault="00A90832" w:rsidP="00A90832">
      <w:pPr>
        <w:pStyle w:val="Heading2"/>
        <w:pBdr>
          <w:left w:val="none" w:sz="0" w:space="22" w:color="000000"/>
        </w:pBdr>
        <w:shd w:val="clear" w:color="auto" w:fill="FFFFFF"/>
        <w:spacing w:line="240" w:lineRule="auto"/>
      </w:pPr>
      <w:bookmarkStart w:id="289" w:name="_2w5ecyt" w:colFirst="0" w:colLast="0"/>
      <w:bookmarkStart w:id="290" w:name="_Toc31104390"/>
      <w:bookmarkStart w:id="291" w:name="_Toc83709510"/>
      <w:bookmarkEnd w:id="289"/>
      <w:r>
        <w:t>Alcohol and Drug Amnesty</w:t>
      </w:r>
      <w:bookmarkEnd w:id="290"/>
      <w:bookmarkEnd w:id="291"/>
    </w:p>
    <w:p w14:paraId="712F5620" w14:textId="4FACD9CB" w:rsidR="00A90832" w:rsidRDefault="00A90832" w:rsidP="009003BE">
      <w:r>
        <w:t xml:space="preserve">Because the University seeks to encourage individuals to report potential violations of this policy and fully participate in the investigation of potential violations of Policy 1065, individuals will not, on the basis of </w:t>
      </w:r>
      <w:r>
        <w:lastRenderedPageBreak/>
        <w:t>evidence they provide in the course of an investigation, be charged with drug or alcohol violations under applicable University policies for offenses that occurred contemporaneously with the incident(s) under investigation.</w:t>
      </w:r>
    </w:p>
    <w:p w14:paraId="414EEAA9" w14:textId="77777777" w:rsidR="00A90832" w:rsidRDefault="00A90832" w:rsidP="00A90832">
      <w:pPr>
        <w:pStyle w:val="Heading3"/>
      </w:pPr>
      <w:bookmarkStart w:id="292" w:name="_Toc31104391"/>
      <w:bookmarkStart w:id="293" w:name="_Toc83709511"/>
      <w:r>
        <w:t>Investigation Process</w:t>
      </w:r>
      <w:bookmarkEnd w:id="292"/>
      <w:bookmarkEnd w:id="293"/>
    </w:p>
    <w:p w14:paraId="5F770C4E" w14:textId="0BD17967" w:rsidR="009003BE" w:rsidRPr="000A1CF4" w:rsidRDefault="009003BE" w:rsidP="00761C98">
      <w:pPr>
        <w:pStyle w:val="Heading4"/>
        <w:spacing w:after="160" w:line="240" w:lineRule="auto"/>
        <w:rPr>
          <w:i w:val="0"/>
          <w:iCs w:val="0"/>
          <w:highlight w:val="white"/>
        </w:rPr>
      </w:pPr>
      <w:r w:rsidRPr="000A1CF4">
        <w:rPr>
          <w:i w:val="0"/>
          <w:iCs w:val="0"/>
          <w:highlight w:val="white"/>
        </w:rPr>
        <w:t>1. Notice and/or Formal Complaint</w:t>
      </w:r>
    </w:p>
    <w:p w14:paraId="5E38A2A1" w14:textId="77777777" w:rsidR="009003BE" w:rsidRDefault="009003BE" w:rsidP="000A1CF4">
      <w:pPr>
        <w:pStyle w:val="NormalWeb"/>
        <w:spacing w:before="0" w:beforeAutospacing="0" w:after="160" w:afterAutospacing="0"/>
        <w:ind w:left="360" w:firstLine="360"/>
        <w:rPr>
          <w:rFonts w:asciiTheme="minorHAnsi" w:hAnsiTheme="minorHAnsi"/>
          <w:color w:val="141827"/>
          <w:sz w:val="22"/>
          <w:szCs w:val="22"/>
        </w:rPr>
      </w:pPr>
      <w:r w:rsidRPr="000A1CF4">
        <w:rPr>
          <w:rFonts w:asciiTheme="minorHAnsi" w:hAnsiTheme="minorHAnsi"/>
          <w:color w:val="141827"/>
          <w:sz w:val="22"/>
          <w:szCs w:val="22"/>
        </w:rPr>
        <w:t>Upon receipt of a Formal Complaint or notice to the Title IX Coordinator of an alleged violation of the Policy, the university initiates a prompt initial assessment to determine the next steps, which may include:</w:t>
      </w:r>
    </w:p>
    <w:p w14:paraId="2361449B" w14:textId="77777777" w:rsidR="009003BE" w:rsidRDefault="009003BE" w:rsidP="000A1CF4">
      <w:pPr>
        <w:pStyle w:val="NormalWeb"/>
        <w:spacing w:before="0" w:beforeAutospacing="0" w:after="160" w:afterAutospacing="0"/>
        <w:ind w:left="720" w:firstLine="360"/>
        <w:rPr>
          <w:rFonts w:asciiTheme="minorHAnsi" w:hAnsiTheme="minorHAnsi"/>
          <w:color w:val="141827"/>
          <w:sz w:val="22"/>
          <w:szCs w:val="22"/>
        </w:rPr>
      </w:pPr>
      <w:r w:rsidRPr="000A1CF4">
        <w:rPr>
          <w:rFonts w:asciiTheme="minorHAnsi" w:hAnsiTheme="minorHAnsi"/>
          <w:color w:val="141827"/>
          <w:sz w:val="22"/>
          <w:szCs w:val="22"/>
        </w:rPr>
        <w:t>1) Offering supportive measures because the Complainant does not want to proceed formally; and/or</w:t>
      </w:r>
    </w:p>
    <w:p w14:paraId="54ABE4D7" w14:textId="77777777" w:rsidR="009003BE" w:rsidRDefault="009003BE" w:rsidP="000A1CF4">
      <w:pPr>
        <w:pStyle w:val="NormalWeb"/>
        <w:spacing w:before="0" w:beforeAutospacing="0" w:after="160" w:afterAutospacing="0"/>
        <w:ind w:left="720" w:firstLine="360"/>
        <w:rPr>
          <w:rFonts w:asciiTheme="minorHAnsi" w:hAnsiTheme="minorHAnsi"/>
          <w:color w:val="141827"/>
          <w:sz w:val="22"/>
          <w:szCs w:val="22"/>
        </w:rPr>
      </w:pPr>
      <w:r w:rsidRPr="000A1CF4">
        <w:rPr>
          <w:rFonts w:asciiTheme="minorHAnsi" w:hAnsiTheme="minorHAnsi"/>
          <w:color w:val="141827"/>
          <w:sz w:val="22"/>
          <w:szCs w:val="22"/>
        </w:rPr>
        <w:t>2) Seeking an informal resolution, where both Complainant and Respondent agree to do so; and/or</w:t>
      </w:r>
    </w:p>
    <w:p w14:paraId="55AE784A" w14:textId="22092A63" w:rsidR="009003BE" w:rsidRPr="000A1CF4" w:rsidRDefault="009003BE" w:rsidP="000A1CF4">
      <w:pPr>
        <w:pStyle w:val="NormalWeb"/>
        <w:spacing w:before="0" w:beforeAutospacing="0" w:after="160" w:afterAutospacing="0"/>
        <w:ind w:left="1080"/>
        <w:rPr>
          <w:rFonts w:asciiTheme="minorHAnsi" w:hAnsiTheme="minorHAnsi"/>
          <w:color w:val="141827"/>
          <w:sz w:val="22"/>
          <w:szCs w:val="22"/>
        </w:rPr>
      </w:pPr>
      <w:r w:rsidRPr="000A1CF4">
        <w:rPr>
          <w:rFonts w:asciiTheme="minorHAnsi" w:hAnsiTheme="minorHAnsi"/>
          <w:color w:val="141827"/>
          <w:sz w:val="22"/>
          <w:szCs w:val="22"/>
        </w:rPr>
        <w:t>3) Investigating fully and going through the Formal Grievance Process including an investigation and a hearing.</w:t>
      </w:r>
    </w:p>
    <w:p w14:paraId="2149A067" w14:textId="77777777" w:rsidR="009003BE" w:rsidRPr="000A1CF4" w:rsidRDefault="009003BE" w:rsidP="000A1CF4">
      <w:pPr>
        <w:pStyle w:val="NormalWeb"/>
        <w:spacing w:before="0" w:beforeAutospacing="0" w:after="160" w:afterAutospacing="0"/>
        <w:ind w:left="360" w:firstLine="360"/>
        <w:rPr>
          <w:rFonts w:asciiTheme="minorHAnsi" w:hAnsiTheme="minorHAnsi"/>
          <w:color w:val="141827"/>
          <w:sz w:val="22"/>
          <w:szCs w:val="22"/>
        </w:rPr>
      </w:pPr>
      <w:r w:rsidRPr="000A1CF4">
        <w:rPr>
          <w:rFonts w:asciiTheme="minorHAnsi" w:hAnsiTheme="minorHAnsi"/>
          <w:color w:val="141827"/>
          <w:sz w:val="22"/>
          <w:szCs w:val="22"/>
        </w:rPr>
        <w:t>The investigation and grievance process will determine whether or not the Policy has been violated. If so, the university will promptly implement effective remedies designed to ensure that it is not deliberately indifferent to harassment or discrimination, their potential recurrence, or their effects.</w:t>
      </w:r>
    </w:p>
    <w:p w14:paraId="0CA9B18C" w14:textId="0C2E3866" w:rsidR="009003BE" w:rsidRPr="00D52F9F" w:rsidRDefault="002D10C9" w:rsidP="009003BE">
      <w:pPr>
        <w:pStyle w:val="Heading4"/>
        <w:spacing w:after="160" w:line="240" w:lineRule="auto"/>
        <w:rPr>
          <w:i w:val="0"/>
          <w:iCs w:val="0"/>
          <w:highlight w:val="white"/>
        </w:rPr>
      </w:pPr>
      <w:r>
        <w:rPr>
          <w:i w:val="0"/>
          <w:iCs w:val="0"/>
          <w:highlight w:val="white"/>
        </w:rPr>
        <w:t>2</w:t>
      </w:r>
      <w:r w:rsidR="009003BE" w:rsidRPr="00D52F9F">
        <w:rPr>
          <w:i w:val="0"/>
          <w:iCs w:val="0"/>
          <w:highlight w:val="white"/>
        </w:rPr>
        <w:t xml:space="preserve">. </w:t>
      </w:r>
      <w:r w:rsidR="009003BE">
        <w:rPr>
          <w:i w:val="0"/>
          <w:iCs w:val="0"/>
          <w:highlight w:val="white"/>
        </w:rPr>
        <w:t xml:space="preserve">Initial </w:t>
      </w:r>
      <w:r w:rsidR="000A0D38">
        <w:rPr>
          <w:i w:val="0"/>
          <w:iCs w:val="0"/>
          <w:highlight w:val="white"/>
        </w:rPr>
        <w:t>Assessment</w:t>
      </w:r>
    </w:p>
    <w:p w14:paraId="13CFBDF4" w14:textId="77777777" w:rsidR="009003BE" w:rsidRDefault="009003BE" w:rsidP="009003BE">
      <w:pPr>
        <w:pStyle w:val="NormalWeb"/>
        <w:spacing w:before="0" w:beforeAutospacing="0" w:after="160" w:afterAutospacing="0"/>
        <w:ind w:left="360" w:firstLine="360"/>
        <w:rPr>
          <w:rFonts w:asciiTheme="minorHAnsi" w:hAnsiTheme="minorHAnsi"/>
          <w:color w:val="141827"/>
          <w:sz w:val="22"/>
          <w:szCs w:val="22"/>
        </w:rPr>
      </w:pPr>
      <w:r w:rsidRPr="000A1CF4">
        <w:rPr>
          <w:rFonts w:asciiTheme="minorHAnsi" w:hAnsiTheme="minorHAnsi"/>
          <w:color w:val="141827"/>
          <w:sz w:val="22"/>
          <w:szCs w:val="22"/>
        </w:rPr>
        <w:t>Following receipt of notice or a Formal Complaint of an alleged violation of this Policy, the Title IX Coordinator (or designee) engages in an initial assessment, which is typically one to five business days in duration. The steps in an initial assessment can include:</w:t>
      </w:r>
    </w:p>
    <w:p w14:paraId="1788F800" w14:textId="77777777" w:rsidR="009003BE" w:rsidRDefault="009003BE" w:rsidP="000A1CF4">
      <w:pPr>
        <w:pStyle w:val="NormalWeb"/>
        <w:spacing w:before="0" w:beforeAutospacing="0" w:after="160" w:afterAutospacing="0"/>
        <w:ind w:left="1080"/>
        <w:rPr>
          <w:rFonts w:asciiTheme="minorHAnsi" w:hAnsiTheme="minorHAnsi"/>
          <w:color w:val="141827"/>
          <w:sz w:val="22"/>
          <w:szCs w:val="22"/>
        </w:rPr>
      </w:pPr>
      <w:r w:rsidRPr="000A1CF4">
        <w:rPr>
          <w:rFonts w:asciiTheme="minorHAnsi" w:hAnsiTheme="minorHAnsi"/>
          <w:color w:val="141827"/>
          <w:sz w:val="22"/>
          <w:szCs w:val="22"/>
        </w:rPr>
        <w:t>1. If notice is given, the Title IX Coordinator seeks to determine if the person impacted wishes to make a Formal Complaint, and will assist them to do so, if desired.</w:t>
      </w:r>
      <w:r>
        <w:rPr>
          <w:rFonts w:asciiTheme="minorHAnsi" w:hAnsiTheme="minorHAnsi"/>
          <w:color w:val="141827"/>
          <w:sz w:val="22"/>
          <w:szCs w:val="22"/>
        </w:rPr>
        <w:t xml:space="preserve"> </w:t>
      </w:r>
      <w:r w:rsidRPr="000A1CF4">
        <w:rPr>
          <w:rFonts w:asciiTheme="minorHAnsi" w:hAnsiTheme="minorHAnsi"/>
          <w:color w:val="141827"/>
          <w:sz w:val="22"/>
          <w:szCs w:val="22"/>
        </w:rPr>
        <w:t>If they do not wish to do so, the Title IX Coordinator determines whether to initiate a Formal Complaint because a violence risk assessment indicates a compelling threat to health and/or safety.</w:t>
      </w:r>
    </w:p>
    <w:p w14:paraId="22B44812" w14:textId="77777777" w:rsidR="009003BE" w:rsidRDefault="009003BE" w:rsidP="009003BE">
      <w:pPr>
        <w:pStyle w:val="NormalWeb"/>
        <w:spacing w:before="0" w:beforeAutospacing="0" w:after="160" w:afterAutospacing="0"/>
        <w:ind w:left="1080"/>
        <w:rPr>
          <w:rFonts w:asciiTheme="minorHAnsi" w:hAnsiTheme="minorHAnsi"/>
          <w:color w:val="141827"/>
          <w:sz w:val="22"/>
          <w:szCs w:val="22"/>
        </w:rPr>
      </w:pPr>
      <w:r w:rsidRPr="000A1CF4">
        <w:rPr>
          <w:rFonts w:asciiTheme="minorHAnsi" w:hAnsiTheme="minorHAnsi"/>
          <w:color w:val="141827"/>
          <w:sz w:val="22"/>
          <w:szCs w:val="22"/>
        </w:rPr>
        <w:t>2. If a Formal Complaint is received, the Title IX Coordinator assesses its sufficiency and works with the Complainant to make sure it is correctly completed.</w:t>
      </w:r>
    </w:p>
    <w:p w14:paraId="5634970C" w14:textId="77777777" w:rsidR="009003BE" w:rsidRDefault="009003BE" w:rsidP="009003BE">
      <w:pPr>
        <w:pStyle w:val="NormalWeb"/>
        <w:spacing w:before="0" w:beforeAutospacing="0" w:after="160" w:afterAutospacing="0"/>
        <w:ind w:left="1080"/>
        <w:rPr>
          <w:rFonts w:asciiTheme="minorHAnsi" w:hAnsiTheme="minorHAnsi"/>
          <w:color w:val="141827"/>
          <w:sz w:val="22"/>
          <w:szCs w:val="22"/>
        </w:rPr>
      </w:pPr>
      <w:r w:rsidRPr="000A1CF4">
        <w:rPr>
          <w:rFonts w:asciiTheme="minorHAnsi" w:hAnsiTheme="minorHAnsi"/>
          <w:color w:val="141827"/>
          <w:sz w:val="22"/>
          <w:szCs w:val="22"/>
        </w:rPr>
        <w:t>3. The Title IX Coordinator reaches out to the Complainant to offer Support Measures.</w:t>
      </w:r>
    </w:p>
    <w:p w14:paraId="0404CFEA" w14:textId="77777777" w:rsidR="009003BE" w:rsidRDefault="009003BE" w:rsidP="009003BE">
      <w:pPr>
        <w:pStyle w:val="NormalWeb"/>
        <w:spacing w:before="0" w:beforeAutospacing="0" w:after="160" w:afterAutospacing="0"/>
        <w:ind w:left="1080"/>
        <w:rPr>
          <w:rFonts w:asciiTheme="minorHAnsi" w:hAnsiTheme="minorHAnsi"/>
          <w:color w:val="141827"/>
          <w:sz w:val="22"/>
          <w:szCs w:val="22"/>
        </w:rPr>
      </w:pPr>
      <w:r w:rsidRPr="000A1CF4">
        <w:rPr>
          <w:rFonts w:asciiTheme="minorHAnsi" w:hAnsiTheme="minorHAnsi"/>
          <w:color w:val="141827"/>
          <w:sz w:val="22"/>
          <w:szCs w:val="22"/>
        </w:rPr>
        <w:t>4. The Title IX Coordinator works with the Complainant to ensure they are aware of their right to have an Advisor.</w:t>
      </w:r>
    </w:p>
    <w:p w14:paraId="64999245" w14:textId="77777777" w:rsidR="009003BE" w:rsidRPr="009003BE" w:rsidRDefault="009003BE" w:rsidP="009003BE">
      <w:pPr>
        <w:pStyle w:val="NormalWeb"/>
        <w:spacing w:before="0" w:beforeAutospacing="0" w:after="160" w:afterAutospacing="0"/>
        <w:ind w:left="1080"/>
        <w:rPr>
          <w:rFonts w:asciiTheme="minorHAnsi" w:hAnsiTheme="minorHAnsi"/>
          <w:color w:val="141827"/>
          <w:sz w:val="22"/>
          <w:szCs w:val="22"/>
        </w:rPr>
      </w:pPr>
      <w:r w:rsidRPr="000A1CF4">
        <w:rPr>
          <w:rFonts w:asciiTheme="minorHAnsi" w:hAnsiTheme="minorHAnsi"/>
          <w:color w:val="141827"/>
          <w:sz w:val="22"/>
          <w:szCs w:val="22"/>
        </w:rPr>
        <w:t>5. The Title IX Coordinator works with the Complainant to determine whether the Complainant prefers a supportive and remedial response, an informal resolution option, or the Formal Grievance Process.</w:t>
      </w:r>
    </w:p>
    <w:p w14:paraId="46CED06C" w14:textId="77777777" w:rsidR="009003BE" w:rsidRPr="009003BE" w:rsidRDefault="009003BE" w:rsidP="009003BE">
      <w:pPr>
        <w:pStyle w:val="NormalWeb"/>
        <w:numPr>
          <w:ilvl w:val="0"/>
          <w:numId w:val="59"/>
        </w:numPr>
        <w:spacing w:before="0" w:beforeAutospacing="0" w:after="160" w:afterAutospacing="0"/>
        <w:rPr>
          <w:rFonts w:asciiTheme="minorHAnsi" w:hAnsiTheme="minorHAnsi"/>
          <w:color w:val="141827"/>
          <w:sz w:val="22"/>
          <w:szCs w:val="22"/>
        </w:rPr>
      </w:pPr>
      <w:r w:rsidRPr="000A1CF4">
        <w:rPr>
          <w:rFonts w:asciiTheme="minorHAnsi" w:hAnsiTheme="minorHAnsi"/>
          <w:color w:val="141827"/>
          <w:sz w:val="22"/>
          <w:szCs w:val="22"/>
        </w:rPr>
        <w:t>If a supportive and remedial response is preferred, the Title IX Coordinator works with the Complainant to gain an understanding of what they hope to get out of the process and then seeks to facilitate implementation. No Formal Grievance Process is initiated, though the Complainant can elect to initiate one later, if desired.</w:t>
      </w:r>
    </w:p>
    <w:p w14:paraId="72C74232" w14:textId="77777777" w:rsidR="009003BE" w:rsidRPr="000A1CF4" w:rsidRDefault="009003BE" w:rsidP="009003BE">
      <w:pPr>
        <w:pStyle w:val="NormalWeb"/>
        <w:numPr>
          <w:ilvl w:val="0"/>
          <w:numId w:val="59"/>
        </w:numPr>
        <w:spacing w:before="0" w:beforeAutospacing="0" w:after="160" w:afterAutospacing="0"/>
        <w:rPr>
          <w:rFonts w:asciiTheme="minorHAnsi" w:hAnsiTheme="minorHAnsi"/>
          <w:color w:val="141827"/>
          <w:sz w:val="22"/>
          <w:szCs w:val="22"/>
        </w:rPr>
      </w:pPr>
      <w:r w:rsidRPr="000A1CF4">
        <w:rPr>
          <w:rFonts w:asciiTheme="minorHAnsi" w:hAnsiTheme="minorHAnsi"/>
          <w:color w:val="141827"/>
          <w:sz w:val="22"/>
          <w:szCs w:val="22"/>
        </w:rPr>
        <w:t>If an informal resolution option is preferred, the Title IX Coordinator assesses whether the Formal Complaint is suitable for informal resolution, which informal mechanism may serve the situation best, and may seek to determine if the Respondent is also willing to engage in informal resolution. A Respondent always has the right to decline any information resolution and request a Formal Grievance Process.</w:t>
      </w:r>
    </w:p>
    <w:p w14:paraId="71B7CE09" w14:textId="77777777" w:rsidR="009003BE" w:rsidRPr="000A1CF4" w:rsidRDefault="009003BE" w:rsidP="009003BE">
      <w:pPr>
        <w:pStyle w:val="NormalWeb"/>
        <w:numPr>
          <w:ilvl w:val="0"/>
          <w:numId w:val="59"/>
        </w:numPr>
        <w:spacing w:before="0" w:beforeAutospacing="0" w:after="160" w:afterAutospacing="0"/>
        <w:rPr>
          <w:rFonts w:asciiTheme="minorHAnsi" w:hAnsiTheme="minorHAnsi"/>
          <w:color w:val="141827"/>
          <w:sz w:val="22"/>
          <w:szCs w:val="22"/>
        </w:rPr>
      </w:pPr>
      <w:r w:rsidRPr="000A1CF4">
        <w:rPr>
          <w:rFonts w:asciiTheme="minorHAnsi" w:hAnsiTheme="minorHAnsi"/>
          <w:color w:val="141827"/>
          <w:sz w:val="22"/>
          <w:szCs w:val="22"/>
        </w:rPr>
        <w:lastRenderedPageBreak/>
        <w:t>If a Formal Grievance Process is preferred, the Title IX Coordinator determines if the misconduct alleged falls within the scope of Title IX and/or Policy 1065:</w:t>
      </w:r>
    </w:p>
    <w:p w14:paraId="57C10905" w14:textId="77777777" w:rsidR="009003BE" w:rsidRPr="000A1CF4" w:rsidRDefault="009003BE" w:rsidP="009003BE">
      <w:pPr>
        <w:pStyle w:val="NormalWeb"/>
        <w:numPr>
          <w:ilvl w:val="1"/>
          <w:numId w:val="59"/>
        </w:numPr>
        <w:spacing w:before="0" w:beforeAutospacing="0" w:after="160" w:afterAutospacing="0"/>
        <w:rPr>
          <w:rFonts w:asciiTheme="minorHAnsi" w:hAnsiTheme="minorHAnsi"/>
          <w:color w:val="141827"/>
          <w:sz w:val="22"/>
          <w:szCs w:val="22"/>
        </w:rPr>
      </w:pPr>
      <w:r w:rsidRPr="000A1CF4">
        <w:rPr>
          <w:rFonts w:asciiTheme="minorHAnsi" w:hAnsiTheme="minorHAnsi"/>
          <w:color w:val="141827"/>
          <w:sz w:val="22"/>
          <w:szCs w:val="22"/>
        </w:rPr>
        <w:t>If it does, the Title IX Coordinator will initiate the formal investigation and grievance process, directing the investigation to address:</w:t>
      </w:r>
    </w:p>
    <w:p w14:paraId="5048596C" w14:textId="77777777" w:rsidR="009003BE" w:rsidRPr="000A1CF4" w:rsidRDefault="009003BE" w:rsidP="009003BE">
      <w:pPr>
        <w:pStyle w:val="NormalWeb"/>
        <w:numPr>
          <w:ilvl w:val="2"/>
          <w:numId w:val="59"/>
        </w:numPr>
        <w:spacing w:before="0" w:beforeAutospacing="0" w:after="160" w:afterAutospacing="0"/>
        <w:rPr>
          <w:rFonts w:asciiTheme="minorHAnsi" w:hAnsiTheme="minorHAnsi"/>
          <w:color w:val="141827"/>
          <w:sz w:val="22"/>
          <w:szCs w:val="22"/>
        </w:rPr>
      </w:pPr>
      <w:r w:rsidRPr="000A1CF4">
        <w:rPr>
          <w:rFonts w:asciiTheme="minorHAnsi" w:hAnsiTheme="minorHAnsi"/>
          <w:color w:val="141827"/>
          <w:sz w:val="22"/>
          <w:szCs w:val="22"/>
        </w:rPr>
        <w:t>an incident, and/or</w:t>
      </w:r>
    </w:p>
    <w:p w14:paraId="25090FA1" w14:textId="77777777" w:rsidR="009003BE" w:rsidRPr="000A1CF4" w:rsidRDefault="009003BE" w:rsidP="009003BE">
      <w:pPr>
        <w:pStyle w:val="NormalWeb"/>
        <w:numPr>
          <w:ilvl w:val="2"/>
          <w:numId w:val="59"/>
        </w:numPr>
        <w:spacing w:before="0" w:beforeAutospacing="0" w:after="160" w:afterAutospacing="0"/>
        <w:rPr>
          <w:rFonts w:asciiTheme="minorHAnsi" w:hAnsiTheme="minorHAnsi"/>
          <w:color w:val="141827"/>
          <w:sz w:val="22"/>
          <w:szCs w:val="22"/>
        </w:rPr>
      </w:pPr>
      <w:r w:rsidRPr="000A1CF4">
        <w:rPr>
          <w:rFonts w:asciiTheme="minorHAnsi" w:hAnsiTheme="minorHAnsi"/>
          <w:color w:val="141827"/>
          <w:sz w:val="22"/>
          <w:szCs w:val="22"/>
        </w:rPr>
        <w:t>a pattern of alleged misconduct, and/or</w:t>
      </w:r>
    </w:p>
    <w:p w14:paraId="54B26243" w14:textId="77777777" w:rsidR="009003BE" w:rsidRPr="000A1CF4" w:rsidRDefault="009003BE" w:rsidP="009003BE">
      <w:pPr>
        <w:pStyle w:val="NormalWeb"/>
        <w:numPr>
          <w:ilvl w:val="2"/>
          <w:numId w:val="59"/>
        </w:numPr>
        <w:spacing w:before="0" w:beforeAutospacing="0" w:after="160" w:afterAutospacing="0"/>
        <w:rPr>
          <w:rFonts w:asciiTheme="minorHAnsi" w:hAnsiTheme="minorHAnsi"/>
          <w:color w:val="141827"/>
          <w:sz w:val="22"/>
          <w:szCs w:val="22"/>
        </w:rPr>
      </w:pPr>
      <w:r w:rsidRPr="000A1CF4">
        <w:rPr>
          <w:rFonts w:asciiTheme="minorHAnsi" w:hAnsiTheme="minorHAnsi"/>
          <w:color w:val="141827"/>
          <w:sz w:val="22"/>
          <w:szCs w:val="22"/>
        </w:rPr>
        <w:t>a culture/climate issue, based on the nature of the complaint.</w:t>
      </w:r>
    </w:p>
    <w:p w14:paraId="24944A8E" w14:textId="7E77CAF7" w:rsidR="009003BE" w:rsidRPr="000A1CF4" w:rsidRDefault="009003BE" w:rsidP="000A1CF4">
      <w:pPr>
        <w:pStyle w:val="NormalWeb"/>
        <w:numPr>
          <w:ilvl w:val="1"/>
          <w:numId w:val="59"/>
        </w:numPr>
        <w:spacing w:before="0" w:beforeAutospacing="0" w:after="160" w:afterAutospacing="0"/>
        <w:rPr>
          <w:rFonts w:asciiTheme="minorHAnsi" w:hAnsiTheme="minorHAnsi"/>
          <w:color w:val="141827"/>
          <w:sz w:val="22"/>
          <w:szCs w:val="22"/>
        </w:rPr>
      </w:pPr>
      <w:r w:rsidRPr="000A1CF4">
        <w:rPr>
          <w:rFonts w:asciiTheme="minorHAnsi" w:hAnsiTheme="minorHAnsi"/>
          <w:color w:val="141827"/>
          <w:sz w:val="22"/>
          <w:szCs w:val="22"/>
        </w:rPr>
        <w:t xml:space="preserve">If it does not, the Title IX Coordinator determines that Title IX does not apply (and will </w:t>
      </w:r>
      <w:r w:rsidRPr="000A1CF4">
        <w:rPr>
          <w:rFonts w:asciiTheme="minorHAnsi" w:hAnsiTheme="minorHAnsi" w:hint="eastAsia"/>
          <w:color w:val="141827"/>
          <w:sz w:val="22"/>
          <w:szCs w:val="22"/>
        </w:rPr>
        <w:t>“</w:t>
      </w:r>
      <w:r w:rsidRPr="000A1CF4">
        <w:rPr>
          <w:rFonts w:asciiTheme="minorHAnsi" w:hAnsiTheme="minorHAnsi"/>
          <w:color w:val="141827"/>
          <w:sz w:val="22"/>
          <w:szCs w:val="22"/>
        </w:rPr>
        <w:t>dismiss</w:t>
      </w:r>
      <w:r w:rsidRPr="000A1CF4">
        <w:rPr>
          <w:rFonts w:asciiTheme="minorHAnsi" w:hAnsiTheme="minorHAnsi" w:hint="eastAsia"/>
          <w:color w:val="141827"/>
          <w:sz w:val="22"/>
          <w:szCs w:val="22"/>
        </w:rPr>
        <w:t>”</w:t>
      </w:r>
      <w:r w:rsidRPr="000A1CF4">
        <w:rPr>
          <w:rFonts w:asciiTheme="minorHAnsi" w:hAnsiTheme="minorHAnsi"/>
          <w:color w:val="141827"/>
          <w:sz w:val="22"/>
          <w:szCs w:val="22"/>
        </w:rPr>
        <w:t xml:space="preserve"> that aspect of the Formal Complaint, if any), assesses which policies may apply, and will refer the matter accordingly. Please note that a determination that a Formal Complaint does not fall under the jurisdiction of Title IX does not limit the university</w:t>
      </w:r>
      <w:r w:rsidRPr="000A1CF4">
        <w:rPr>
          <w:rFonts w:asciiTheme="minorHAnsi" w:hAnsiTheme="minorHAnsi" w:hint="eastAsia"/>
          <w:color w:val="141827"/>
          <w:sz w:val="22"/>
          <w:szCs w:val="22"/>
        </w:rPr>
        <w:t>’</w:t>
      </w:r>
      <w:r w:rsidRPr="000A1CF4">
        <w:rPr>
          <w:rFonts w:asciiTheme="minorHAnsi" w:hAnsiTheme="minorHAnsi"/>
          <w:color w:val="141827"/>
          <w:sz w:val="22"/>
          <w:szCs w:val="22"/>
        </w:rPr>
        <w:t>s authority to address the Formal Complaint under this policy or any other applicable policy.</w:t>
      </w:r>
    </w:p>
    <w:p w14:paraId="4F8603FB" w14:textId="4C81B168" w:rsidR="00A90832" w:rsidRDefault="00A90832" w:rsidP="00A90832">
      <w:pPr>
        <w:pStyle w:val="Heading4"/>
        <w:rPr>
          <w:highlight w:val="white"/>
        </w:rPr>
      </w:pPr>
      <w:r>
        <w:rPr>
          <w:highlight w:val="white"/>
        </w:rPr>
        <w:t xml:space="preserve">3. No Contact Order and </w:t>
      </w:r>
      <w:r w:rsidR="000A0D38">
        <w:rPr>
          <w:highlight w:val="white"/>
        </w:rPr>
        <w:t>Support Measures</w:t>
      </w:r>
    </w:p>
    <w:p w14:paraId="7227C393" w14:textId="77777777" w:rsidR="000A0D38" w:rsidRPr="000A1CF4" w:rsidRDefault="000A0D38" w:rsidP="000A1CF4">
      <w:pPr>
        <w:spacing w:after="0" w:line="240" w:lineRule="auto"/>
        <w:rPr>
          <w:rFonts w:eastAsia="Times New Roman" w:cs="Times New Roman"/>
          <w:color w:val="141827"/>
        </w:rPr>
      </w:pPr>
      <w:r w:rsidRPr="000A1CF4">
        <w:rPr>
          <w:rFonts w:eastAsia="Times New Roman" w:cs="Times New Roman"/>
          <w:color w:val="141827"/>
        </w:rPr>
        <w:t>Both Complainant and Respondent will promptly be offered appropriate and reasonable Support Measures upon notice of the alleged sexual harassment, discrimination, and/or retaliation, including confidential counseling for students and/or employees. The Title IX Coordinator will assist both parties to ensure that they have access to all available resources. These Support Measures are non-disciplinary, non-punitive individualized services offered without charge to the parties to restore or preserve access to the University</w:t>
      </w:r>
      <w:r w:rsidRPr="000A1CF4">
        <w:rPr>
          <w:rFonts w:eastAsia="Times New Roman" w:cs="Times New Roman" w:hint="eastAsia"/>
          <w:color w:val="141827"/>
        </w:rPr>
        <w:t>’</w:t>
      </w:r>
      <w:r w:rsidRPr="000A1CF4">
        <w:rPr>
          <w:rFonts w:eastAsia="Times New Roman" w:cs="Times New Roman"/>
          <w:color w:val="141827"/>
        </w:rPr>
        <w:t>s Education Program or Activity</w:t>
      </w:r>
      <w:r w:rsidRPr="000A1CF4">
        <w:rPr>
          <w:rFonts w:eastAsia="Times New Roman" w:cs="Times New Roman"/>
          <w:strike/>
          <w:color w:val="141827"/>
          <w:bdr w:val="none" w:sz="0" w:space="0" w:color="auto" w:frame="1"/>
        </w:rPr>
        <w:t>.</w:t>
      </w:r>
    </w:p>
    <w:p w14:paraId="7A86C726" w14:textId="77777777" w:rsidR="000A0D38" w:rsidRPr="000A1CF4" w:rsidRDefault="000A0D38" w:rsidP="000A1CF4">
      <w:pPr>
        <w:spacing w:after="480" w:line="240" w:lineRule="auto"/>
        <w:ind w:firstLine="0"/>
        <w:rPr>
          <w:rFonts w:eastAsia="Times New Roman" w:cs="Times New Roman"/>
          <w:color w:val="141827"/>
        </w:rPr>
      </w:pPr>
      <w:r w:rsidRPr="000A1CF4">
        <w:rPr>
          <w:rFonts w:eastAsia="Times New Roman" w:cs="Times New Roman"/>
          <w:color w:val="141827"/>
        </w:rPr>
        <w:t>The University will maintain a party</w:t>
      </w:r>
      <w:r w:rsidRPr="000A1CF4">
        <w:rPr>
          <w:rFonts w:eastAsia="Times New Roman" w:cs="Times New Roman" w:hint="eastAsia"/>
          <w:color w:val="141827"/>
        </w:rPr>
        <w:t>’</w:t>
      </w:r>
      <w:r w:rsidRPr="000A1CF4">
        <w:rPr>
          <w:rFonts w:eastAsia="Times New Roman" w:cs="Times New Roman"/>
          <w:color w:val="141827"/>
        </w:rPr>
        <w:t>s privacy while providing Support Measures, provided it does not impair the University</w:t>
      </w:r>
      <w:r w:rsidRPr="000A1CF4">
        <w:rPr>
          <w:rFonts w:eastAsia="Times New Roman" w:cs="Times New Roman" w:hint="eastAsia"/>
          <w:color w:val="141827"/>
        </w:rPr>
        <w:t>’</w:t>
      </w:r>
      <w:r w:rsidRPr="000A1CF4">
        <w:rPr>
          <w:rFonts w:eastAsia="Times New Roman" w:cs="Times New Roman"/>
          <w:color w:val="141827"/>
        </w:rPr>
        <w:t>s ability to provide the measures. The University will act to ensure that Support Measures have the least academic impact possible and do not unreasonably burden either party.</w:t>
      </w:r>
    </w:p>
    <w:p w14:paraId="1F92FA9D" w14:textId="77777777" w:rsidR="000A0D38" w:rsidRPr="000A1CF4" w:rsidRDefault="000A0D38" w:rsidP="000A1CF4">
      <w:pPr>
        <w:spacing w:after="480" w:line="240" w:lineRule="auto"/>
        <w:ind w:firstLine="0"/>
        <w:rPr>
          <w:rFonts w:eastAsia="Times New Roman" w:cs="Times New Roman"/>
          <w:color w:val="141827"/>
        </w:rPr>
      </w:pPr>
      <w:r w:rsidRPr="000A1CF4">
        <w:rPr>
          <w:rFonts w:eastAsia="Times New Roman" w:cs="Times New Roman"/>
          <w:color w:val="141827"/>
        </w:rPr>
        <w:t>Support Measures may include interim measures, including mutual University-based no contact orders between the parties which may be applied at the time the notice is issued or at any time thereafter during the course of the investigation.</w:t>
      </w:r>
    </w:p>
    <w:p w14:paraId="64A50B9C" w14:textId="77777777" w:rsidR="000A0D38" w:rsidRPr="000A1CF4" w:rsidRDefault="000A0D38" w:rsidP="000A1CF4">
      <w:pPr>
        <w:spacing w:after="480" w:line="240" w:lineRule="auto"/>
        <w:ind w:firstLine="0"/>
        <w:rPr>
          <w:rFonts w:eastAsia="Times New Roman" w:cs="Times New Roman"/>
          <w:color w:val="141827"/>
        </w:rPr>
      </w:pPr>
      <w:r w:rsidRPr="000A1CF4">
        <w:rPr>
          <w:rFonts w:eastAsia="Times New Roman" w:cs="Times New Roman"/>
          <w:color w:val="141827"/>
        </w:rPr>
        <w:t>A violation of a no contact order is a separate violation of this policy and should be immediately reported to the Investigator to determine whether it will result in an additional charge of Retaliation under this policy. In that event, the Retaliation charge may, at the discretion of the Title IX Coordinator or the Executive Director of Institutional Compliance and Ethics, be added to an ongoing investigation, or it may result in a new complaint under this policy being initiated.</w:t>
      </w:r>
      <w:r w:rsidRPr="000A1CF4">
        <w:rPr>
          <w:rFonts w:eastAsia="Times New Roman" w:cs="Times New Roman"/>
          <w:color w:val="141827"/>
        </w:rPr>
        <w:br/>
        <w:t>The violation of a no contact order may be considered when determining sanctions or disciplinary action.</w:t>
      </w:r>
    </w:p>
    <w:p w14:paraId="2ABB50D1" w14:textId="77777777" w:rsidR="000A0D38" w:rsidRPr="000A1CF4" w:rsidRDefault="000A0D38" w:rsidP="000A1CF4">
      <w:pPr>
        <w:spacing w:after="480" w:line="240" w:lineRule="auto"/>
        <w:ind w:firstLine="0"/>
        <w:rPr>
          <w:rFonts w:eastAsia="Times New Roman" w:cs="Times New Roman"/>
          <w:color w:val="141827"/>
        </w:rPr>
      </w:pPr>
      <w:r w:rsidRPr="000A1CF4">
        <w:rPr>
          <w:rFonts w:eastAsia="Times New Roman" w:cs="Times New Roman"/>
          <w:color w:val="141827"/>
        </w:rPr>
        <w:t>Support Measures also may necessitate an Emergency Removal.</w:t>
      </w:r>
    </w:p>
    <w:p w14:paraId="5C70B3BA" w14:textId="3B7714F8" w:rsidR="00A90832" w:rsidRDefault="00A90832" w:rsidP="00A90832">
      <w:pPr>
        <w:pStyle w:val="Heading4"/>
        <w:rPr>
          <w:highlight w:val="white"/>
        </w:rPr>
      </w:pPr>
      <w:r>
        <w:rPr>
          <w:highlight w:val="white"/>
        </w:rPr>
        <w:t>4. Informal Resolution</w:t>
      </w:r>
    </w:p>
    <w:p w14:paraId="5153A4B0" w14:textId="77777777" w:rsidR="00955AB8" w:rsidRPr="000A1CF4" w:rsidRDefault="00955AB8" w:rsidP="000A1CF4">
      <w:pPr>
        <w:pStyle w:val="NormalWeb"/>
        <w:spacing w:before="0" w:beforeAutospacing="0" w:after="0" w:afterAutospacing="0"/>
        <w:ind w:left="360" w:firstLine="360"/>
        <w:rPr>
          <w:rFonts w:asciiTheme="minorHAnsi" w:hAnsiTheme="minorHAnsi"/>
          <w:color w:val="141827"/>
          <w:sz w:val="22"/>
          <w:szCs w:val="22"/>
        </w:rPr>
      </w:pPr>
      <w:r w:rsidRPr="000A1CF4">
        <w:rPr>
          <w:rFonts w:asciiTheme="minorHAnsi" w:hAnsiTheme="minorHAnsi"/>
          <w:color w:val="141827"/>
          <w:sz w:val="22"/>
          <w:szCs w:val="22"/>
        </w:rPr>
        <w:t xml:space="preserve">If both Parties wish to resolve the matter through an Informal Resolution after the Formal Complaint is filed, the following options below represent some of the ways this can be accomplished. The University will </w:t>
      </w:r>
      <w:r w:rsidRPr="000A1CF4">
        <w:rPr>
          <w:rFonts w:asciiTheme="minorHAnsi" w:hAnsiTheme="minorHAnsi"/>
          <w:color w:val="141827"/>
          <w:sz w:val="22"/>
          <w:szCs w:val="22"/>
        </w:rPr>
        <w:lastRenderedPageBreak/>
        <w:t>obtain voluntary, written confirmation that all parties wish to resolve the matter through Informal Resolution before proceeding and will not pressure the parties to participate in Informal Resolution.</w:t>
      </w:r>
    </w:p>
    <w:p w14:paraId="10E1C53E" w14:textId="77777777" w:rsidR="00955AB8" w:rsidRPr="000A1CF4" w:rsidRDefault="00955AB8" w:rsidP="000A1CF4">
      <w:pPr>
        <w:pStyle w:val="NormalWeb"/>
        <w:spacing w:before="0" w:beforeAutospacing="0" w:after="0" w:afterAutospacing="0"/>
        <w:ind w:left="360"/>
        <w:rPr>
          <w:rFonts w:asciiTheme="minorHAnsi" w:hAnsiTheme="minorHAnsi"/>
          <w:color w:val="141827"/>
          <w:sz w:val="22"/>
          <w:szCs w:val="22"/>
        </w:rPr>
      </w:pPr>
      <w:r w:rsidRPr="000A1CF4">
        <w:rPr>
          <w:rFonts w:asciiTheme="minorHAnsi" w:hAnsiTheme="minorHAnsi"/>
          <w:color w:val="141827"/>
          <w:sz w:val="22"/>
          <w:szCs w:val="22"/>
        </w:rPr>
        <w:t>Any party participating in Informal Resolution can stop the process at any time and begin or resume the Formal Grievance Process.</w:t>
      </w:r>
    </w:p>
    <w:p w14:paraId="405882B6" w14:textId="77777777" w:rsidR="00955AB8" w:rsidRPr="000A1CF4" w:rsidRDefault="00955AB8" w:rsidP="000A1CF4">
      <w:pPr>
        <w:pStyle w:val="Heading5"/>
        <w:spacing w:before="390" w:line="240" w:lineRule="auto"/>
        <w:ind w:left="720"/>
        <w:rPr>
          <w:rFonts w:asciiTheme="minorHAnsi" w:hAnsiTheme="minorHAnsi"/>
          <w:color w:val="141827"/>
          <w:sz w:val="22"/>
        </w:rPr>
      </w:pPr>
      <w:r w:rsidRPr="000A1CF4">
        <w:rPr>
          <w:rFonts w:asciiTheme="minorHAnsi" w:hAnsiTheme="minorHAnsi"/>
          <w:color w:val="141827"/>
          <w:sz w:val="22"/>
        </w:rPr>
        <w:t>4.6.1A Alternate Resolution</w:t>
      </w:r>
    </w:p>
    <w:p w14:paraId="1E9B59E2" w14:textId="77777777" w:rsidR="00955AB8" w:rsidRPr="000A1CF4" w:rsidRDefault="00955AB8" w:rsidP="000A1CF4">
      <w:pPr>
        <w:pStyle w:val="NormalWeb"/>
        <w:spacing w:before="0" w:beforeAutospacing="0" w:after="0" w:afterAutospacing="0"/>
        <w:ind w:left="720"/>
        <w:rPr>
          <w:rFonts w:asciiTheme="minorHAnsi" w:hAnsiTheme="minorHAnsi"/>
          <w:color w:val="141827"/>
          <w:sz w:val="22"/>
          <w:szCs w:val="22"/>
        </w:rPr>
      </w:pPr>
      <w:r w:rsidRPr="000A1CF4">
        <w:rPr>
          <w:rFonts w:asciiTheme="minorHAnsi" w:hAnsiTheme="minorHAnsi"/>
          <w:color w:val="141827"/>
          <w:sz w:val="22"/>
          <w:szCs w:val="22"/>
        </w:rPr>
        <w:t>This can include but is not limited to facilitated dialogue, mediation, negotiated resolutions, and restorative justice. The ultimate determination of whether an Alternate Resolution option is available in a given case is to be made by the Title IX Coordinator. The Title IX Coordinator maintains records of any resolution that is reached, and failure to abide by the resolution agreement freely entered into may result in appropriate responsive/disciplinary actions. Results of Informal Resolution or Alternate Resolution are not appealable. Informal or alternative resolutions will be consistent with the University</w:t>
      </w:r>
      <w:r w:rsidRPr="000A1CF4">
        <w:rPr>
          <w:rFonts w:asciiTheme="minorHAnsi" w:hAnsiTheme="minorHAnsi" w:hint="eastAsia"/>
          <w:color w:val="141827"/>
          <w:sz w:val="22"/>
          <w:szCs w:val="22"/>
        </w:rPr>
        <w:t>’</w:t>
      </w:r>
      <w:r w:rsidRPr="000A1CF4">
        <w:rPr>
          <w:rFonts w:asciiTheme="minorHAnsi" w:hAnsiTheme="minorHAnsi"/>
          <w:color w:val="141827"/>
          <w:sz w:val="22"/>
          <w:szCs w:val="22"/>
        </w:rPr>
        <w:t>s obligations under federal and state law, the Student Code of Conduct and other applicable University policies.</w:t>
      </w:r>
    </w:p>
    <w:p w14:paraId="48D3FDCE" w14:textId="77777777" w:rsidR="00955AB8" w:rsidRPr="000A1CF4" w:rsidRDefault="00955AB8" w:rsidP="000A1CF4">
      <w:pPr>
        <w:pStyle w:val="Heading5"/>
        <w:spacing w:before="390" w:line="240" w:lineRule="auto"/>
        <w:ind w:left="720"/>
        <w:rPr>
          <w:rFonts w:asciiTheme="minorHAnsi" w:hAnsiTheme="minorHAnsi"/>
          <w:color w:val="141827"/>
          <w:sz w:val="22"/>
        </w:rPr>
      </w:pPr>
      <w:r w:rsidRPr="000A1CF4">
        <w:rPr>
          <w:rFonts w:asciiTheme="minorHAnsi" w:hAnsiTheme="minorHAnsi"/>
          <w:color w:val="141827"/>
          <w:sz w:val="22"/>
        </w:rPr>
        <w:t>4.6.1B Respondent Accepts Responsibility for Alleged Violations</w:t>
      </w:r>
    </w:p>
    <w:p w14:paraId="07BCA55A" w14:textId="77777777" w:rsidR="00955AB8" w:rsidRPr="000A1CF4" w:rsidRDefault="00955AB8" w:rsidP="000A1CF4">
      <w:pPr>
        <w:pStyle w:val="NormalWeb"/>
        <w:spacing w:before="0" w:beforeAutospacing="0" w:after="0" w:afterAutospacing="0"/>
        <w:ind w:left="720"/>
        <w:rPr>
          <w:rFonts w:asciiTheme="minorHAnsi" w:hAnsiTheme="minorHAnsi"/>
          <w:color w:val="141827"/>
          <w:sz w:val="22"/>
          <w:szCs w:val="22"/>
        </w:rPr>
      </w:pPr>
      <w:r w:rsidRPr="000A1CF4">
        <w:rPr>
          <w:rFonts w:asciiTheme="minorHAnsi" w:hAnsiTheme="minorHAnsi"/>
          <w:color w:val="141827"/>
          <w:sz w:val="22"/>
          <w:szCs w:val="22"/>
        </w:rPr>
        <w:t>The Respondent may accept responsibility for all or part of the alleged policy violations at any point during the resolution process. If the Respondent indicates an intent to accept responsibility for</w:t>
      </w:r>
      <w:r w:rsidRPr="000A1CF4">
        <w:rPr>
          <w:rStyle w:val="apple-converted-space"/>
          <w:rFonts w:asciiTheme="minorHAnsi" w:eastAsiaTheme="majorEastAsia" w:hAnsiTheme="minorHAnsi" w:hint="eastAsia"/>
          <w:color w:val="141827"/>
          <w:sz w:val="22"/>
          <w:szCs w:val="22"/>
        </w:rPr>
        <w:t> </w:t>
      </w:r>
      <w:r w:rsidRPr="000A1CF4">
        <w:rPr>
          <w:rFonts w:asciiTheme="minorHAnsi" w:hAnsiTheme="minorHAnsi"/>
          <w:color w:val="141827"/>
          <w:sz w:val="22"/>
          <w:szCs w:val="22"/>
          <w:u w:val="single"/>
          <w:bdr w:val="none" w:sz="0" w:space="0" w:color="auto" w:frame="1"/>
        </w:rPr>
        <w:t>all</w:t>
      </w:r>
      <w:r w:rsidRPr="000A1CF4">
        <w:rPr>
          <w:rStyle w:val="apple-converted-space"/>
          <w:rFonts w:asciiTheme="minorHAnsi" w:eastAsiaTheme="majorEastAsia" w:hAnsiTheme="minorHAnsi" w:hint="eastAsia"/>
          <w:color w:val="141827"/>
          <w:sz w:val="22"/>
          <w:szCs w:val="22"/>
        </w:rPr>
        <w:t> </w:t>
      </w:r>
      <w:r w:rsidRPr="000A1CF4">
        <w:rPr>
          <w:rFonts w:asciiTheme="minorHAnsi" w:hAnsiTheme="minorHAnsi"/>
          <w:color w:val="141827"/>
          <w:sz w:val="22"/>
          <w:szCs w:val="22"/>
        </w:rPr>
        <w:t>of the alleged misconduct, the Formal Grievance Process will be paused, and if an Informal Resolution is appropriate, the Title IX Coordinator will determine whether all parties and the University are able to agree on responsibility, sanctions, and/or remedies. If so, the Title IX Coordinator implements the accepted finding that the Respondent is in violation of University policy and implements agreed-upon sanctions and/or remedies, in coordination with other appropriate administrator(s), as necessary.</w:t>
      </w:r>
    </w:p>
    <w:p w14:paraId="6B20152E" w14:textId="77777777" w:rsidR="00955AB8" w:rsidRPr="000A1CF4" w:rsidRDefault="00955AB8" w:rsidP="000A1CF4">
      <w:pPr>
        <w:pStyle w:val="NormalWeb"/>
        <w:spacing w:before="0" w:beforeAutospacing="0" w:after="480" w:afterAutospacing="0"/>
        <w:ind w:left="720"/>
        <w:rPr>
          <w:rFonts w:asciiTheme="minorHAnsi" w:hAnsiTheme="minorHAnsi"/>
          <w:color w:val="141827"/>
          <w:sz w:val="22"/>
          <w:szCs w:val="22"/>
        </w:rPr>
      </w:pPr>
      <w:r w:rsidRPr="000A1CF4">
        <w:rPr>
          <w:rFonts w:asciiTheme="minorHAnsi" w:hAnsiTheme="minorHAnsi"/>
          <w:color w:val="141827"/>
          <w:sz w:val="22"/>
          <w:szCs w:val="22"/>
        </w:rPr>
        <w:t>This result is not subject to appeal once all parties indicate their written assent to all agreed upon terms of resolution. When the parties cannot agree on all terms of resolution, the Formal Grievance Process will resume at the same point where it was paused.</w:t>
      </w:r>
    </w:p>
    <w:p w14:paraId="291EE325" w14:textId="21035B10" w:rsidR="00A90832" w:rsidRDefault="00A90832" w:rsidP="00A90832">
      <w:pPr>
        <w:pStyle w:val="Heading4"/>
        <w:rPr>
          <w:highlight w:val="white"/>
        </w:rPr>
      </w:pPr>
      <w:r>
        <w:rPr>
          <w:highlight w:val="white"/>
        </w:rPr>
        <w:t>5. Formal Investigation</w:t>
      </w:r>
    </w:p>
    <w:p w14:paraId="376C5F77" w14:textId="32635E21" w:rsidR="00A90832" w:rsidRDefault="00A90832" w:rsidP="00A90832">
      <w:pPr>
        <w:rPr>
          <w:highlight w:val="yellow"/>
        </w:rPr>
      </w:pPr>
      <w:r>
        <w:rPr>
          <w:highlight w:val="white"/>
        </w:rPr>
        <w:t>Reports of alleged misconduct in violation of Policy 1065 will be investigated in a fair, impartial, thorough and prompt manner. The investigator serves in a non-advocacy role as a neutral finder of fact. In the course of the investigation, each party will have the opportunity to provide information, including witnesses and evidence (including but not limited to emails, written documents, photographs, social media posts), relevant to the allegations set forth in the notice. The investigator may need to meet with Complainant and Respondent more than once in order for each party to have an adequate opportunity to respond to new information obtained in the course of the investigation.</w:t>
      </w:r>
    </w:p>
    <w:p w14:paraId="6FAD60A8" w14:textId="4B22C831" w:rsidR="00A90832" w:rsidRDefault="00A90832" w:rsidP="00A90832">
      <w:pPr>
        <w:pStyle w:val="Heading4"/>
        <w:rPr>
          <w:highlight w:val="white"/>
        </w:rPr>
      </w:pPr>
      <w:r>
        <w:rPr>
          <w:highlight w:val="white"/>
        </w:rPr>
        <w:t>6. External Investigator</w:t>
      </w:r>
    </w:p>
    <w:p w14:paraId="539737C3" w14:textId="3BEC34AB" w:rsidR="00A90832" w:rsidRDefault="00A90832" w:rsidP="00A90832">
      <w:pPr>
        <w:rPr>
          <w:highlight w:val="white"/>
        </w:rPr>
      </w:pPr>
      <w:r>
        <w:rPr>
          <w:highlight w:val="white"/>
        </w:rPr>
        <w:t>The Title IX Coordinator may retain an investigator from outside the University to investigate any complaint under Policy 1065.</w:t>
      </w:r>
    </w:p>
    <w:p w14:paraId="174CA443" w14:textId="1FDC5D25" w:rsidR="00A90832" w:rsidRDefault="00A90832" w:rsidP="00A90832">
      <w:pPr>
        <w:pStyle w:val="Heading4"/>
        <w:rPr>
          <w:highlight w:val="white"/>
        </w:rPr>
      </w:pPr>
      <w:r>
        <w:rPr>
          <w:highlight w:val="white"/>
        </w:rPr>
        <w:t>7. Investigation Summary</w:t>
      </w:r>
    </w:p>
    <w:p w14:paraId="71C7CBE1" w14:textId="77777777" w:rsidR="00955AB8" w:rsidRPr="00761C98" w:rsidRDefault="00955AB8" w:rsidP="000A1CF4">
      <w:pPr>
        <w:spacing w:after="120" w:line="240" w:lineRule="auto"/>
        <w:rPr>
          <w:rFonts w:eastAsia="Times New Roman" w:cs="Times New Roman"/>
          <w:color w:val="141827"/>
        </w:rPr>
      </w:pPr>
      <w:r w:rsidRPr="00761C98">
        <w:rPr>
          <w:rFonts w:eastAsia="Times New Roman" w:cs="Times New Roman"/>
          <w:color w:val="141827"/>
        </w:rPr>
        <w:t>The Investigator will prepare an investigation summary which will include relevant information from each interview conducted by the Investigator and any other evidence gathered in the course of the investigation. Information regarding the parties</w:t>
      </w:r>
      <w:r w:rsidRPr="00761C98">
        <w:rPr>
          <w:rFonts w:eastAsia="Times New Roman" w:cs="Times New Roman" w:hint="eastAsia"/>
          <w:color w:val="141827"/>
        </w:rPr>
        <w:t>’</w:t>
      </w:r>
      <w:r w:rsidRPr="00761C98">
        <w:rPr>
          <w:rFonts w:eastAsia="Times New Roman" w:cs="Times New Roman"/>
          <w:color w:val="141827"/>
        </w:rPr>
        <w:t xml:space="preserve"> medical/mental health issues that are not relevant to the complaint will not be included in the summary. As nearly as possible, both Complainant and Respondent will be sent a written copy of the investigation summary simultaneously and will be given an opportunity to review all evidence collected. Each </w:t>
      </w:r>
      <w:r w:rsidRPr="00761C98">
        <w:rPr>
          <w:rFonts w:eastAsia="Times New Roman" w:cs="Times New Roman"/>
          <w:color w:val="141827"/>
        </w:rPr>
        <w:lastRenderedPageBreak/>
        <w:t>party will be given 10 University business days to submit a written response to the investigation summary to the Investigator.</w:t>
      </w:r>
    </w:p>
    <w:p w14:paraId="18E55E71" w14:textId="77777777" w:rsidR="00955AB8" w:rsidRPr="00761C98" w:rsidRDefault="00955AB8" w:rsidP="000A1CF4">
      <w:pPr>
        <w:spacing w:after="120" w:line="240" w:lineRule="auto"/>
        <w:rPr>
          <w:rFonts w:eastAsia="Times New Roman" w:cs="Times New Roman"/>
          <w:color w:val="141827"/>
        </w:rPr>
      </w:pPr>
      <w:r w:rsidRPr="00761C98">
        <w:rPr>
          <w:rFonts w:eastAsia="Times New Roman" w:cs="Times New Roman"/>
          <w:color w:val="141827"/>
        </w:rPr>
        <w:t>After receiving the response from both parties, the Investigator may elect to respond in writing in the investigation report to the parties</w:t>
      </w:r>
      <w:r w:rsidRPr="00761C98">
        <w:rPr>
          <w:rFonts w:eastAsia="Times New Roman" w:cs="Times New Roman" w:hint="eastAsia"/>
          <w:color w:val="141827"/>
        </w:rPr>
        <w:t>’</w:t>
      </w:r>
      <w:r w:rsidRPr="00761C98">
        <w:rPr>
          <w:rFonts w:eastAsia="Times New Roman" w:cs="Times New Roman"/>
          <w:color w:val="141827"/>
        </w:rPr>
        <w:t xml:space="preserve"> submitted responses and/or to share the responses between the parties for additional responses. The Investigator(s) will incorporate relevant elements of the parties</w:t>
      </w:r>
      <w:r w:rsidRPr="00761C98">
        <w:rPr>
          <w:rFonts w:eastAsia="Times New Roman" w:cs="Times New Roman" w:hint="eastAsia"/>
          <w:color w:val="141827"/>
        </w:rPr>
        <w:t>’</w:t>
      </w:r>
      <w:r w:rsidRPr="00761C98">
        <w:rPr>
          <w:rFonts w:eastAsia="Times New Roman" w:cs="Times New Roman"/>
          <w:color w:val="141827"/>
        </w:rPr>
        <w:t xml:space="preserve"> written responses into the final investigation report, include any additional relevant evidence, make any necessary revisions, and finalize the report. The Investigator(s) should document all rationales for any changes made after the review and comment period.</w:t>
      </w:r>
    </w:p>
    <w:p w14:paraId="3264D783" w14:textId="77777777" w:rsidR="00955AB8" w:rsidRPr="00761C98" w:rsidRDefault="00955AB8" w:rsidP="000A1CF4">
      <w:pPr>
        <w:spacing w:after="120" w:line="240" w:lineRule="auto"/>
        <w:rPr>
          <w:rFonts w:eastAsia="Times New Roman" w:cs="Times New Roman"/>
          <w:color w:val="141827"/>
        </w:rPr>
      </w:pPr>
      <w:r w:rsidRPr="00761C98">
        <w:rPr>
          <w:rFonts w:eastAsia="Times New Roman" w:cs="Times New Roman"/>
          <w:color w:val="141827"/>
        </w:rPr>
        <w:t>The final report is then shared with all parties and their Advisors through secure electronic transmission or hard copy at least ten (10) business days prior to the live hearing. The parties shall be provided with a file of any directly related evidence that was not included in the report.</w:t>
      </w:r>
    </w:p>
    <w:p w14:paraId="61AC9AD9" w14:textId="77777777" w:rsidR="00955AB8" w:rsidRPr="00761C98" w:rsidRDefault="00955AB8" w:rsidP="000A1CF4">
      <w:pPr>
        <w:spacing w:after="120" w:line="240" w:lineRule="auto"/>
        <w:rPr>
          <w:rFonts w:eastAsia="Times New Roman" w:cs="Times New Roman"/>
          <w:color w:val="141827"/>
        </w:rPr>
      </w:pPr>
      <w:r w:rsidRPr="00761C98">
        <w:rPr>
          <w:rFonts w:eastAsia="Times New Roman" w:cs="Times New Roman"/>
          <w:color w:val="141827"/>
        </w:rPr>
        <w:t>Any effort, by either party, to distribute, reproduce, alter, post, or otherwise circulate the investigative summary may result in a charge of a violation of this policy and may result in a policy violation determination and sanctions pursuant to the processes outlined in this policy.</w:t>
      </w:r>
    </w:p>
    <w:p w14:paraId="45933F2A" w14:textId="3C637F0A" w:rsidR="00A90832" w:rsidRDefault="00A90832" w:rsidP="00A90832">
      <w:pPr>
        <w:pStyle w:val="Heading4"/>
        <w:rPr>
          <w:highlight w:val="white"/>
        </w:rPr>
      </w:pPr>
      <w:r>
        <w:rPr>
          <w:highlight w:val="white"/>
        </w:rPr>
        <w:t xml:space="preserve">8. </w:t>
      </w:r>
      <w:r w:rsidR="00955AB8">
        <w:rPr>
          <w:highlight w:val="white"/>
        </w:rPr>
        <w:t>Live Hearing</w:t>
      </w:r>
    </w:p>
    <w:p w14:paraId="0A41080D" w14:textId="5B3A3BF5" w:rsidR="00955AB8" w:rsidRDefault="00955AB8" w:rsidP="00955AB8">
      <w:pPr>
        <w:pStyle w:val="NormalWeb"/>
        <w:spacing w:before="0" w:beforeAutospacing="0" w:after="0" w:afterAutospacing="0"/>
        <w:ind w:left="360" w:firstLine="360"/>
        <w:rPr>
          <w:rFonts w:asciiTheme="minorHAnsi" w:hAnsiTheme="minorHAnsi"/>
          <w:color w:val="141827"/>
          <w:sz w:val="22"/>
          <w:szCs w:val="22"/>
        </w:rPr>
      </w:pPr>
      <w:r w:rsidRPr="000A1CF4">
        <w:rPr>
          <w:rFonts w:asciiTheme="minorHAnsi" w:hAnsiTheme="minorHAnsi"/>
          <w:color w:val="141827"/>
          <w:sz w:val="22"/>
          <w:szCs w:val="22"/>
        </w:rPr>
        <w:t xml:space="preserve">The hearing will take place at least ten (10) business days after the conclusion of the investigation </w:t>
      </w:r>
      <w:r w:rsidRPr="000A1CF4">
        <w:rPr>
          <w:rFonts w:asciiTheme="minorHAnsi" w:hAnsiTheme="minorHAnsi" w:hint="eastAsia"/>
          <w:color w:val="141827"/>
          <w:sz w:val="22"/>
          <w:szCs w:val="22"/>
        </w:rPr>
        <w:t>–</w:t>
      </w:r>
      <w:r w:rsidRPr="000A1CF4">
        <w:rPr>
          <w:rFonts w:asciiTheme="minorHAnsi" w:hAnsiTheme="minorHAnsi"/>
          <w:color w:val="141827"/>
          <w:sz w:val="22"/>
          <w:szCs w:val="22"/>
        </w:rPr>
        <w:t>when the final investigation report is transmitted to the parties and the Decision-maker</w:t>
      </w:r>
      <w:r w:rsidRPr="000A1CF4">
        <w:rPr>
          <w:rFonts w:asciiTheme="minorHAnsi" w:hAnsiTheme="minorHAnsi" w:hint="eastAsia"/>
          <w:color w:val="141827"/>
          <w:sz w:val="22"/>
          <w:szCs w:val="22"/>
        </w:rPr>
        <w:t>–</w:t>
      </w:r>
      <w:r w:rsidRPr="000A1CF4">
        <w:rPr>
          <w:rFonts w:asciiTheme="minorHAnsi" w:hAnsiTheme="minorHAnsi"/>
          <w:color w:val="141827"/>
          <w:sz w:val="22"/>
          <w:szCs w:val="22"/>
        </w:rPr>
        <w:t>unless all parties and the Decision-maker agree to an expedited timeline.</w:t>
      </w:r>
    </w:p>
    <w:p w14:paraId="641B0623" w14:textId="77777777" w:rsidR="00955AB8" w:rsidRPr="000A1CF4" w:rsidRDefault="00955AB8" w:rsidP="000A1CF4">
      <w:pPr>
        <w:pStyle w:val="NormalWeb"/>
        <w:spacing w:before="0" w:beforeAutospacing="0" w:after="0" w:afterAutospacing="0"/>
        <w:ind w:left="360" w:firstLine="360"/>
        <w:rPr>
          <w:rFonts w:asciiTheme="minorHAnsi" w:hAnsiTheme="minorHAnsi"/>
          <w:color w:val="141827"/>
          <w:sz w:val="22"/>
          <w:szCs w:val="22"/>
        </w:rPr>
      </w:pPr>
    </w:p>
    <w:p w14:paraId="7BDE983C" w14:textId="7BC74846" w:rsidR="00955AB8" w:rsidRDefault="00955AB8" w:rsidP="00955AB8">
      <w:pPr>
        <w:pStyle w:val="NormalWeb"/>
        <w:spacing w:before="0" w:beforeAutospacing="0" w:after="0" w:afterAutospacing="0"/>
        <w:ind w:left="360" w:firstLine="360"/>
        <w:rPr>
          <w:rFonts w:asciiTheme="minorHAnsi" w:hAnsiTheme="minorHAnsi"/>
          <w:color w:val="141827"/>
          <w:sz w:val="22"/>
          <w:szCs w:val="22"/>
        </w:rPr>
      </w:pPr>
      <w:r w:rsidRPr="000A1CF4">
        <w:rPr>
          <w:rFonts w:asciiTheme="minorHAnsi" w:hAnsiTheme="minorHAnsi"/>
          <w:color w:val="141827"/>
          <w:sz w:val="22"/>
          <w:szCs w:val="22"/>
        </w:rPr>
        <w:t>Any evidence that the Decision-maker(s) determine(s) is relevant and credible may be considered. The hearing does not consider: 1) incidents not directly related to the possible violation, unless they demonstrate a pattern; 2) the character of the parties; or 3) questions and evidence about the Complainant</w:t>
      </w:r>
      <w:r w:rsidRPr="000A1CF4">
        <w:rPr>
          <w:rFonts w:asciiTheme="minorHAnsi" w:hAnsiTheme="minorHAnsi" w:hint="eastAsia"/>
          <w:color w:val="141827"/>
          <w:sz w:val="22"/>
          <w:szCs w:val="22"/>
        </w:rPr>
        <w:t>’</w:t>
      </w:r>
      <w:r w:rsidRPr="000A1CF4">
        <w:rPr>
          <w:rFonts w:asciiTheme="minorHAnsi" w:hAnsiTheme="minorHAnsi"/>
          <w:color w:val="141827"/>
          <w:sz w:val="22"/>
          <w:szCs w:val="22"/>
        </w:rPr>
        <w:t>s sexual predisposition or prior sexual behavior, unless such questions and evidence about the Complainant</w:t>
      </w:r>
      <w:r w:rsidRPr="000A1CF4">
        <w:rPr>
          <w:rFonts w:asciiTheme="minorHAnsi" w:hAnsiTheme="minorHAnsi" w:hint="eastAsia"/>
          <w:color w:val="141827"/>
          <w:sz w:val="22"/>
          <w:szCs w:val="22"/>
        </w:rPr>
        <w:t>’</w:t>
      </w:r>
      <w:r w:rsidRPr="000A1CF4">
        <w:rPr>
          <w:rFonts w:asciiTheme="minorHAnsi" w:hAnsiTheme="minorHAnsi"/>
          <w:color w:val="141827"/>
          <w:sz w:val="22"/>
          <w:szCs w:val="22"/>
        </w:rPr>
        <w:t>s prior sexual behavior are offered to prove that someone other than the Respondent committed the conduct alleged by the Complainant, or if the questions and evidence concern specific incidents of the Complainant</w:t>
      </w:r>
      <w:r w:rsidRPr="000A1CF4">
        <w:rPr>
          <w:rFonts w:asciiTheme="minorHAnsi" w:hAnsiTheme="minorHAnsi" w:hint="eastAsia"/>
          <w:color w:val="141827"/>
          <w:sz w:val="22"/>
          <w:szCs w:val="22"/>
        </w:rPr>
        <w:t>’</w:t>
      </w:r>
      <w:r w:rsidRPr="000A1CF4">
        <w:rPr>
          <w:rFonts w:asciiTheme="minorHAnsi" w:hAnsiTheme="minorHAnsi"/>
          <w:color w:val="141827"/>
          <w:sz w:val="22"/>
          <w:szCs w:val="22"/>
        </w:rPr>
        <w:t>s prior sexual behavior with respect to the Respondent and are offered to prove consent.</w:t>
      </w:r>
    </w:p>
    <w:p w14:paraId="272CA449" w14:textId="77777777" w:rsidR="00955AB8" w:rsidRPr="000A1CF4" w:rsidRDefault="00955AB8" w:rsidP="000A1CF4">
      <w:pPr>
        <w:pStyle w:val="NormalWeb"/>
        <w:spacing w:before="0" w:beforeAutospacing="0" w:after="0" w:afterAutospacing="0"/>
        <w:ind w:left="360" w:firstLine="360"/>
        <w:rPr>
          <w:rFonts w:asciiTheme="minorHAnsi" w:hAnsiTheme="minorHAnsi"/>
          <w:color w:val="141827"/>
          <w:sz w:val="22"/>
          <w:szCs w:val="22"/>
        </w:rPr>
      </w:pPr>
    </w:p>
    <w:p w14:paraId="25833ADF" w14:textId="76A74BEC" w:rsidR="00955AB8" w:rsidRDefault="00955AB8" w:rsidP="00955AB8">
      <w:pPr>
        <w:pStyle w:val="NormalWeb"/>
        <w:spacing w:before="0" w:beforeAutospacing="0" w:after="0" w:afterAutospacing="0"/>
        <w:ind w:left="360" w:firstLine="360"/>
        <w:rPr>
          <w:rFonts w:asciiTheme="minorHAnsi" w:hAnsiTheme="minorHAnsi"/>
          <w:color w:val="141827"/>
          <w:sz w:val="22"/>
          <w:szCs w:val="22"/>
        </w:rPr>
      </w:pPr>
      <w:r w:rsidRPr="000A1CF4">
        <w:rPr>
          <w:rFonts w:asciiTheme="minorHAnsi" w:hAnsiTheme="minorHAnsi"/>
          <w:color w:val="141827"/>
          <w:sz w:val="22"/>
          <w:szCs w:val="22"/>
        </w:rPr>
        <w:t>Previous disciplinary action of any kind involving the Respondent may be considered in determining an appropriate sanction upon a determination of responsibility. This information is only considered at the sanction stage of the process.</w:t>
      </w:r>
    </w:p>
    <w:p w14:paraId="0B18A0E9" w14:textId="77777777" w:rsidR="00955AB8" w:rsidRPr="000A1CF4" w:rsidRDefault="00955AB8" w:rsidP="000A1CF4">
      <w:pPr>
        <w:pStyle w:val="NormalWeb"/>
        <w:spacing w:before="0" w:beforeAutospacing="0" w:after="0" w:afterAutospacing="0"/>
        <w:ind w:left="360" w:firstLine="360"/>
        <w:rPr>
          <w:rFonts w:asciiTheme="minorHAnsi" w:hAnsiTheme="minorHAnsi"/>
          <w:color w:val="141827"/>
          <w:sz w:val="22"/>
          <w:szCs w:val="22"/>
        </w:rPr>
      </w:pPr>
    </w:p>
    <w:p w14:paraId="36764744" w14:textId="77777777" w:rsidR="00955AB8" w:rsidRPr="000A1CF4" w:rsidRDefault="00955AB8" w:rsidP="000A1CF4">
      <w:pPr>
        <w:pStyle w:val="NormalWeb"/>
        <w:spacing w:before="0" w:beforeAutospacing="0" w:after="0" w:afterAutospacing="0"/>
        <w:ind w:left="360" w:firstLine="360"/>
        <w:rPr>
          <w:rFonts w:asciiTheme="minorHAnsi" w:hAnsiTheme="minorHAnsi"/>
          <w:color w:val="141827"/>
          <w:sz w:val="22"/>
          <w:szCs w:val="22"/>
        </w:rPr>
      </w:pPr>
      <w:r w:rsidRPr="000A1CF4">
        <w:rPr>
          <w:rFonts w:asciiTheme="minorHAnsi" w:hAnsiTheme="minorHAnsi"/>
          <w:color w:val="141827"/>
          <w:sz w:val="22"/>
          <w:szCs w:val="22"/>
        </w:rPr>
        <w:t>Live hearings shall utilize the preponderance of the evidence standard for determining whether a policy has been violated.</w:t>
      </w:r>
    </w:p>
    <w:p w14:paraId="7298D5C4" w14:textId="4AE1CE01" w:rsidR="00955AB8" w:rsidRPr="007415B7" w:rsidRDefault="00955AB8" w:rsidP="000A1CF4">
      <w:pPr>
        <w:pStyle w:val="Heading5"/>
        <w:spacing w:before="390" w:line="240" w:lineRule="auto"/>
        <w:rPr>
          <w:b/>
          <w:bCs/>
          <w:color w:val="141827"/>
          <w:sz w:val="22"/>
        </w:rPr>
      </w:pPr>
      <w:r w:rsidRPr="007415B7">
        <w:rPr>
          <w:b/>
          <w:bCs/>
          <w:color w:val="141827"/>
        </w:rPr>
        <w:t>Hearing Decision-maker</w:t>
      </w:r>
    </w:p>
    <w:p w14:paraId="6C4DA6C7" w14:textId="53A8E184" w:rsidR="00955AB8" w:rsidRDefault="00955AB8" w:rsidP="000A1CF4">
      <w:pPr>
        <w:pStyle w:val="NormalWeb"/>
        <w:spacing w:before="0" w:beforeAutospacing="0" w:after="0" w:afterAutospacing="0"/>
        <w:ind w:left="1080"/>
        <w:rPr>
          <w:rFonts w:asciiTheme="minorHAnsi" w:hAnsiTheme="minorHAnsi"/>
          <w:color w:val="141827"/>
          <w:sz w:val="22"/>
          <w:szCs w:val="22"/>
        </w:rPr>
      </w:pPr>
      <w:r w:rsidRPr="000A1CF4">
        <w:rPr>
          <w:rFonts w:asciiTheme="minorHAnsi" w:hAnsiTheme="minorHAnsi"/>
          <w:color w:val="141827"/>
          <w:sz w:val="22"/>
          <w:szCs w:val="22"/>
        </w:rPr>
        <w:t>The University will designate a single Decision-maker to chair the hearing. The University may choose to use a three-member panel from the Pool or a single Decision-maker for the hearing, at the discretion of the Title IX Coordinator. When a panel is used, one of the three members will be appointed to chair the hearing and act as the Decision-maker by the Title IX Coordinator. The Decision-maker will rule on the relevance of questions raised during the live hearing by the Parties.</w:t>
      </w:r>
    </w:p>
    <w:p w14:paraId="10E0670A" w14:textId="77777777" w:rsidR="00955AB8" w:rsidRPr="000A1CF4" w:rsidRDefault="00955AB8" w:rsidP="000A1CF4">
      <w:pPr>
        <w:pStyle w:val="NormalWeb"/>
        <w:spacing w:before="0" w:beforeAutospacing="0" w:after="0" w:afterAutospacing="0"/>
        <w:ind w:left="1080"/>
        <w:rPr>
          <w:rFonts w:asciiTheme="minorHAnsi" w:hAnsiTheme="minorHAnsi"/>
          <w:color w:val="141827"/>
          <w:sz w:val="22"/>
          <w:szCs w:val="22"/>
        </w:rPr>
      </w:pPr>
    </w:p>
    <w:p w14:paraId="7A0413C1" w14:textId="7C7A6A91" w:rsidR="00955AB8" w:rsidRDefault="00955AB8" w:rsidP="00955AB8">
      <w:pPr>
        <w:pStyle w:val="NormalWeb"/>
        <w:spacing w:before="0" w:beforeAutospacing="0" w:after="0" w:afterAutospacing="0"/>
        <w:ind w:left="1080"/>
        <w:rPr>
          <w:rFonts w:asciiTheme="minorHAnsi" w:hAnsiTheme="minorHAnsi"/>
          <w:color w:val="141827"/>
          <w:sz w:val="22"/>
          <w:szCs w:val="22"/>
        </w:rPr>
      </w:pPr>
      <w:r w:rsidRPr="000A1CF4">
        <w:rPr>
          <w:rFonts w:asciiTheme="minorHAnsi" w:hAnsiTheme="minorHAnsi"/>
          <w:color w:val="141827"/>
          <w:sz w:val="22"/>
          <w:szCs w:val="22"/>
        </w:rPr>
        <w:t>The Decision-maker(s) will not have had any previous involvement with the investigation. The Title IX Coordinator may elect to have an alternate from the Pool sit in throughout the resolution process in the event that a substitute is needed for any reason.</w:t>
      </w:r>
    </w:p>
    <w:p w14:paraId="7F572592" w14:textId="77777777" w:rsidR="00955AB8" w:rsidRDefault="00955AB8" w:rsidP="000A1CF4">
      <w:pPr>
        <w:pStyle w:val="NormalWeb"/>
        <w:spacing w:before="0" w:beforeAutospacing="0" w:after="0" w:afterAutospacing="0"/>
        <w:ind w:left="1080"/>
        <w:rPr>
          <w:rFonts w:asciiTheme="minorHAnsi" w:hAnsiTheme="minorHAnsi"/>
          <w:color w:val="141827"/>
          <w:sz w:val="22"/>
          <w:szCs w:val="22"/>
        </w:rPr>
      </w:pPr>
    </w:p>
    <w:p w14:paraId="4F52AFD0" w14:textId="77777777" w:rsidR="00955AB8" w:rsidRDefault="00955AB8" w:rsidP="00955AB8">
      <w:pPr>
        <w:pStyle w:val="NormalWeb"/>
        <w:spacing w:before="0" w:beforeAutospacing="0" w:after="0" w:afterAutospacing="0"/>
        <w:ind w:left="1080"/>
        <w:rPr>
          <w:rFonts w:asciiTheme="minorHAnsi" w:hAnsiTheme="minorHAnsi"/>
          <w:color w:val="141827"/>
          <w:sz w:val="22"/>
          <w:szCs w:val="22"/>
        </w:rPr>
      </w:pPr>
      <w:r w:rsidRPr="004F5E46">
        <w:rPr>
          <w:rFonts w:asciiTheme="minorHAnsi" w:hAnsiTheme="minorHAnsi"/>
          <w:color w:val="141827"/>
          <w:sz w:val="22"/>
          <w:szCs w:val="22"/>
        </w:rPr>
        <w:lastRenderedPageBreak/>
        <w:t>Those who have served as Investigators may not serve as Decision-makers. Those who are serving as Advisors for any party may not serve as Decision-makers in that matter.</w:t>
      </w:r>
    </w:p>
    <w:p w14:paraId="322FAD15" w14:textId="77777777" w:rsidR="00955AB8" w:rsidRPr="004F5E46" w:rsidRDefault="00955AB8" w:rsidP="00955AB8">
      <w:pPr>
        <w:pStyle w:val="NormalWeb"/>
        <w:spacing w:before="0" w:beforeAutospacing="0" w:after="0" w:afterAutospacing="0"/>
        <w:ind w:left="1080"/>
        <w:rPr>
          <w:rFonts w:asciiTheme="minorHAnsi" w:hAnsiTheme="minorHAnsi"/>
          <w:color w:val="141827"/>
          <w:sz w:val="22"/>
          <w:szCs w:val="22"/>
        </w:rPr>
      </w:pPr>
    </w:p>
    <w:p w14:paraId="4EB1593C" w14:textId="45A6B1DC" w:rsidR="00955AB8" w:rsidRDefault="00955AB8" w:rsidP="007415B7">
      <w:pPr>
        <w:pStyle w:val="NormalWeb"/>
        <w:spacing w:before="0" w:beforeAutospacing="0" w:after="0" w:afterAutospacing="0"/>
        <w:ind w:left="1080"/>
        <w:rPr>
          <w:rFonts w:asciiTheme="minorHAnsi" w:hAnsiTheme="minorHAnsi"/>
          <w:color w:val="141827"/>
          <w:sz w:val="22"/>
          <w:szCs w:val="22"/>
        </w:rPr>
      </w:pPr>
      <w:r w:rsidRPr="004F5E46">
        <w:rPr>
          <w:rFonts w:asciiTheme="minorHAnsi" w:hAnsiTheme="minorHAnsi"/>
          <w:color w:val="141827"/>
          <w:sz w:val="22"/>
          <w:szCs w:val="22"/>
        </w:rPr>
        <w:t>The Title IX Coordinator may not serve as a Decision-maker in the matter but may serve as an administrative facilitator of the hearing if their previous role(s) in the matter do not create a conflict of interest. Otherwise, a designee may fulfill this role. The hearing will convene at a time determined by the Decision-maker.</w:t>
      </w:r>
    </w:p>
    <w:p w14:paraId="27FA10DD" w14:textId="293BA45C" w:rsidR="00955AB8" w:rsidRPr="007415B7" w:rsidRDefault="00955AB8" w:rsidP="000A1CF4">
      <w:pPr>
        <w:pStyle w:val="Heading5"/>
        <w:spacing w:before="390" w:after="120" w:line="240" w:lineRule="auto"/>
        <w:rPr>
          <w:b/>
          <w:color w:val="141827"/>
        </w:rPr>
      </w:pPr>
      <w:r w:rsidRPr="007415B7">
        <w:rPr>
          <w:b/>
          <w:color w:val="141827"/>
        </w:rPr>
        <w:t>Testimony and Questioning</w:t>
      </w:r>
    </w:p>
    <w:p w14:paraId="3F65C1D5" w14:textId="76041C54" w:rsidR="00955AB8" w:rsidRPr="000A1CF4" w:rsidRDefault="008D0DA9" w:rsidP="000A1CF4">
      <w:pPr>
        <w:pStyle w:val="NormalWeb"/>
        <w:spacing w:before="0" w:beforeAutospacing="0" w:after="120" w:afterAutospacing="0"/>
        <w:ind w:left="360" w:firstLine="360"/>
        <w:rPr>
          <w:rFonts w:asciiTheme="minorHAnsi" w:hAnsiTheme="minorHAnsi"/>
          <w:color w:val="141827"/>
          <w:sz w:val="22"/>
          <w:szCs w:val="22"/>
        </w:rPr>
      </w:pPr>
      <w:r>
        <w:rPr>
          <w:rFonts w:asciiTheme="minorHAnsi" w:hAnsiTheme="minorHAnsi"/>
          <w:color w:val="141827"/>
          <w:sz w:val="22"/>
          <w:szCs w:val="22"/>
        </w:rPr>
        <w:t>T</w:t>
      </w:r>
      <w:r w:rsidR="00955AB8" w:rsidRPr="000A1CF4">
        <w:rPr>
          <w:rFonts w:asciiTheme="minorHAnsi" w:hAnsiTheme="minorHAnsi"/>
          <w:color w:val="141827"/>
          <w:sz w:val="22"/>
          <w:szCs w:val="22"/>
        </w:rPr>
        <w:t>he parties and witnesses may provide relevant information in turn, beginning with the Complainant, and then in the order determined by the Decision-maker. The parties/witnesses will submit to questioning by the Decision-maker(s) and then by the parties</w:t>
      </w:r>
      <w:r w:rsidR="00955AB8" w:rsidRPr="000A1CF4">
        <w:rPr>
          <w:rFonts w:asciiTheme="minorHAnsi" w:hAnsiTheme="minorHAnsi" w:hint="eastAsia"/>
          <w:color w:val="141827"/>
          <w:sz w:val="22"/>
          <w:szCs w:val="22"/>
        </w:rPr>
        <w:t>’</w:t>
      </w:r>
      <w:r w:rsidR="00955AB8" w:rsidRPr="000A1CF4">
        <w:rPr>
          <w:rFonts w:asciiTheme="minorHAnsi" w:hAnsiTheme="minorHAnsi"/>
          <w:color w:val="141827"/>
          <w:sz w:val="22"/>
          <w:szCs w:val="22"/>
        </w:rPr>
        <w:t xml:space="preserve"> Advisors (</w:t>
      </w:r>
      <w:r w:rsidR="00955AB8" w:rsidRPr="000A1CF4">
        <w:rPr>
          <w:rFonts w:asciiTheme="minorHAnsi" w:hAnsiTheme="minorHAnsi" w:hint="eastAsia"/>
          <w:color w:val="141827"/>
          <w:sz w:val="22"/>
          <w:szCs w:val="22"/>
        </w:rPr>
        <w:t>“</w:t>
      </w:r>
      <w:r w:rsidR="00955AB8" w:rsidRPr="000A1CF4">
        <w:rPr>
          <w:rFonts w:asciiTheme="minorHAnsi" w:hAnsiTheme="minorHAnsi"/>
          <w:color w:val="141827"/>
          <w:sz w:val="22"/>
          <w:szCs w:val="22"/>
        </w:rPr>
        <w:t>cross-examination</w:t>
      </w:r>
      <w:r w:rsidR="00955AB8" w:rsidRPr="000A1CF4">
        <w:rPr>
          <w:rFonts w:asciiTheme="minorHAnsi" w:hAnsiTheme="minorHAnsi" w:hint="eastAsia"/>
          <w:color w:val="141827"/>
          <w:sz w:val="22"/>
          <w:szCs w:val="22"/>
        </w:rPr>
        <w:t>”</w:t>
      </w:r>
      <w:r w:rsidR="00955AB8" w:rsidRPr="000A1CF4">
        <w:rPr>
          <w:rFonts w:asciiTheme="minorHAnsi" w:hAnsiTheme="minorHAnsi"/>
          <w:color w:val="141827"/>
          <w:sz w:val="22"/>
          <w:szCs w:val="22"/>
        </w:rPr>
        <w:t>).</w:t>
      </w:r>
    </w:p>
    <w:p w14:paraId="3DC9D029" w14:textId="77777777" w:rsidR="00955AB8" w:rsidRPr="000A1CF4" w:rsidRDefault="00955AB8" w:rsidP="000A1CF4">
      <w:pPr>
        <w:pStyle w:val="NormalWeb"/>
        <w:spacing w:before="0" w:beforeAutospacing="0" w:after="120" w:afterAutospacing="0"/>
        <w:ind w:left="360" w:firstLine="360"/>
        <w:rPr>
          <w:rFonts w:asciiTheme="minorHAnsi" w:hAnsiTheme="minorHAnsi"/>
          <w:color w:val="141827"/>
          <w:sz w:val="22"/>
          <w:szCs w:val="22"/>
        </w:rPr>
      </w:pPr>
      <w:r w:rsidRPr="000A1CF4">
        <w:rPr>
          <w:rFonts w:asciiTheme="minorHAnsi" w:hAnsiTheme="minorHAnsi"/>
          <w:color w:val="141827"/>
          <w:sz w:val="22"/>
          <w:szCs w:val="22"/>
        </w:rPr>
        <w:t>All questions are subject to a relevance determination by the Decision-maker. The Advisor, who will remain seated during questioning, will pose the proposed question orally, electronically, or in writing (orally is the default, but other means of submission may be permitted by the Decision-maker upon request or agreed to by the parties and the Decision-maker), the proceeding will pause to allow the Decision-maker to consider it, and the Decision-maker will determine whether the question will be permitted, disallowed, or rephrased.</w:t>
      </w:r>
    </w:p>
    <w:p w14:paraId="02438F30" w14:textId="77777777" w:rsidR="00955AB8" w:rsidRPr="000A1CF4" w:rsidRDefault="00955AB8" w:rsidP="000A1CF4">
      <w:pPr>
        <w:pStyle w:val="NormalWeb"/>
        <w:spacing w:before="0" w:beforeAutospacing="0" w:after="120" w:afterAutospacing="0"/>
        <w:ind w:left="360" w:firstLine="360"/>
        <w:rPr>
          <w:rFonts w:asciiTheme="minorHAnsi" w:hAnsiTheme="minorHAnsi"/>
          <w:color w:val="141827"/>
          <w:sz w:val="22"/>
          <w:szCs w:val="22"/>
        </w:rPr>
      </w:pPr>
      <w:r w:rsidRPr="000A1CF4">
        <w:rPr>
          <w:rFonts w:asciiTheme="minorHAnsi" w:hAnsiTheme="minorHAnsi"/>
          <w:color w:val="141827"/>
          <w:sz w:val="22"/>
          <w:szCs w:val="22"/>
        </w:rPr>
        <w:t>The Decision-maker will then state their decision on the question for the record and advise the party/witness to whom the question was directed, accordingly. The Decision-maker will explain any decision to exclude a question as not relevant, or to reframe it for relevance.</w:t>
      </w:r>
    </w:p>
    <w:p w14:paraId="74D8D331" w14:textId="77777777" w:rsidR="00955AB8" w:rsidRPr="000A1CF4" w:rsidRDefault="00955AB8" w:rsidP="000A1CF4">
      <w:pPr>
        <w:pStyle w:val="NormalWeb"/>
        <w:spacing w:before="0" w:beforeAutospacing="0" w:after="120" w:afterAutospacing="0"/>
        <w:ind w:left="360" w:firstLine="360"/>
        <w:rPr>
          <w:rFonts w:asciiTheme="minorHAnsi" w:hAnsiTheme="minorHAnsi"/>
          <w:color w:val="141827"/>
          <w:sz w:val="22"/>
          <w:szCs w:val="22"/>
        </w:rPr>
      </w:pPr>
      <w:r w:rsidRPr="000A1CF4">
        <w:rPr>
          <w:rFonts w:asciiTheme="minorHAnsi" w:hAnsiTheme="minorHAnsi"/>
          <w:color w:val="141827"/>
          <w:sz w:val="22"/>
          <w:szCs w:val="22"/>
        </w:rPr>
        <w:t>The Decision-maker will limit or disallow questions on the basis that they are irrelevant, unduly repetitious (and thus irrelevant), or abusive. The Decision-maker has final say on all questions and determinations of relevance, subject to any appeal. The Decision-maker may ask Advisors to frame why a question is or is not relevant from their perspective but will not entertain argument from the Advisors on relevance once the Decision-maker has ruled on a question.</w:t>
      </w:r>
    </w:p>
    <w:p w14:paraId="3D2AE5D4" w14:textId="77777777" w:rsidR="00955AB8" w:rsidRPr="000A1CF4" w:rsidRDefault="00955AB8" w:rsidP="000A1CF4">
      <w:pPr>
        <w:pStyle w:val="NormalWeb"/>
        <w:spacing w:before="0" w:beforeAutospacing="0" w:after="120" w:afterAutospacing="0"/>
        <w:ind w:left="360" w:firstLine="360"/>
        <w:rPr>
          <w:rFonts w:asciiTheme="minorHAnsi" w:hAnsiTheme="minorHAnsi"/>
          <w:color w:val="141827"/>
          <w:sz w:val="22"/>
          <w:szCs w:val="22"/>
        </w:rPr>
      </w:pPr>
      <w:r w:rsidRPr="000A1CF4">
        <w:rPr>
          <w:rFonts w:asciiTheme="minorHAnsi" w:hAnsiTheme="minorHAnsi"/>
          <w:color w:val="141827"/>
          <w:sz w:val="22"/>
          <w:szCs w:val="22"/>
        </w:rPr>
        <w:t>If the parties raise an issue of bias or conflict of interest of an Investigator or Decision-maker at the hearing, the Decision-maker may elect to address those issues, consult with legal counsel, and/or refer them to the Title IX Coordinator, and/or preserve them for appeal. If bias is not in issue at the hearing, the Decision-maker should not permit irrelevant questions that probe for bias.</w:t>
      </w:r>
    </w:p>
    <w:p w14:paraId="31BFDD7E" w14:textId="62D3959A" w:rsidR="00955AB8" w:rsidRPr="007415B7" w:rsidRDefault="00955AB8" w:rsidP="000A1CF4">
      <w:pPr>
        <w:pStyle w:val="Heading5"/>
        <w:spacing w:before="390" w:after="120" w:line="240" w:lineRule="auto"/>
        <w:rPr>
          <w:b/>
          <w:color w:val="141827"/>
          <w:sz w:val="22"/>
        </w:rPr>
      </w:pPr>
      <w:r w:rsidRPr="007415B7">
        <w:rPr>
          <w:b/>
          <w:color w:val="141827"/>
        </w:rPr>
        <w:t>Refusal to Submit to Cross-Examination and Inferences</w:t>
      </w:r>
    </w:p>
    <w:p w14:paraId="33A2E717" w14:textId="77777777" w:rsidR="008D0DA9" w:rsidRDefault="00955AB8" w:rsidP="000A1CF4">
      <w:pPr>
        <w:pStyle w:val="NormalWeb"/>
        <w:spacing w:before="0" w:beforeAutospacing="0" w:after="120" w:afterAutospacing="0"/>
        <w:ind w:left="360" w:firstLine="360"/>
        <w:rPr>
          <w:rFonts w:asciiTheme="minorHAnsi" w:hAnsiTheme="minorHAnsi"/>
          <w:color w:val="141827"/>
          <w:sz w:val="22"/>
          <w:szCs w:val="22"/>
        </w:rPr>
      </w:pPr>
      <w:r w:rsidRPr="000A1CF4">
        <w:rPr>
          <w:rFonts w:asciiTheme="minorHAnsi" w:hAnsiTheme="minorHAnsi"/>
          <w:color w:val="141827"/>
          <w:sz w:val="22"/>
          <w:szCs w:val="22"/>
        </w:rPr>
        <w:t xml:space="preserve">If a party or witness chooses not to submit to cross-examination at the hearing, either because they do not attend the meeting, or they attend but refuse to </w:t>
      </w:r>
      <w:r w:rsidR="008D0DA9">
        <w:rPr>
          <w:rFonts w:asciiTheme="minorHAnsi" w:hAnsiTheme="minorHAnsi"/>
          <w:color w:val="141827"/>
          <w:sz w:val="22"/>
          <w:szCs w:val="22"/>
        </w:rPr>
        <w:t>participate in questioning,</w:t>
      </w:r>
      <w:r w:rsidRPr="000A1CF4">
        <w:rPr>
          <w:rFonts w:asciiTheme="minorHAnsi" w:hAnsiTheme="minorHAnsi"/>
          <w:color w:val="141827"/>
          <w:sz w:val="22"/>
          <w:szCs w:val="22"/>
        </w:rPr>
        <w:t xml:space="preserve"> the Decisio</w:t>
      </w:r>
      <w:r w:rsidR="008D0DA9">
        <w:rPr>
          <w:rFonts w:asciiTheme="minorHAnsi" w:hAnsiTheme="minorHAnsi"/>
          <w:color w:val="141827"/>
          <w:sz w:val="22"/>
          <w:szCs w:val="22"/>
        </w:rPr>
        <w:t>n-maker(s) may still</w:t>
      </w:r>
      <w:r w:rsidRPr="000A1CF4">
        <w:rPr>
          <w:rFonts w:asciiTheme="minorHAnsi" w:hAnsiTheme="minorHAnsi"/>
          <w:color w:val="141827"/>
          <w:sz w:val="22"/>
          <w:szCs w:val="22"/>
        </w:rPr>
        <w:t xml:space="preserve"> rely on any prior statement made by that party or witness at the hearing (including those contained in the investigation report) in the ultimate determination of responsibility. </w:t>
      </w:r>
    </w:p>
    <w:p w14:paraId="28A0FEB2" w14:textId="057DC422" w:rsidR="00955AB8" w:rsidRPr="000A1CF4" w:rsidRDefault="00955AB8" w:rsidP="000A1CF4">
      <w:pPr>
        <w:pStyle w:val="NormalWeb"/>
        <w:spacing w:before="0" w:beforeAutospacing="0" w:after="120" w:afterAutospacing="0"/>
        <w:ind w:left="360" w:firstLine="360"/>
        <w:rPr>
          <w:rFonts w:asciiTheme="minorHAnsi" w:hAnsiTheme="minorHAnsi"/>
          <w:color w:val="141827"/>
          <w:sz w:val="22"/>
          <w:szCs w:val="22"/>
        </w:rPr>
      </w:pPr>
      <w:r w:rsidRPr="000A1CF4">
        <w:rPr>
          <w:rFonts w:asciiTheme="minorHAnsi" w:hAnsiTheme="minorHAnsi"/>
          <w:color w:val="141827"/>
          <w:sz w:val="22"/>
          <w:szCs w:val="22"/>
        </w:rPr>
        <w:t>The Decision-maker(s)</w:t>
      </w:r>
      <w:r w:rsidR="008D0DA9" w:rsidRPr="008D0DA9">
        <w:rPr>
          <w:rFonts w:asciiTheme="minorHAnsi" w:hAnsiTheme="minorHAnsi"/>
          <w:color w:val="141827"/>
          <w:sz w:val="22"/>
          <w:szCs w:val="22"/>
        </w:rPr>
        <w:t xml:space="preserve"> </w:t>
      </w:r>
      <w:r w:rsidR="008D0DA9" w:rsidRPr="000A1CF4">
        <w:rPr>
          <w:rFonts w:asciiTheme="minorHAnsi" w:hAnsiTheme="minorHAnsi"/>
          <w:color w:val="141827"/>
          <w:sz w:val="22"/>
          <w:szCs w:val="22"/>
        </w:rPr>
        <w:t>may not draw any inference solely from a party</w:t>
      </w:r>
      <w:r w:rsidR="008D0DA9" w:rsidRPr="000A1CF4">
        <w:rPr>
          <w:rFonts w:asciiTheme="minorHAnsi" w:hAnsiTheme="minorHAnsi" w:hint="eastAsia"/>
          <w:color w:val="141827"/>
          <w:sz w:val="22"/>
          <w:szCs w:val="22"/>
        </w:rPr>
        <w:t>’</w:t>
      </w:r>
      <w:r w:rsidR="008D0DA9" w:rsidRPr="000A1CF4">
        <w:rPr>
          <w:rFonts w:asciiTheme="minorHAnsi" w:hAnsiTheme="minorHAnsi"/>
          <w:color w:val="141827"/>
          <w:sz w:val="22"/>
          <w:szCs w:val="22"/>
        </w:rPr>
        <w:t>s or witness</w:t>
      </w:r>
      <w:r w:rsidR="008D0DA9" w:rsidRPr="000A1CF4">
        <w:rPr>
          <w:rFonts w:asciiTheme="minorHAnsi" w:hAnsiTheme="minorHAnsi" w:hint="eastAsia"/>
          <w:color w:val="141827"/>
          <w:sz w:val="22"/>
          <w:szCs w:val="22"/>
        </w:rPr>
        <w:t>’</w:t>
      </w:r>
      <w:r w:rsidR="008D0DA9" w:rsidRPr="000A1CF4">
        <w:rPr>
          <w:rFonts w:asciiTheme="minorHAnsi" w:hAnsiTheme="minorHAnsi"/>
          <w:color w:val="141827"/>
          <w:sz w:val="22"/>
          <w:szCs w:val="22"/>
        </w:rPr>
        <w:t xml:space="preserve">s absence from the hearing or refusal to answer cross-examination or other </w:t>
      </w:r>
      <w:proofErr w:type="gramStart"/>
      <w:r w:rsidR="008D0DA9" w:rsidRPr="000A1CF4">
        <w:rPr>
          <w:rFonts w:asciiTheme="minorHAnsi" w:hAnsiTheme="minorHAnsi"/>
          <w:color w:val="141827"/>
          <w:sz w:val="22"/>
          <w:szCs w:val="22"/>
        </w:rPr>
        <w:t>questions.</w:t>
      </w:r>
      <w:r w:rsidRPr="000A1CF4">
        <w:rPr>
          <w:rFonts w:asciiTheme="minorHAnsi" w:hAnsiTheme="minorHAnsi"/>
          <w:color w:val="141827"/>
          <w:sz w:val="22"/>
          <w:szCs w:val="22"/>
        </w:rPr>
        <w:t>.</w:t>
      </w:r>
      <w:proofErr w:type="gramEnd"/>
    </w:p>
    <w:p w14:paraId="11C73AA7" w14:textId="77777777" w:rsidR="00955AB8" w:rsidRPr="000A1CF4" w:rsidRDefault="00955AB8" w:rsidP="000A1CF4">
      <w:pPr>
        <w:pStyle w:val="NormalWeb"/>
        <w:spacing w:before="0" w:beforeAutospacing="0" w:after="120" w:afterAutospacing="0"/>
        <w:ind w:left="360" w:firstLine="360"/>
        <w:rPr>
          <w:rFonts w:asciiTheme="minorHAnsi" w:hAnsiTheme="minorHAnsi"/>
          <w:color w:val="141827"/>
          <w:sz w:val="22"/>
          <w:szCs w:val="22"/>
        </w:rPr>
      </w:pPr>
      <w:r w:rsidRPr="000A1CF4">
        <w:rPr>
          <w:rFonts w:asciiTheme="minorHAnsi" w:hAnsiTheme="minorHAnsi"/>
          <w:color w:val="141827"/>
          <w:sz w:val="22"/>
          <w:szCs w:val="22"/>
        </w:rPr>
        <w:t>If charges of policy violations other than sexual harassment are considered at the same hearing, the Decision-maker(s) may consider all evidence it deems relevant, may rely on any relevant statement as long as the opportunity for cross-examination is afforded to all parties through their Advisors.</w:t>
      </w:r>
    </w:p>
    <w:p w14:paraId="2321C7BA" w14:textId="77777777" w:rsidR="00955AB8" w:rsidRPr="000A1CF4" w:rsidRDefault="00955AB8" w:rsidP="000A1CF4">
      <w:pPr>
        <w:pStyle w:val="NormalWeb"/>
        <w:spacing w:before="0" w:beforeAutospacing="0" w:after="120" w:afterAutospacing="0"/>
        <w:ind w:left="360" w:firstLine="360"/>
        <w:rPr>
          <w:rFonts w:asciiTheme="minorHAnsi" w:hAnsiTheme="minorHAnsi"/>
          <w:color w:val="141827"/>
          <w:sz w:val="22"/>
          <w:szCs w:val="22"/>
        </w:rPr>
      </w:pPr>
      <w:r w:rsidRPr="000A1CF4">
        <w:rPr>
          <w:rFonts w:asciiTheme="minorHAnsi" w:hAnsiTheme="minorHAnsi"/>
          <w:color w:val="141827"/>
          <w:sz w:val="22"/>
          <w:szCs w:val="22"/>
        </w:rPr>
        <w:t>If a party</w:t>
      </w:r>
      <w:r w:rsidRPr="000A1CF4">
        <w:rPr>
          <w:rFonts w:asciiTheme="minorHAnsi" w:hAnsiTheme="minorHAnsi" w:hint="eastAsia"/>
          <w:color w:val="141827"/>
          <w:sz w:val="22"/>
          <w:szCs w:val="22"/>
        </w:rPr>
        <w:t>’</w:t>
      </w:r>
      <w:r w:rsidRPr="000A1CF4">
        <w:rPr>
          <w:rFonts w:asciiTheme="minorHAnsi" w:hAnsiTheme="minorHAnsi"/>
          <w:color w:val="141827"/>
          <w:sz w:val="22"/>
          <w:szCs w:val="22"/>
        </w:rPr>
        <w:t>s Advisor of choice refuses to comply with the University</w:t>
      </w:r>
      <w:r w:rsidRPr="000A1CF4">
        <w:rPr>
          <w:rFonts w:asciiTheme="minorHAnsi" w:hAnsiTheme="minorHAnsi" w:hint="eastAsia"/>
          <w:color w:val="141827"/>
          <w:sz w:val="22"/>
          <w:szCs w:val="22"/>
        </w:rPr>
        <w:t>’</w:t>
      </w:r>
      <w:r w:rsidRPr="000A1CF4">
        <w:rPr>
          <w:rFonts w:asciiTheme="minorHAnsi" w:hAnsiTheme="minorHAnsi"/>
          <w:color w:val="141827"/>
          <w:sz w:val="22"/>
          <w:szCs w:val="22"/>
        </w:rPr>
        <w:t xml:space="preserve">s established rules of decorum for the hearing, the University may require the party to use a different Advisor. If a recipient-provided Advisor refuses </w:t>
      </w:r>
      <w:r w:rsidRPr="000A1CF4">
        <w:rPr>
          <w:rFonts w:asciiTheme="minorHAnsi" w:hAnsiTheme="minorHAnsi"/>
          <w:color w:val="141827"/>
          <w:sz w:val="22"/>
          <w:szCs w:val="22"/>
        </w:rPr>
        <w:lastRenderedPageBreak/>
        <w:t>to comply with the rules of decorum, the University may provide that party with a different Advisor to conduct cross-examination on behalf of that party.</w:t>
      </w:r>
    </w:p>
    <w:p w14:paraId="0BB50796" w14:textId="77777777" w:rsidR="00B74251" w:rsidRPr="007415B7" w:rsidRDefault="00B74251" w:rsidP="000A1CF4">
      <w:pPr>
        <w:pStyle w:val="Heading5"/>
        <w:spacing w:before="390" w:after="120" w:line="240" w:lineRule="auto"/>
        <w:rPr>
          <w:b/>
          <w:color w:val="141827"/>
          <w:szCs w:val="20"/>
        </w:rPr>
      </w:pPr>
      <w:r w:rsidRPr="007415B7">
        <w:rPr>
          <w:b/>
          <w:color w:val="141827"/>
          <w:szCs w:val="20"/>
        </w:rPr>
        <w:t>Deliberation, Decision-making, and Standard of Proof</w:t>
      </w:r>
    </w:p>
    <w:p w14:paraId="3AF0BCF1" w14:textId="77777777" w:rsidR="00B74251" w:rsidRPr="000A1CF4" w:rsidRDefault="00B74251" w:rsidP="000A1CF4">
      <w:pPr>
        <w:pStyle w:val="NormalWeb"/>
        <w:spacing w:before="0" w:beforeAutospacing="0" w:after="120" w:afterAutospacing="0"/>
        <w:ind w:left="360" w:firstLine="360"/>
        <w:rPr>
          <w:rFonts w:asciiTheme="minorHAnsi" w:hAnsiTheme="minorHAnsi"/>
          <w:color w:val="141827"/>
          <w:sz w:val="22"/>
          <w:szCs w:val="22"/>
        </w:rPr>
      </w:pPr>
      <w:r w:rsidRPr="000A1CF4">
        <w:rPr>
          <w:rFonts w:asciiTheme="minorHAnsi" w:hAnsiTheme="minorHAnsi"/>
          <w:color w:val="141827"/>
          <w:sz w:val="22"/>
          <w:szCs w:val="22"/>
        </w:rPr>
        <w:t>The Decision-maker(s) will deliberate in closed session to determine whether the Respondent is responsible or not responsible for the policy violation(s) in question. If a panel is used, a simple majority vote is required to determine the finding. The preponderance of the evidence standard of proof is used. The hearing facilitator may be invited to attend the deliberation by the Decision-maker, but is there only to facilitate procedurally, not to address the substance of the allegations.</w:t>
      </w:r>
    </w:p>
    <w:p w14:paraId="408D2CE9" w14:textId="77777777" w:rsidR="00B74251" w:rsidRPr="000A1CF4" w:rsidRDefault="00B74251" w:rsidP="000A1CF4">
      <w:pPr>
        <w:pStyle w:val="NormalWeb"/>
        <w:spacing w:before="0" w:beforeAutospacing="0" w:after="120" w:afterAutospacing="0"/>
        <w:ind w:left="360" w:firstLine="360"/>
        <w:rPr>
          <w:rFonts w:asciiTheme="minorHAnsi" w:hAnsiTheme="minorHAnsi"/>
          <w:color w:val="141827"/>
          <w:sz w:val="22"/>
          <w:szCs w:val="22"/>
        </w:rPr>
      </w:pPr>
      <w:r w:rsidRPr="000A1CF4">
        <w:rPr>
          <w:rFonts w:asciiTheme="minorHAnsi" w:hAnsiTheme="minorHAnsi"/>
          <w:color w:val="141827"/>
          <w:sz w:val="22"/>
          <w:szCs w:val="22"/>
        </w:rPr>
        <w:t>If the Decision-maker(s) find that a policy violation has occurred, they will then review the statements and any pertinent conduct history provided by the Dean of Students and will determine the appropriate sanction(s) in consultation with the Dean.</w:t>
      </w:r>
    </w:p>
    <w:p w14:paraId="0522CB10" w14:textId="5BE609A3" w:rsidR="00955AB8" w:rsidRDefault="00B74251" w:rsidP="008D0DA9">
      <w:pPr>
        <w:pStyle w:val="NormalWeb"/>
        <w:spacing w:before="0" w:beforeAutospacing="0" w:after="120" w:afterAutospacing="0"/>
        <w:ind w:left="360" w:firstLine="360"/>
        <w:rPr>
          <w:rFonts w:asciiTheme="minorHAnsi" w:hAnsiTheme="minorHAnsi"/>
          <w:color w:val="141827"/>
          <w:sz w:val="22"/>
          <w:szCs w:val="22"/>
        </w:rPr>
      </w:pPr>
      <w:r w:rsidRPr="000A1CF4">
        <w:rPr>
          <w:rFonts w:asciiTheme="minorHAnsi" w:hAnsiTheme="minorHAnsi"/>
          <w:color w:val="141827"/>
          <w:sz w:val="22"/>
          <w:szCs w:val="22"/>
        </w:rPr>
        <w:t>The Decision-maker will then prepare a written deliberation statement and deliver it to the Title IX Coordinator, detailing the determination, rationale, the evidence used in support of its determination, the evidence disregarded, credibility assessments, and any sanctions.</w:t>
      </w:r>
    </w:p>
    <w:p w14:paraId="230C8EFA" w14:textId="77777777" w:rsidR="008D0DA9" w:rsidRPr="000A1CF4" w:rsidRDefault="008D0DA9" w:rsidP="008D0DA9">
      <w:pPr>
        <w:pStyle w:val="NormalWeb"/>
        <w:spacing w:before="0" w:beforeAutospacing="0" w:after="120" w:afterAutospacing="0"/>
        <w:ind w:left="360" w:firstLine="360"/>
        <w:rPr>
          <w:rFonts w:asciiTheme="minorHAnsi" w:hAnsiTheme="minorHAnsi"/>
          <w:color w:val="141827"/>
          <w:sz w:val="22"/>
          <w:szCs w:val="22"/>
        </w:rPr>
      </w:pPr>
    </w:p>
    <w:p w14:paraId="4D97A26C" w14:textId="17F7637F" w:rsidR="00A90832" w:rsidRPr="007415B7" w:rsidRDefault="00B74251" w:rsidP="00A90832">
      <w:pPr>
        <w:pStyle w:val="Heading4"/>
        <w:rPr>
          <w:b/>
          <w:i w:val="0"/>
          <w:highlight w:val="white"/>
        </w:rPr>
      </w:pPr>
      <w:r w:rsidRPr="007415B7">
        <w:rPr>
          <w:b/>
          <w:i w:val="0"/>
          <w:sz w:val="20"/>
          <w:highlight w:val="white"/>
        </w:rPr>
        <w:t>Notice of Outcome</w:t>
      </w:r>
    </w:p>
    <w:p w14:paraId="62D8AA38" w14:textId="77777777" w:rsidR="004B3313" w:rsidRPr="000A1CF4" w:rsidRDefault="004B3313" w:rsidP="000A1CF4">
      <w:pPr>
        <w:spacing w:after="120" w:line="240" w:lineRule="auto"/>
        <w:rPr>
          <w:rFonts w:eastAsia="Times New Roman" w:cs="Times New Roman"/>
          <w:color w:val="141827"/>
        </w:rPr>
      </w:pPr>
      <w:r w:rsidRPr="000A1CF4">
        <w:rPr>
          <w:rFonts w:eastAsia="Times New Roman" w:cs="Times New Roman"/>
          <w:color w:val="141827"/>
        </w:rPr>
        <w:t>Using the deliberation statement, the Title IX Coordinator will work with the Decision-maker to prepare a Notice of Outcome. The Title IX Coordinator will then share the letter, including the final determination, rationale, and any applicable sanction(s) with the parties and their Advisors within 7 (seven) business days of receiving the Decision-maker(s)</w:t>
      </w:r>
      <w:r w:rsidRPr="000A1CF4">
        <w:rPr>
          <w:rFonts w:eastAsia="Times New Roman" w:cs="Times New Roman" w:hint="eastAsia"/>
          <w:color w:val="141827"/>
        </w:rPr>
        <w:t>’</w:t>
      </w:r>
      <w:r w:rsidRPr="000A1CF4">
        <w:rPr>
          <w:rFonts w:eastAsia="Times New Roman" w:cs="Times New Roman"/>
          <w:color w:val="141827"/>
        </w:rPr>
        <w:t xml:space="preserve"> deliberation statement.</w:t>
      </w:r>
    </w:p>
    <w:p w14:paraId="2D070521" w14:textId="77777777" w:rsidR="004B3313" w:rsidRPr="000A1CF4" w:rsidRDefault="004B3313" w:rsidP="000A1CF4">
      <w:pPr>
        <w:spacing w:after="120" w:line="240" w:lineRule="auto"/>
        <w:rPr>
          <w:rFonts w:eastAsia="Times New Roman" w:cs="Times New Roman"/>
          <w:color w:val="141827"/>
        </w:rPr>
      </w:pPr>
      <w:r w:rsidRPr="000A1CF4">
        <w:rPr>
          <w:rFonts w:eastAsia="Times New Roman" w:cs="Times New Roman"/>
          <w:color w:val="141827"/>
        </w:rPr>
        <w:t>The Notice of Outcome will then be shared with the parties simultaneously. Notification will be made in writing and may be delivered by one or more of the following methods: in person, mailed to the local or permanent address of the parties as indicated in official university records, or emailed to the parties</w:t>
      </w:r>
      <w:r w:rsidRPr="000A1CF4">
        <w:rPr>
          <w:rFonts w:eastAsia="Times New Roman" w:cs="Times New Roman" w:hint="eastAsia"/>
          <w:color w:val="141827"/>
        </w:rPr>
        <w:t>’</w:t>
      </w:r>
      <w:r w:rsidRPr="000A1CF4">
        <w:rPr>
          <w:rFonts w:eastAsia="Times New Roman" w:cs="Times New Roman"/>
          <w:color w:val="141827"/>
        </w:rPr>
        <w:t xml:space="preserve"> university-issued email or otherwise approved account. Once mailed, emailed, and/or received in-person, notice will be presumptively delivered.</w:t>
      </w:r>
    </w:p>
    <w:p w14:paraId="015C9437" w14:textId="77777777" w:rsidR="004B3313" w:rsidRPr="000A1CF4" w:rsidRDefault="004B3313" w:rsidP="000A1CF4">
      <w:pPr>
        <w:spacing w:after="120" w:line="240" w:lineRule="auto"/>
        <w:rPr>
          <w:rFonts w:eastAsia="Times New Roman" w:cs="Times New Roman"/>
          <w:color w:val="141827"/>
        </w:rPr>
      </w:pPr>
      <w:r w:rsidRPr="000A1CF4">
        <w:rPr>
          <w:rFonts w:eastAsia="Times New Roman" w:cs="Times New Roman"/>
          <w:color w:val="141827"/>
        </w:rPr>
        <w:t>The Notice of Outcome will identify the specific policy(</w:t>
      </w:r>
      <w:proofErr w:type="spellStart"/>
      <w:r w:rsidRPr="000A1CF4">
        <w:rPr>
          <w:rFonts w:eastAsia="Times New Roman" w:cs="Times New Roman"/>
          <w:color w:val="141827"/>
        </w:rPr>
        <w:t>ies</w:t>
      </w:r>
      <w:proofErr w:type="spellEnd"/>
      <w:r w:rsidRPr="000A1CF4">
        <w:rPr>
          <w:rFonts w:eastAsia="Times New Roman" w:cs="Times New Roman"/>
          <w:color w:val="141827"/>
        </w:rPr>
        <w:t>) reported to have been violated, including the relevant policy section(s), and will contain a description of the procedural steps taken by the university from the receipt of the misconduct report to the determination, including any and all notifications to the parties, interviews with parties and witnesses, site visits, methods used to obtain evidence, and hearings held.</w:t>
      </w:r>
    </w:p>
    <w:p w14:paraId="57AEB18F" w14:textId="77777777" w:rsidR="004B3313" w:rsidRPr="000A1CF4" w:rsidRDefault="004B3313" w:rsidP="000A1CF4">
      <w:pPr>
        <w:spacing w:after="120" w:line="240" w:lineRule="auto"/>
        <w:rPr>
          <w:rFonts w:eastAsia="Times New Roman" w:cs="Times New Roman"/>
          <w:color w:val="141827"/>
        </w:rPr>
      </w:pPr>
      <w:r w:rsidRPr="000A1CF4">
        <w:rPr>
          <w:rFonts w:eastAsia="Times New Roman" w:cs="Times New Roman"/>
          <w:color w:val="141827"/>
        </w:rPr>
        <w:t>The Notice of Outcome will specify the finding on each alleged policy violation; the findings of fact that support the determination; conclusions regarding the application of the relevant policy to the facts at issue; a statement of, and rationale for, the result of each allegation to the extent the university is permitted to share such information under state or federal law; any sanctions issued which the university is permitted to share according to state or federal law; and any remedies provided to the Complainant designed to ensure access to the university</w:t>
      </w:r>
      <w:r w:rsidRPr="000A1CF4">
        <w:rPr>
          <w:rFonts w:eastAsia="Times New Roman" w:cs="Times New Roman" w:hint="eastAsia"/>
          <w:color w:val="141827"/>
        </w:rPr>
        <w:t>’</w:t>
      </w:r>
      <w:r w:rsidRPr="000A1CF4">
        <w:rPr>
          <w:rFonts w:eastAsia="Times New Roman" w:cs="Times New Roman"/>
          <w:color w:val="141827"/>
        </w:rPr>
        <w:t>s Education Program or Activities, to the extent the university is permitted to share such information under state or federal law (this detail is not typically shared with the Respondent unless the remedy directly relates to the Respondent).</w:t>
      </w:r>
    </w:p>
    <w:p w14:paraId="6EF5EFE2" w14:textId="6D34E400" w:rsidR="004B3313" w:rsidRPr="000A1CF4" w:rsidRDefault="004B3313" w:rsidP="000A1CF4">
      <w:pPr>
        <w:spacing w:after="120" w:line="240" w:lineRule="auto"/>
        <w:rPr>
          <w:rFonts w:eastAsia="Times New Roman" w:cs="Times New Roman"/>
          <w:color w:val="141827"/>
        </w:rPr>
      </w:pPr>
      <w:r w:rsidRPr="000A1CF4">
        <w:rPr>
          <w:rFonts w:eastAsia="Times New Roman" w:cs="Times New Roman"/>
          <w:color w:val="141827"/>
        </w:rPr>
        <w:t>The Notice of Outcome will also include information on the available appeals and the timelines thereof.</w:t>
      </w:r>
      <w:r>
        <w:rPr>
          <w:rFonts w:eastAsia="Times New Roman" w:cs="Times New Roman"/>
          <w:color w:val="141827"/>
        </w:rPr>
        <w:t xml:space="preserve"> </w:t>
      </w:r>
      <w:r w:rsidRPr="000A1CF4">
        <w:rPr>
          <w:rFonts w:eastAsia="Times New Roman" w:cs="Times New Roman"/>
          <w:color w:val="141827"/>
        </w:rPr>
        <w:t>If an appeal is not filed by the deadline, the results of the formal grievance process are considered final.</w:t>
      </w:r>
    </w:p>
    <w:p w14:paraId="293868F8" w14:textId="64DCF3C9" w:rsidR="00A90832" w:rsidRDefault="002D10C9" w:rsidP="00A90832">
      <w:pPr>
        <w:pStyle w:val="Heading4"/>
        <w:rPr>
          <w:highlight w:val="white"/>
        </w:rPr>
      </w:pPr>
      <w:r>
        <w:rPr>
          <w:highlight w:val="white"/>
        </w:rPr>
        <w:t>9</w:t>
      </w:r>
      <w:r w:rsidR="00A90832">
        <w:rPr>
          <w:highlight w:val="white"/>
        </w:rPr>
        <w:t>. Filing Complaints</w:t>
      </w:r>
    </w:p>
    <w:p w14:paraId="1B47EBC1" w14:textId="12BC3A99" w:rsidR="00A90832" w:rsidRDefault="00A90832" w:rsidP="00A90832">
      <w:pPr>
        <w:rPr>
          <w:highlight w:val="white"/>
        </w:rPr>
      </w:pPr>
      <w:r>
        <w:rPr>
          <w:highlight w:val="white"/>
        </w:rPr>
        <w:t>If a student Complainant or Respondent believes the University has failed to investigate the alleged policy violation in accordance with law or policy, a complaint may be filed with:</w:t>
      </w:r>
    </w:p>
    <w:p w14:paraId="312C039C" w14:textId="77777777" w:rsidR="00A90832" w:rsidRDefault="00A90832" w:rsidP="00A90832">
      <w:pPr>
        <w:pBdr>
          <w:left w:val="none" w:sz="0" w:space="13" w:color="000000"/>
        </w:pBdr>
        <w:shd w:val="clear" w:color="auto" w:fill="FFFFFF"/>
        <w:spacing w:after="0"/>
        <w:rPr>
          <w:highlight w:val="white"/>
        </w:rPr>
      </w:pPr>
      <w:r>
        <w:rPr>
          <w:highlight w:val="white"/>
        </w:rPr>
        <w:lastRenderedPageBreak/>
        <w:t>U.S. Department of Education</w:t>
      </w:r>
    </w:p>
    <w:p w14:paraId="00934FDE" w14:textId="77777777" w:rsidR="00A90832" w:rsidRDefault="00A90832" w:rsidP="00A90832">
      <w:pPr>
        <w:pBdr>
          <w:left w:val="none" w:sz="0" w:space="13" w:color="000000"/>
        </w:pBdr>
        <w:shd w:val="clear" w:color="auto" w:fill="FFFFFF"/>
        <w:spacing w:after="0"/>
        <w:rPr>
          <w:highlight w:val="white"/>
        </w:rPr>
      </w:pPr>
      <w:r>
        <w:rPr>
          <w:highlight w:val="white"/>
        </w:rPr>
        <w:t>Office of Civil Rights, Region 10</w:t>
      </w:r>
    </w:p>
    <w:p w14:paraId="2E6BA31C" w14:textId="77777777" w:rsidR="00A90832" w:rsidRDefault="00A90832" w:rsidP="00A90832">
      <w:pPr>
        <w:pBdr>
          <w:left w:val="none" w:sz="0" w:space="13" w:color="000000"/>
        </w:pBdr>
        <w:shd w:val="clear" w:color="auto" w:fill="FFFFFF"/>
        <w:spacing w:after="0"/>
        <w:rPr>
          <w:highlight w:val="white"/>
        </w:rPr>
      </w:pPr>
      <w:r>
        <w:rPr>
          <w:highlight w:val="white"/>
        </w:rPr>
        <w:t>810 3rd Avenue #750</w:t>
      </w:r>
    </w:p>
    <w:p w14:paraId="725D2A22" w14:textId="77777777" w:rsidR="00A90832" w:rsidRDefault="00A90832" w:rsidP="00A90832">
      <w:pPr>
        <w:pBdr>
          <w:left w:val="none" w:sz="0" w:space="13" w:color="000000"/>
        </w:pBdr>
        <w:shd w:val="clear" w:color="auto" w:fill="FFFFFF"/>
        <w:spacing w:after="0"/>
        <w:rPr>
          <w:highlight w:val="white"/>
        </w:rPr>
      </w:pPr>
      <w:r>
        <w:rPr>
          <w:highlight w:val="white"/>
        </w:rPr>
        <w:t>Seattle, WA 98104</w:t>
      </w:r>
    </w:p>
    <w:p w14:paraId="3D79DD7B" w14:textId="1A579716" w:rsidR="00676066" w:rsidRDefault="00000000" w:rsidP="00A90832">
      <w:pPr>
        <w:pBdr>
          <w:left w:val="none" w:sz="0" w:space="13" w:color="000000"/>
        </w:pBdr>
        <w:shd w:val="clear" w:color="auto" w:fill="FFFFFF"/>
        <w:spacing w:after="0"/>
        <w:rPr>
          <w:highlight w:val="white"/>
        </w:rPr>
      </w:pPr>
      <w:hyperlink r:id="rId96" w:history="1">
        <w:r w:rsidR="00676066">
          <w:rPr>
            <w:rStyle w:val="Hyperlink"/>
          </w:rPr>
          <w:t>US Dept of Education: How to File a Discrimination Complaint with the Office of Civil Rights</w:t>
        </w:r>
      </w:hyperlink>
      <w:r w:rsidR="00676066">
        <w:t xml:space="preserve"> </w:t>
      </w:r>
    </w:p>
    <w:p w14:paraId="082C49B8" w14:textId="313AF29A" w:rsidR="00A90832" w:rsidRDefault="00A90832" w:rsidP="00A90832">
      <w:pPr>
        <w:pBdr>
          <w:left w:val="none" w:sz="0" w:space="13" w:color="000000"/>
        </w:pBdr>
        <w:shd w:val="clear" w:color="auto" w:fill="FFFFFF"/>
        <w:spacing w:after="0"/>
        <w:rPr>
          <w:highlight w:val="white"/>
        </w:rPr>
      </w:pPr>
      <w:r>
        <w:rPr>
          <w:highlight w:val="white"/>
        </w:rPr>
        <w:t>1-800-368-1019</w:t>
      </w:r>
    </w:p>
    <w:p w14:paraId="6883970D" w14:textId="0B8153F1" w:rsidR="0056648B" w:rsidRDefault="0056648B">
      <w:pPr>
        <w:ind w:left="0" w:firstLine="0"/>
        <w:rPr>
          <w:highlight w:val="white"/>
        </w:rPr>
      </w:pPr>
    </w:p>
    <w:p w14:paraId="2614CD92" w14:textId="5187F9B6" w:rsidR="00A90832" w:rsidRDefault="00A90832" w:rsidP="00A90832">
      <w:pPr>
        <w:pBdr>
          <w:left w:val="none" w:sz="0" w:space="13" w:color="000000"/>
        </w:pBdr>
        <w:shd w:val="clear" w:color="auto" w:fill="FFFFFF"/>
        <w:spacing w:before="220"/>
        <w:ind w:left="180" w:firstLine="540"/>
        <w:rPr>
          <w:highlight w:val="white"/>
        </w:rPr>
      </w:pPr>
      <w:r>
        <w:rPr>
          <w:highlight w:val="white"/>
        </w:rPr>
        <w:t>Employee Complainants or Respondents may file a complaint with:</w:t>
      </w:r>
    </w:p>
    <w:p w14:paraId="404CED23" w14:textId="77777777" w:rsidR="00A90832" w:rsidRDefault="00A90832" w:rsidP="00A90832">
      <w:pPr>
        <w:spacing w:after="0"/>
        <w:rPr>
          <w:highlight w:val="white"/>
        </w:rPr>
        <w:sectPr w:rsidR="00A90832" w:rsidSect="00A11551">
          <w:endnotePr>
            <w:numFmt w:val="decimal"/>
          </w:endnotePr>
          <w:type w:val="continuous"/>
          <w:pgSz w:w="12240" w:h="15840"/>
          <w:pgMar w:top="720" w:right="1440" w:bottom="1440" w:left="810" w:header="720" w:footer="720" w:gutter="0"/>
          <w:cols w:space="720"/>
          <w:titlePg/>
          <w:docGrid w:linePitch="360"/>
        </w:sectPr>
      </w:pPr>
    </w:p>
    <w:p w14:paraId="4EB222FA" w14:textId="436622AC" w:rsidR="00A90832" w:rsidRPr="00A90832" w:rsidRDefault="00A90832" w:rsidP="00174028">
      <w:pPr>
        <w:spacing w:after="0"/>
        <w:ind w:left="720" w:right="-180" w:firstLine="0"/>
        <w:rPr>
          <w:highlight w:val="white"/>
        </w:rPr>
      </w:pPr>
      <w:r w:rsidRPr="00A90832">
        <w:rPr>
          <w:highlight w:val="white"/>
        </w:rPr>
        <w:t>Idaho Human Rights Commission</w:t>
      </w:r>
    </w:p>
    <w:p w14:paraId="22F4AA49" w14:textId="77777777" w:rsidR="00A90832" w:rsidRPr="00A90832" w:rsidRDefault="00A90832" w:rsidP="00A90832">
      <w:pPr>
        <w:spacing w:after="0"/>
        <w:ind w:left="720" w:firstLine="0"/>
        <w:rPr>
          <w:highlight w:val="white"/>
        </w:rPr>
      </w:pPr>
      <w:r w:rsidRPr="00A90832">
        <w:rPr>
          <w:highlight w:val="white"/>
        </w:rPr>
        <w:t>317 W Main Street</w:t>
      </w:r>
    </w:p>
    <w:p w14:paraId="1F3587B7" w14:textId="77777777" w:rsidR="00A90832" w:rsidRPr="00A90832" w:rsidRDefault="00A90832" w:rsidP="00A90832">
      <w:pPr>
        <w:spacing w:after="0"/>
        <w:ind w:left="720" w:firstLine="0"/>
        <w:rPr>
          <w:highlight w:val="white"/>
        </w:rPr>
      </w:pPr>
      <w:r w:rsidRPr="00A90832">
        <w:rPr>
          <w:highlight w:val="white"/>
        </w:rPr>
        <w:t>Boise, ID 83702</w:t>
      </w:r>
    </w:p>
    <w:p w14:paraId="63A43F1C" w14:textId="462F9927" w:rsidR="00A90832" w:rsidRPr="00A90832" w:rsidRDefault="00000000" w:rsidP="00A90832">
      <w:pPr>
        <w:spacing w:after="0"/>
        <w:ind w:left="720" w:firstLine="0"/>
      </w:pPr>
      <w:hyperlink r:id="rId97">
        <w:r w:rsidR="00676066">
          <w:rPr>
            <w:rStyle w:val="Hyperlink"/>
          </w:rPr>
          <w:t>Idaho Human Rights Commission</w:t>
        </w:r>
      </w:hyperlink>
    </w:p>
    <w:p w14:paraId="2F1607E3" w14:textId="77777777" w:rsidR="00A90832" w:rsidRPr="00A90832" w:rsidRDefault="00A90832" w:rsidP="00A90832">
      <w:pPr>
        <w:spacing w:after="0"/>
        <w:ind w:left="720" w:firstLine="0"/>
        <w:rPr>
          <w:highlight w:val="white"/>
        </w:rPr>
      </w:pPr>
      <w:r w:rsidRPr="00A90832">
        <w:rPr>
          <w:highlight w:val="white"/>
        </w:rPr>
        <w:t>(208) 334-2664</w:t>
      </w:r>
    </w:p>
    <w:p w14:paraId="7B396CD2" w14:textId="440109BB" w:rsidR="00A90832" w:rsidRPr="00A90832" w:rsidRDefault="00174028" w:rsidP="00A90832">
      <w:pPr>
        <w:ind w:left="0" w:firstLine="0"/>
        <w:rPr>
          <w:highlight w:val="white"/>
        </w:rPr>
      </w:pPr>
      <w:r>
        <w:rPr>
          <w:highlight w:val="white"/>
        </w:rPr>
        <w:br w:type="column"/>
      </w:r>
      <w:r w:rsidR="00A90832" w:rsidRPr="00A90832">
        <w:rPr>
          <w:highlight w:val="white"/>
        </w:rPr>
        <w:t>Or</w:t>
      </w:r>
    </w:p>
    <w:p w14:paraId="6510C0ED" w14:textId="77777777" w:rsidR="00A90832" w:rsidRPr="00A90832" w:rsidRDefault="00A90832" w:rsidP="00A90832">
      <w:pPr>
        <w:rPr>
          <w:highlight w:val="white"/>
        </w:rPr>
      </w:pPr>
    </w:p>
    <w:p w14:paraId="4EC6420D" w14:textId="673E252D" w:rsidR="00A90832" w:rsidRPr="00A90832" w:rsidRDefault="00A90832" w:rsidP="00174028">
      <w:pPr>
        <w:spacing w:after="0"/>
        <w:ind w:left="0" w:right="-540" w:firstLine="0"/>
        <w:rPr>
          <w:highlight w:val="white"/>
        </w:rPr>
      </w:pPr>
      <w:r>
        <w:rPr>
          <w:highlight w:val="white"/>
        </w:rPr>
        <w:br w:type="column"/>
      </w:r>
      <w:r w:rsidRPr="00A90832">
        <w:rPr>
          <w:highlight w:val="white"/>
        </w:rPr>
        <w:t>Equal Employment Opportunity Commission</w:t>
      </w:r>
    </w:p>
    <w:p w14:paraId="26E0D387" w14:textId="77777777" w:rsidR="00A90832" w:rsidRPr="00A90832" w:rsidRDefault="00A90832" w:rsidP="00174028">
      <w:pPr>
        <w:spacing w:after="0"/>
        <w:ind w:left="0" w:firstLine="0"/>
        <w:rPr>
          <w:highlight w:val="white"/>
        </w:rPr>
      </w:pPr>
      <w:r w:rsidRPr="00A90832">
        <w:rPr>
          <w:highlight w:val="white"/>
        </w:rPr>
        <w:t>Federal Office Building</w:t>
      </w:r>
    </w:p>
    <w:p w14:paraId="49EE5305" w14:textId="0E87A794" w:rsidR="00A90832" w:rsidRPr="00A90832" w:rsidRDefault="00A90832" w:rsidP="00174028">
      <w:pPr>
        <w:spacing w:after="0"/>
        <w:ind w:left="0" w:firstLine="0"/>
        <w:rPr>
          <w:highlight w:val="white"/>
        </w:rPr>
      </w:pPr>
      <w:r w:rsidRPr="00A90832">
        <w:rPr>
          <w:highlight w:val="white"/>
        </w:rPr>
        <w:t>909 First Avenue</w:t>
      </w:r>
      <w:r w:rsidR="00174028">
        <w:rPr>
          <w:highlight w:val="white"/>
        </w:rPr>
        <w:t xml:space="preserve">, </w:t>
      </w:r>
      <w:r w:rsidRPr="00A90832">
        <w:rPr>
          <w:highlight w:val="white"/>
        </w:rPr>
        <w:t>Suite 400</w:t>
      </w:r>
    </w:p>
    <w:p w14:paraId="57115725" w14:textId="642844A0" w:rsidR="00A90832" w:rsidRDefault="00174028" w:rsidP="00174028">
      <w:pPr>
        <w:spacing w:after="0"/>
        <w:ind w:left="0" w:firstLine="0"/>
        <w:rPr>
          <w:highlight w:val="white"/>
        </w:rPr>
      </w:pPr>
      <w:r>
        <w:rPr>
          <w:highlight w:val="white"/>
        </w:rPr>
        <w:t>Seattle, WA 98104-1061</w:t>
      </w:r>
    </w:p>
    <w:p w14:paraId="77DD9F7D" w14:textId="61E4C0F2" w:rsidR="00174028" w:rsidRDefault="00174028" w:rsidP="00174028">
      <w:pPr>
        <w:spacing w:after="0"/>
        <w:ind w:left="0" w:firstLine="0"/>
        <w:rPr>
          <w:highlight w:val="white"/>
        </w:rPr>
        <w:sectPr w:rsidR="00174028" w:rsidSect="00174028">
          <w:endnotePr>
            <w:numFmt w:val="decimal"/>
          </w:endnotePr>
          <w:type w:val="continuous"/>
          <w:pgSz w:w="12240" w:h="15840"/>
          <w:pgMar w:top="720" w:right="1440" w:bottom="1440" w:left="810" w:header="720" w:footer="720" w:gutter="0"/>
          <w:cols w:num="3" w:space="1035" w:equalWidth="0">
            <w:col w:w="3600" w:space="1035"/>
            <w:col w:w="720" w:space="1035"/>
            <w:col w:w="3600"/>
          </w:cols>
          <w:titlePg/>
          <w:docGrid w:linePitch="360"/>
        </w:sectPr>
      </w:pPr>
      <w:r>
        <w:rPr>
          <w:highlight w:val="white"/>
        </w:rPr>
        <w:t>(800) 669-6820</w:t>
      </w:r>
    </w:p>
    <w:p w14:paraId="5A0031B7" w14:textId="2D4FF74F" w:rsidR="00174028" w:rsidRDefault="002D10C9" w:rsidP="00174028">
      <w:pPr>
        <w:pStyle w:val="Heading4"/>
        <w:rPr>
          <w:highlight w:val="white"/>
        </w:rPr>
      </w:pPr>
      <w:r>
        <w:rPr>
          <w:highlight w:val="white"/>
        </w:rPr>
        <w:t>10</w:t>
      </w:r>
      <w:r w:rsidR="00A90832">
        <w:rPr>
          <w:highlight w:val="white"/>
        </w:rPr>
        <w:t>. Appeal</w:t>
      </w:r>
      <w:r w:rsidR="004B3313">
        <w:rPr>
          <w:highlight w:val="white"/>
        </w:rPr>
        <w:t>s</w:t>
      </w:r>
    </w:p>
    <w:p w14:paraId="573B02E1" w14:textId="77777777" w:rsidR="00ED699D" w:rsidRPr="000A1CF4" w:rsidRDefault="00ED699D" w:rsidP="000A1CF4">
      <w:pPr>
        <w:spacing w:after="200" w:line="240" w:lineRule="auto"/>
        <w:ind w:left="720" w:right="360" w:firstLine="0"/>
        <w:rPr>
          <w:rFonts w:eastAsia="Times New Roman" w:cs="Times New Roman"/>
          <w:color w:val="000000"/>
        </w:rPr>
      </w:pPr>
      <w:r w:rsidRPr="000A1CF4">
        <w:rPr>
          <w:rFonts w:eastAsia="Times New Roman" w:cs="Times New Roman"/>
          <w:color w:val="211D1E"/>
        </w:rPr>
        <w:t>Any party may file a request for appeal (“Request for Appeal”), but it must be submitted in writing to the Title IX Coordinator within 5 (five) business days of the delivery of the Notice of Outcome. </w:t>
      </w:r>
    </w:p>
    <w:p w14:paraId="0DEA4A28" w14:textId="77777777" w:rsidR="00ED699D" w:rsidRPr="000A1CF4" w:rsidRDefault="00ED699D" w:rsidP="000A1CF4">
      <w:pPr>
        <w:spacing w:after="200" w:line="240" w:lineRule="auto"/>
        <w:ind w:left="720" w:right="360" w:firstLine="0"/>
        <w:rPr>
          <w:rFonts w:eastAsia="Times New Roman" w:cs="Times New Roman"/>
          <w:color w:val="000000"/>
        </w:rPr>
      </w:pPr>
      <w:r w:rsidRPr="000A1CF4">
        <w:rPr>
          <w:rFonts w:eastAsia="Times New Roman" w:cs="Times New Roman"/>
          <w:color w:val="211D1E"/>
        </w:rPr>
        <w:t>A single Appeal Decision-maker will Chair the appeal. The Appeal Decision-maker will not have been involved in the process previously, including any dismissal appeal that may have been heard earlier in the process. </w:t>
      </w:r>
    </w:p>
    <w:p w14:paraId="702BA0E4" w14:textId="77777777" w:rsidR="00ED699D" w:rsidRPr="000A1CF4" w:rsidRDefault="00ED699D" w:rsidP="000A1CF4">
      <w:pPr>
        <w:spacing w:after="200" w:line="240" w:lineRule="auto"/>
        <w:ind w:left="720" w:right="360" w:firstLine="0"/>
        <w:rPr>
          <w:rFonts w:eastAsia="Times New Roman" w:cs="Times New Roman"/>
          <w:color w:val="000000"/>
        </w:rPr>
      </w:pPr>
      <w:r w:rsidRPr="000A1CF4">
        <w:rPr>
          <w:rFonts w:eastAsia="Times New Roman" w:cs="Times New Roman"/>
          <w:color w:val="211D1E"/>
        </w:rPr>
        <w:t>The Request for Appeal will be forwarded to the Appeal Decision-maker for consideration to determine if the request meets the grounds for appeal (a Review for Standing). </w:t>
      </w:r>
    </w:p>
    <w:p w14:paraId="54C84C27" w14:textId="77777777" w:rsidR="00ED699D" w:rsidRPr="000A1CF4" w:rsidRDefault="00ED699D" w:rsidP="000A1CF4">
      <w:pPr>
        <w:spacing w:after="200" w:line="240" w:lineRule="auto"/>
        <w:ind w:left="720" w:right="360" w:firstLine="0"/>
        <w:rPr>
          <w:rFonts w:eastAsia="Times New Roman" w:cs="Times New Roman"/>
          <w:color w:val="000000"/>
        </w:rPr>
      </w:pPr>
      <w:r w:rsidRPr="000A1CF4">
        <w:rPr>
          <w:rFonts w:eastAsia="Times New Roman" w:cs="Times New Roman"/>
          <w:color w:val="211D1E"/>
        </w:rPr>
        <w:t>This review is not a review of the merits of the appeal, but solely a determination as to whether the request meets the requirements for an appeal to be considered, including timeliness. </w:t>
      </w:r>
    </w:p>
    <w:p w14:paraId="231E61CA" w14:textId="44F8639D" w:rsidR="00ED699D" w:rsidRPr="000A1CF4" w:rsidRDefault="00ED699D" w:rsidP="000A1CF4">
      <w:pPr>
        <w:spacing w:after="200" w:line="240" w:lineRule="auto"/>
        <w:ind w:left="720" w:right="360" w:firstLine="0"/>
        <w:rPr>
          <w:rFonts w:eastAsia="Times New Roman" w:cs="Times New Roman"/>
          <w:color w:val="000000"/>
        </w:rPr>
      </w:pPr>
      <w:r w:rsidRPr="000A1CF4">
        <w:rPr>
          <w:rFonts w:eastAsia="Times New Roman" w:cs="Times New Roman"/>
          <w:b/>
          <w:bCs/>
          <w:color w:val="000000"/>
        </w:rPr>
        <w:tab/>
        <w:t>Grounds for Appeal</w:t>
      </w:r>
    </w:p>
    <w:p w14:paraId="135D375D" w14:textId="77777777" w:rsidR="00EC55F0" w:rsidRDefault="00ED699D" w:rsidP="00EC55F0">
      <w:pPr>
        <w:spacing w:after="200" w:line="240" w:lineRule="auto"/>
        <w:ind w:left="720" w:right="360" w:firstLine="0"/>
        <w:rPr>
          <w:rFonts w:eastAsia="Times New Roman" w:cs="Times New Roman"/>
          <w:color w:val="000000"/>
        </w:rPr>
      </w:pPr>
      <w:r w:rsidRPr="000A1CF4">
        <w:rPr>
          <w:rFonts w:eastAsia="Times New Roman" w:cs="Times New Roman"/>
          <w:color w:val="000000"/>
        </w:rPr>
        <w:tab/>
        <w:t>Appeals are limited to the following grounds:</w:t>
      </w:r>
    </w:p>
    <w:p w14:paraId="35D2326F" w14:textId="77777777" w:rsidR="00EC55F0" w:rsidRDefault="00ED699D" w:rsidP="00EC55F0">
      <w:pPr>
        <w:pStyle w:val="ListParagraph"/>
        <w:numPr>
          <w:ilvl w:val="0"/>
          <w:numId w:val="67"/>
        </w:numPr>
        <w:spacing w:after="200" w:line="240" w:lineRule="auto"/>
        <w:ind w:right="360"/>
        <w:rPr>
          <w:rFonts w:eastAsia="Times New Roman" w:cs="Times New Roman"/>
          <w:color w:val="000000"/>
        </w:rPr>
      </w:pPr>
      <w:r w:rsidRPr="000A1CF4">
        <w:rPr>
          <w:rFonts w:eastAsia="Times New Roman" w:cs="Times New Roman"/>
          <w:color w:val="000000"/>
        </w:rPr>
        <w:t>Procedural irregularity that affected the outcome of the matter;</w:t>
      </w:r>
    </w:p>
    <w:p w14:paraId="5CA79460" w14:textId="77777777" w:rsidR="00EC55F0" w:rsidRDefault="00ED699D" w:rsidP="00EC55F0">
      <w:pPr>
        <w:pStyle w:val="ListParagraph"/>
        <w:numPr>
          <w:ilvl w:val="0"/>
          <w:numId w:val="67"/>
        </w:numPr>
        <w:spacing w:after="200" w:line="240" w:lineRule="auto"/>
        <w:ind w:right="360"/>
        <w:rPr>
          <w:rFonts w:eastAsia="Times New Roman" w:cs="Times New Roman"/>
          <w:color w:val="000000"/>
        </w:rPr>
      </w:pPr>
      <w:r w:rsidRPr="000A1CF4">
        <w:rPr>
          <w:rFonts w:eastAsia="Times New Roman" w:cs="Times New Roman"/>
          <w:color w:val="000000"/>
        </w:rPr>
        <w:t>New evidence that was not reasonably available at the time the determination regarding responsibility or dismissal was made, that could affect the outcome of the matter; and</w:t>
      </w:r>
    </w:p>
    <w:p w14:paraId="4492E5BF" w14:textId="2C809A2E" w:rsidR="00ED699D" w:rsidRPr="000A1CF4" w:rsidRDefault="00ED699D" w:rsidP="000A1CF4">
      <w:pPr>
        <w:pStyle w:val="ListParagraph"/>
        <w:numPr>
          <w:ilvl w:val="0"/>
          <w:numId w:val="67"/>
        </w:numPr>
        <w:spacing w:after="200" w:line="240" w:lineRule="auto"/>
        <w:ind w:right="360"/>
        <w:rPr>
          <w:rFonts w:eastAsia="Times New Roman" w:cs="Times New Roman"/>
          <w:color w:val="000000"/>
        </w:rPr>
      </w:pPr>
      <w:r w:rsidRPr="000A1CF4">
        <w:rPr>
          <w:rFonts w:eastAsia="Times New Roman" w:cs="Times New Roman"/>
          <w:color w:val="000000"/>
        </w:rPr>
        <w:t>The Title IX Coordinator, Investigator(s), or Decision-maker(s) had a conflict of interest or bias for or against Complainants or Respondents generally or the specific Complainant or Respondent that affected the outcome of the matter.</w:t>
      </w:r>
    </w:p>
    <w:p w14:paraId="5284A43B" w14:textId="77777777" w:rsidR="00ED699D" w:rsidRPr="000A1CF4" w:rsidRDefault="00ED699D" w:rsidP="000A1CF4">
      <w:pPr>
        <w:spacing w:after="0" w:line="240" w:lineRule="auto"/>
        <w:ind w:left="1440" w:right="360" w:firstLine="0"/>
        <w:rPr>
          <w:rFonts w:eastAsia="Times New Roman" w:cs="Times New Roman"/>
          <w:color w:val="000000"/>
        </w:rPr>
      </w:pPr>
      <w:r w:rsidRPr="000A1CF4">
        <w:rPr>
          <w:rFonts w:eastAsia="Times New Roman" w:cs="Times New Roman"/>
          <w:color w:val="000000"/>
        </w:rPr>
        <w:t>If any of the grounds in the Request for Appeal do not meet the grounds in this Policy, that request will be denied by the Decision-maker and the parties and their Advisors will be notified in writing of the denial and the rationale. </w:t>
      </w:r>
    </w:p>
    <w:p w14:paraId="459D4F17" w14:textId="77777777" w:rsidR="00ED699D" w:rsidRPr="000A1CF4" w:rsidRDefault="00ED699D" w:rsidP="000A1CF4">
      <w:pPr>
        <w:spacing w:after="0" w:line="240" w:lineRule="auto"/>
        <w:ind w:left="1440" w:firstLine="0"/>
        <w:rPr>
          <w:rFonts w:eastAsia="Times New Roman" w:cs="Times New Roman"/>
          <w:color w:val="000000"/>
        </w:rPr>
      </w:pPr>
    </w:p>
    <w:p w14:paraId="3EEFEF29" w14:textId="77777777" w:rsidR="00ED699D" w:rsidRPr="000A1CF4" w:rsidRDefault="00ED699D" w:rsidP="000A1CF4">
      <w:pPr>
        <w:spacing w:after="0" w:line="240" w:lineRule="auto"/>
        <w:ind w:left="1440" w:right="360" w:firstLine="0"/>
        <w:rPr>
          <w:rFonts w:eastAsia="Times New Roman" w:cs="Times New Roman"/>
          <w:color w:val="000000"/>
        </w:rPr>
      </w:pPr>
      <w:r w:rsidRPr="000A1CF4">
        <w:rPr>
          <w:rFonts w:eastAsia="Times New Roman" w:cs="Times New Roman"/>
          <w:color w:val="000000"/>
        </w:rPr>
        <w:t>If any of the grounds in the Request for Appeal meet the grounds in this Policy, then the Appeal Decision-maker will notify the other party(</w:t>
      </w:r>
      <w:proofErr w:type="spellStart"/>
      <w:r w:rsidRPr="000A1CF4">
        <w:rPr>
          <w:rFonts w:eastAsia="Times New Roman" w:cs="Times New Roman"/>
          <w:color w:val="000000"/>
        </w:rPr>
        <w:t>ies</w:t>
      </w:r>
      <w:proofErr w:type="spellEnd"/>
      <w:r w:rsidRPr="000A1CF4">
        <w:rPr>
          <w:rFonts w:eastAsia="Times New Roman" w:cs="Times New Roman"/>
          <w:color w:val="000000"/>
        </w:rPr>
        <w:t>) and their Advisors, the Title IX Coordinator, and, when appropriate, the Investigators and/or the original Decision-maker(s). </w:t>
      </w:r>
    </w:p>
    <w:p w14:paraId="15B6CE84" w14:textId="77777777" w:rsidR="00ED699D" w:rsidRPr="000A1CF4" w:rsidRDefault="00ED699D" w:rsidP="000A1CF4">
      <w:pPr>
        <w:spacing w:after="0" w:line="240" w:lineRule="auto"/>
        <w:ind w:left="1440" w:firstLine="0"/>
        <w:rPr>
          <w:rFonts w:eastAsia="Times New Roman" w:cs="Times New Roman"/>
          <w:color w:val="000000"/>
        </w:rPr>
      </w:pPr>
    </w:p>
    <w:p w14:paraId="211D5088" w14:textId="77777777" w:rsidR="00ED699D" w:rsidRPr="000A1CF4" w:rsidRDefault="00ED699D" w:rsidP="000A1CF4">
      <w:pPr>
        <w:spacing w:after="0" w:line="240" w:lineRule="auto"/>
        <w:ind w:left="1440" w:right="360" w:firstLine="0"/>
        <w:rPr>
          <w:rFonts w:eastAsia="Times New Roman" w:cs="Times New Roman"/>
          <w:color w:val="000000"/>
        </w:rPr>
      </w:pPr>
      <w:r w:rsidRPr="000A1CF4">
        <w:rPr>
          <w:rFonts w:eastAsia="Times New Roman" w:cs="Times New Roman"/>
          <w:color w:val="000000"/>
        </w:rPr>
        <w:t>The other party(</w:t>
      </w:r>
      <w:proofErr w:type="spellStart"/>
      <w:r w:rsidRPr="000A1CF4">
        <w:rPr>
          <w:rFonts w:eastAsia="Times New Roman" w:cs="Times New Roman"/>
          <w:color w:val="000000"/>
        </w:rPr>
        <w:t>ies</w:t>
      </w:r>
      <w:proofErr w:type="spellEnd"/>
      <w:r w:rsidRPr="000A1CF4">
        <w:rPr>
          <w:rFonts w:eastAsia="Times New Roman" w:cs="Times New Roman"/>
          <w:color w:val="000000"/>
        </w:rPr>
        <w:t xml:space="preserve">) and their Advisors, the Title IX Coordinator, and, when appropriate, the Investigators and/or the original Decision-maker(s) will be mailed, emailed, and/or provided a hard copy of the request with the approved grounds and then be given </w:t>
      </w:r>
      <w:r w:rsidRPr="000A1CF4">
        <w:rPr>
          <w:rFonts w:eastAsia="Times New Roman" w:cs="Times New Roman"/>
          <w:color w:val="000000"/>
          <w:shd w:val="clear" w:color="auto" w:fill="C0C0C0"/>
        </w:rPr>
        <w:t>5</w:t>
      </w:r>
      <w:r w:rsidRPr="000A1CF4">
        <w:rPr>
          <w:rFonts w:eastAsia="Times New Roman" w:cs="Times New Roman"/>
          <w:color w:val="000000"/>
        </w:rPr>
        <w:t xml:space="preserve"> business days to submit a response to the portion of the appeal that was approved and involves them. All responses will be forwarded by the Decision-maker to all parties for review and comment.</w:t>
      </w:r>
    </w:p>
    <w:p w14:paraId="7CA73C2E" w14:textId="77777777" w:rsidR="00ED699D" w:rsidRPr="000A1CF4" w:rsidRDefault="00ED699D" w:rsidP="000A1CF4">
      <w:pPr>
        <w:spacing w:after="0" w:line="240" w:lineRule="auto"/>
        <w:ind w:left="1440" w:firstLine="0"/>
        <w:rPr>
          <w:rFonts w:eastAsia="Times New Roman" w:cs="Times New Roman"/>
          <w:color w:val="000000"/>
        </w:rPr>
      </w:pPr>
    </w:p>
    <w:p w14:paraId="36BCBB8E" w14:textId="77777777" w:rsidR="00ED699D" w:rsidRPr="000A1CF4" w:rsidRDefault="00ED699D" w:rsidP="000A1CF4">
      <w:pPr>
        <w:spacing w:after="0" w:line="240" w:lineRule="auto"/>
        <w:ind w:left="1440" w:right="360" w:firstLine="0"/>
        <w:rPr>
          <w:rFonts w:eastAsia="Times New Roman" w:cs="Times New Roman"/>
          <w:color w:val="000000"/>
        </w:rPr>
      </w:pPr>
      <w:r w:rsidRPr="000A1CF4">
        <w:rPr>
          <w:rFonts w:eastAsia="Times New Roman" w:cs="Times New Roman"/>
          <w:color w:val="000000"/>
        </w:rPr>
        <w:t>The non-appealing party (if any) may also choose to raise a new ground for appeal at this time. If so, that will be reviewed for standing by the Appeal Decision-maker and either denied or approved. If approved, it will be forwarded to the party who initially requested an appeal, the Investigator(s) and/or original Decision-maker(s), as necessary, who will submit their responses in 5 (five) business days, which will be circulated for review and comment by all parties. </w:t>
      </w:r>
    </w:p>
    <w:p w14:paraId="01740065" w14:textId="77777777" w:rsidR="00ED699D" w:rsidRPr="000A1CF4" w:rsidRDefault="00ED699D" w:rsidP="000A1CF4">
      <w:pPr>
        <w:spacing w:after="0" w:line="240" w:lineRule="auto"/>
        <w:ind w:left="1440" w:firstLine="0"/>
        <w:rPr>
          <w:rFonts w:eastAsia="Times New Roman" w:cs="Times New Roman"/>
          <w:color w:val="000000"/>
        </w:rPr>
      </w:pPr>
    </w:p>
    <w:p w14:paraId="5A3FD2F2" w14:textId="77777777" w:rsidR="00ED699D" w:rsidRPr="000A1CF4" w:rsidRDefault="00ED699D" w:rsidP="000A1CF4">
      <w:pPr>
        <w:spacing w:after="200" w:line="240" w:lineRule="auto"/>
        <w:ind w:left="1440" w:right="360" w:firstLine="0"/>
        <w:rPr>
          <w:rFonts w:eastAsia="Times New Roman" w:cs="Times New Roman"/>
          <w:color w:val="000000"/>
        </w:rPr>
      </w:pPr>
      <w:r w:rsidRPr="000A1CF4">
        <w:rPr>
          <w:rFonts w:eastAsia="Times New Roman" w:cs="Times New Roman"/>
          <w:color w:val="000000"/>
        </w:rPr>
        <w:t>Neither party may submit any new requests for appeal after this time period. The Appeal Decision-maker will collect any additional information needed and all documentation regarding the approved grounds and the subsequent responses and the Decision-maker will render a decision in no more than 5 (five) business days, barring exigent circumstances. All decisions apply the preponderance of the evidence standard.</w:t>
      </w:r>
    </w:p>
    <w:p w14:paraId="5D8C66DB" w14:textId="77777777" w:rsidR="00ED699D" w:rsidRPr="000A1CF4" w:rsidRDefault="00ED699D" w:rsidP="000A1CF4">
      <w:pPr>
        <w:spacing w:after="0" w:line="240" w:lineRule="auto"/>
        <w:ind w:left="1440" w:firstLine="0"/>
        <w:rPr>
          <w:rFonts w:eastAsia="Times New Roman" w:cs="Times New Roman"/>
          <w:color w:val="000000"/>
        </w:rPr>
      </w:pPr>
      <w:r w:rsidRPr="000A1CF4">
        <w:rPr>
          <w:rFonts w:eastAsia="Times New Roman" w:cs="Times New Roman"/>
          <w:color w:val="000000"/>
        </w:rPr>
        <w:t xml:space="preserve">A Notice of Appeal Outcome will be sent to all parties simultaneously, including the decision on each approved ground and rationale for each decision. The Notice of Appeal Outcome will specify the finding on each ground for appeal, any specific instructions for remand or reconsideration, and the rationale supporting the essential findings to the extent the </w:t>
      </w:r>
      <w:r w:rsidRPr="000A1CF4">
        <w:rPr>
          <w:rFonts w:eastAsia="Times New Roman" w:cs="Times New Roman"/>
          <w:color w:val="211D1E"/>
        </w:rPr>
        <w:t>University i</w:t>
      </w:r>
      <w:r w:rsidRPr="000A1CF4">
        <w:rPr>
          <w:rFonts w:eastAsia="Times New Roman" w:cs="Times New Roman"/>
          <w:color w:val="000000"/>
        </w:rPr>
        <w:t>s permitted to share under state or federal law. </w:t>
      </w:r>
    </w:p>
    <w:p w14:paraId="6E52B5CC" w14:textId="77777777" w:rsidR="00ED699D" w:rsidRPr="000A1CF4" w:rsidRDefault="00ED699D" w:rsidP="000A1CF4">
      <w:pPr>
        <w:spacing w:after="0" w:line="240" w:lineRule="auto"/>
        <w:ind w:left="1440" w:firstLine="0"/>
        <w:rPr>
          <w:rFonts w:eastAsia="Times New Roman" w:cs="Times New Roman"/>
          <w:color w:val="000000"/>
        </w:rPr>
      </w:pPr>
    </w:p>
    <w:p w14:paraId="761555EE" w14:textId="176B40AE" w:rsidR="00ED699D" w:rsidRPr="000A1CF4" w:rsidRDefault="00ED699D" w:rsidP="000A1CF4">
      <w:pPr>
        <w:spacing w:after="0" w:line="240" w:lineRule="auto"/>
        <w:ind w:left="1440" w:firstLine="0"/>
        <w:rPr>
          <w:rFonts w:eastAsia="Times New Roman" w:cs="Times New Roman"/>
          <w:color w:val="000000"/>
        </w:rPr>
      </w:pPr>
      <w:r w:rsidRPr="000A1CF4">
        <w:rPr>
          <w:rFonts w:eastAsia="Times New Roman" w:cs="Times New Roman"/>
          <w:color w:val="000000"/>
        </w:rPr>
        <w:t xml:space="preserve">Notification will be made in writing and may be delivered by one or more of the following methods: in person, mailed to the local or permanent address of the parties as indicated in official </w:t>
      </w:r>
      <w:r w:rsidRPr="000A1CF4">
        <w:rPr>
          <w:rFonts w:eastAsia="Times New Roman" w:cs="Times New Roman"/>
          <w:color w:val="211D1E"/>
        </w:rPr>
        <w:t>institutional</w:t>
      </w:r>
      <w:r w:rsidRPr="000A1CF4">
        <w:rPr>
          <w:rFonts w:eastAsia="Times New Roman" w:cs="Times New Roman"/>
          <w:color w:val="000000"/>
        </w:rPr>
        <w:t xml:space="preserve"> records, or emailed to the parties’ </w:t>
      </w:r>
      <w:r w:rsidRPr="000A1CF4">
        <w:rPr>
          <w:rFonts w:eastAsia="Times New Roman" w:cs="Times New Roman"/>
          <w:color w:val="211D1E"/>
        </w:rPr>
        <w:t>University</w:t>
      </w:r>
      <w:r w:rsidRPr="000A1CF4">
        <w:rPr>
          <w:rFonts w:eastAsia="Times New Roman" w:cs="Times New Roman"/>
          <w:color w:val="000000"/>
        </w:rPr>
        <w:t>-issued email or otherwise approved account. Once mailed, emailed and/or received in-person, notice will be presumptively delivered. </w:t>
      </w:r>
    </w:p>
    <w:p w14:paraId="089D06EA" w14:textId="77777777" w:rsidR="00ED699D" w:rsidRPr="000A1CF4" w:rsidRDefault="00ED699D" w:rsidP="000A1CF4">
      <w:pPr>
        <w:spacing w:after="0" w:line="240" w:lineRule="auto"/>
        <w:ind w:left="1440" w:firstLine="0"/>
        <w:rPr>
          <w:rFonts w:eastAsia="Times New Roman" w:cs="Times New Roman"/>
          <w:color w:val="000000"/>
        </w:rPr>
      </w:pPr>
    </w:p>
    <w:p w14:paraId="71EEF5B5" w14:textId="108E78FF" w:rsidR="00ED699D" w:rsidRPr="000A1CF4" w:rsidRDefault="00ED699D" w:rsidP="000A1CF4">
      <w:pPr>
        <w:spacing w:after="200" w:line="240" w:lineRule="auto"/>
        <w:ind w:left="720" w:right="360" w:firstLine="0"/>
        <w:rPr>
          <w:rFonts w:eastAsia="Times New Roman" w:cs="Times New Roman"/>
          <w:color w:val="000000"/>
        </w:rPr>
      </w:pPr>
      <w:r w:rsidRPr="000A1CF4">
        <w:rPr>
          <w:rFonts w:eastAsia="Times New Roman" w:cs="Times New Roman"/>
          <w:b/>
          <w:bCs/>
          <w:color w:val="000000"/>
        </w:rPr>
        <w:t>Sanctions Status During the Appeal</w:t>
      </w:r>
    </w:p>
    <w:p w14:paraId="77551D48" w14:textId="77777777" w:rsidR="00ED699D" w:rsidRPr="000A1CF4" w:rsidRDefault="00ED699D" w:rsidP="000A1CF4">
      <w:pPr>
        <w:spacing w:after="200" w:line="240" w:lineRule="auto"/>
        <w:ind w:left="1440" w:right="360" w:firstLine="0"/>
        <w:rPr>
          <w:rFonts w:eastAsia="Times New Roman" w:cs="Times New Roman"/>
          <w:color w:val="000000"/>
        </w:rPr>
      </w:pPr>
      <w:r w:rsidRPr="000A1CF4">
        <w:rPr>
          <w:rFonts w:eastAsia="Times New Roman" w:cs="Times New Roman"/>
          <w:color w:val="000000"/>
        </w:rPr>
        <w:t>Any sanctions imposed as a result of the hearing are stayed during the appeal process. Support Measures may be reinstated, subject to the Support Measures procedures established earlier in this policy.</w:t>
      </w:r>
    </w:p>
    <w:p w14:paraId="17514F2A" w14:textId="77777777" w:rsidR="00ED699D" w:rsidRPr="000A1CF4" w:rsidRDefault="00ED699D" w:rsidP="000A1CF4">
      <w:pPr>
        <w:spacing w:after="200" w:line="240" w:lineRule="auto"/>
        <w:ind w:left="1440" w:right="360" w:firstLine="0"/>
        <w:rPr>
          <w:rFonts w:eastAsia="Times New Roman" w:cs="Times New Roman"/>
          <w:color w:val="000000"/>
        </w:rPr>
      </w:pPr>
      <w:r w:rsidRPr="000A1CF4">
        <w:rPr>
          <w:rFonts w:eastAsia="Times New Roman" w:cs="Times New Roman"/>
          <w:color w:val="000000"/>
        </w:rPr>
        <w:t>If any of the sanctions are to be implemented immediately post-hearing, such as a removal or partial removal from the university, then there must be an opportunity for a show cause meeting with the Title IX Coordinator (see Emergency Removal procedure above). </w:t>
      </w:r>
    </w:p>
    <w:p w14:paraId="2556C96A" w14:textId="77777777" w:rsidR="00ED699D" w:rsidRPr="000A1CF4" w:rsidRDefault="00ED699D" w:rsidP="000A1CF4">
      <w:pPr>
        <w:spacing w:after="200" w:line="240" w:lineRule="auto"/>
        <w:ind w:left="1440" w:right="360" w:firstLine="0"/>
        <w:rPr>
          <w:rFonts w:eastAsia="Times New Roman" w:cs="Times New Roman"/>
          <w:color w:val="000000"/>
        </w:rPr>
      </w:pPr>
      <w:r w:rsidRPr="000A1CF4">
        <w:rPr>
          <w:rFonts w:eastAsia="Times New Roman" w:cs="Times New Roman"/>
          <w:color w:val="000000"/>
        </w:rPr>
        <w:t>The university may place holds on official transcripts, diplomas/degrees, commencement activities, and course registration pending the outcome of an appeal when the original sanctions included separation. </w:t>
      </w:r>
    </w:p>
    <w:p w14:paraId="0D79A21B" w14:textId="1DEF2338" w:rsidR="00ED699D" w:rsidRPr="000A1CF4" w:rsidRDefault="00ED699D" w:rsidP="000A1CF4">
      <w:pPr>
        <w:spacing w:after="200" w:line="240" w:lineRule="auto"/>
        <w:ind w:left="720" w:right="360" w:firstLine="0"/>
        <w:rPr>
          <w:rFonts w:eastAsia="Times New Roman" w:cs="Times New Roman"/>
          <w:color w:val="000000"/>
        </w:rPr>
      </w:pPr>
      <w:r w:rsidRPr="000A1CF4">
        <w:rPr>
          <w:rFonts w:eastAsia="Times New Roman" w:cs="Times New Roman"/>
          <w:b/>
          <w:bCs/>
          <w:color w:val="000000"/>
        </w:rPr>
        <w:t>Appeal Considerations</w:t>
      </w:r>
    </w:p>
    <w:p w14:paraId="0E4C9AF0" w14:textId="77777777" w:rsidR="00ED699D" w:rsidRPr="000A1CF4" w:rsidRDefault="00ED699D" w:rsidP="000A1CF4">
      <w:pPr>
        <w:numPr>
          <w:ilvl w:val="0"/>
          <w:numId w:val="61"/>
        </w:numPr>
        <w:tabs>
          <w:tab w:val="clear" w:pos="720"/>
          <w:tab w:val="num" w:pos="1080"/>
        </w:tabs>
        <w:spacing w:after="0" w:line="240" w:lineRule="auto"/>
        <w:ind w:left="1080"/>
        <w:textAlignment w:val="baseline"/>
        <w:rPr>
          <w:rFonts w:eastAsia="Times New Roman" w:cs="Times New Roman"/>
          <w:color w:val="000000"/>
        </w:rPr>
      </w:pPr>
      <w:r w:rsidRPr="000A1CF4">
        <w:rPr>
          <w:rFonts w:eastAsia="Times New Roman" w:cs="Times New Roman"/>
          <w:color w:val="000000"/>
        </w:rPr>
        <w:t>Appeal Decision-makers should show deference to the judgment of the hearing Decision-makers, making changes to the finding only when there is clear error and to the sanction(s)/responsive action(s) only if there is a compelling justification to do so.</w:t>
      </w:r>
    </w:p>
    <w:p w14:paraId="2BE09459" w14:textId="77777777" w:rsidR="00ED699D" w:rsidRPr="000A1CF4" w:rsidRDefault="00ED699D" w:rsidP="000A1CF4">
      <w:pPr>
        <w:numPr>
          <w:ilvl w:val="0"/>
          <w:numId w:val="61"/>
        </w:numPr>
        <w:tabs>
          <w:tab w:val="clear" w:pos="720"/>
          <w:tab w:val="num" w:pos="1080"/>
        </w:tabs>
        <w:spacing w:after="0" w:line="240" w:lineRule="auto"/>
        <w:ind w:left="1080"/>
        <w:textAlignment w:val="baseline"/>
        <w:rPr>
          <w:rFonts w:eastAsia="Times New Roman" w:cs="Times New Roman"/>
          <w:color w:val="000000"/>
        </w:rPr>
      </w:pPr>
      <w:r w:rsidRPr="000A1CF4">
        <w:rPr>
          <w:rFonts w:eastAsia="Times New Roman" w:cs="Times New Roman"/>
          <w:color w:val="000000"/>
        </w:rPr>
        <w:lastRenderedPageBreak/>
        <w:t>Appeals are not intended to provide for a full (de novo) re-hearing of the allegation(s). In most cases, appeals are confined to a review of the written documentation or record of the original hearing and pertinent documentation regarding the specific grounds for appeal. </w:t>
      </w:r>
    </w:p>
    <w:p w14:paraId="61A7E5C8" w14:textId="77777777" w:rsidR="00ED699D" w:rsidRPr="000A1CF4" w:rsidRDefault="00ED699D" w:rsidP="000A1CF4">
      <w:pPr>
        <w:numPr>
          <w:ilvl w:val="0"/>
          <w:numId w:val="61"/>
        </w:numPr>
        <w:tabs>
          <w:tab w:val="clear" w:pos="720"/>
          <w:tab w:val="num" w:pos="1080"/>
        </w:tabs>
        <w:spacing w:after="0" w:line="240" w:lineRule="auto"/>
        <w:ind w:left="1080"/>
        <w:textAlignment w:val="baseline"/>
        <w:rPr>
          <w:rFonts w:eastAsia="Times New Roman" w:cs="Times New Roman"/>
          <w:color w:val="000000"/>
        </w:rPr>
      </w:pPr>
      <w:r w:rsidRPr="000A1CF4">
        <w:rPr>
          <w:rFonts w:eastAsia="Times New Roman" w:cs="Times New Roman"/>
          <w:color w:val="000000"/>
        </w:rPr>
        <w:t>The Appeal Decision-makers may consult with the Title IX Coordinator on questions of procedure, rationale, or clarification, if needed. </w:t>
      </w:r>
    </w:p>
    <w:p w14:paraId="0127267E" w14:textId="77777777" w:rsidR="00ED699D" w:rsidRPr="000A1CF4" w:rsidRDefault="00ED699D" w:rsidP="000A1CF4">
      <w:pPr>
        <w:numPr>
          <w:ilvl w:val="0"/>
          <w:numId w:val="61"/>
        </w:numPr>
        <w:tabs>
          <w:tab w:val="clear" w:pos="720"/>
          <w:tab w:val="num" w:pos="1080"/>
        </w:tabs>
        <w:spacing w:after="0" w:line="240" w:lineRule="auto"/>
        <w:ind w:left="1080"/>
        <w:textAlignment w:val="baseline"/>
        <w:rPr>
          <w:rFonts w:eastAsia="Times New Roman" w:cs="Times New Roman"/>
          <w:color w:val="000000"/>
        </w:rPr>
      </w:pPr>
      <w:r w:rsidRPr="000A1CF4">
        <w:rPr>
          <w:rFonts w:eastAsia="Times New Roman" w:cs="Times New Roman"/>
          <w:color w:val="000000"/>
        </w:rPr>
        <w:t>Once an appeal is decided, the outcome is final: further appeals of that decision are not permitted. Any issues that arise on remand before the hearing panel are subject to the same appeals rights as the initial proceeding. </w:t>
      </w:r>
    </w:p>
    <w:p w14:paraId="55FC546A" w14:textId="77777777" w:rsidR="00ED699D" w:rsidRPr="000A1CF4" w:rsidRDefault="00ED699D" w:rsidP="000A1CF4">
      <w:pPr>
        <w:numPr>
          <w:ilvl w:val="0"/>
          <w:numId w:val="61"/>
        </w:numPr>
        <w:tabs>
          <w:tab w:val="clear" w:pos="720"/>
          <w:tab w:val="num" w:pos="1080"/>
        </w:tabs>
        <w:spacing w:after="0" w:line="240" w:lineRule="auto"/>
        <w:ind w:left="1080"/>
        <w:textAlignment w:val="baseline"/>
        <w:rPr>
          <w:rFonts w:eastAsia="Times New Roman" w:cs="Times New Roman"/>
          <w:color w:val="000000"/>
        </w:rPr>
      </w:pPr>
      <w:r w:rsidRPr="000A1CF4">
        <w:rPr>
          <w:rFonts w:eastAsia="Times New Roman" w:cs="Times New Roman"/>
          <w:color w:val="000000"/>
        </w:rPr>
        <w:t>In rare cases where a procedural or substantive error cannot be cured by the original Decision-maker(s) (as in cases of bias), the appeal Decision-maker may order a new hearing with a new Decision-maker(s). </w:t>
      </w:r>
    </w:p>
    <w:p w14:paraId="4C3F3987" w14:textId="77777777" w:rsidR="00ED699D" w:rsidRPr="000A1CF4" w:rsidRDefault="00ED699D" w:rsidP="000A1CF4">
      <w:pPr>
        <w:numPr>
          <w:ilvl w:val="0"/>
          <w:numId w:val="61"/>
        </w:numPr>
        <w:tabs>
          <w:tab w:val="clear" w:pos="720"/>
          <w:tab w:val="num" w:pos="1080"/>
        </w:tabs>
        <w:spacing w:after="0" w:line="240" w:lineRule="auto"/>
        <w:ind w:left="1080"/>
        <w:textAlignment w:val="baseline"/>
        <w:rPr>
          <w:rFonts w:eastAsia="Times New Roman" w:cs="Times New Roman"/>
          <w:color w:val="000000"/>
        </w:rPr>
      </w:pPr>
      <w:r w:rsidRPr="000A1CF4">
        <w:rPr>
          <w:rFonts w:eastAsia="Times New Roman" w:cs="Times New Roman"/>
          <w:color w:val="000000"/>
        </w:rPr>
        <w:t>The results of a decision reached upon remand by Decision-maker(s) cannot be appealed. The results of a new hearing can be appealed, once, on any of the three available appeal grounds. </w:t>
      </w:r>
    </w:p>
    <w:p w14:paraId="308EDF3D" w14:textId="77777777" w:rsidR="00ED699D" w:rsidRPr="000A1CF4" w:rsidRDefault="00ED699D" w:rsidP="000A1CF4">
      <w:pPr>
        <w:numPr>
          <w:ilvl w:val="0"/>
          <w:numId w:val="61"/>
        </w:numPr>
        <w:tabs>
          <w:tab w:val="clear" w:pos="720"/>
          <w:tab w:val="num" w:pos="1080"/>
        </w:tabs>
        <w:spacing w:after="0" w:line="240" w:lineRule="auto"/>
        <w:ind w:left="1080"/>
        <w:textAlignment w:val="baseline"/>
        <w:rPr>
          <w:rFonts w:eastAsia="Times New Roman" w:cs="Times New Roman"/>
          <w:color w:val="000000"/>
        </w:rPr>
      </w:pPr>
      <w:r w:rsidRPr="000A1CF4">
        <w:rPr>
          <w:rFonts w:eastAsia="Times New Roman" w:cs="Times New Roman"/>
          <w:color w:val="000000"/>
        </w:rPr>
        <w:t>In cases in which the appeal results in Respondent’s reinstatement to the University or resumption of privileges, all reasonable attempts will be made to restore the Respondent to their prior status, recognizing that some lost opportunities may be irreparable in the short term.</w:t>
      </w:r>
    </w:p>
    <w:p w14:paraId="1127DA12" w14:textId="77777777" w:rsidR="00EC55F0" w:rsidRDefault="00EC55F0" w:rsidP="00EC55F0">
      <w:pPr>
        <w:spacing w:after="200" w:line="240" w:lineRule="auto"/>
        <w:rPr>
          <w:rFonts w:eastAsia="Times New Roman" w:cs="Times New Roman"/>
          <w:b/>
          <w:bCs/>
          <w:color w:val="000000"/>
        </w:rPr>
      </w:pPr>
    </w:p>
    <w:p w14:paraId="0B3B9E0B" w14:textId="73D9CBBB" w:rsidR="00D65A0E" w:rsidRDefault="00D65A0E" w:rsidP="00D65A0E">
      <w:pPr>
        <w:pStyle w:val="Heading4"/>
        <w:rPr>
          <w:highlight w:val="white"/>
        </w:rPr>
      </w:pPr>
      <w:r>
        <w:rPr>
          <w:highlight w:val="white"/>
        </w:rPr>
        <w:t>1</w:t>
      </w:r>
      <w:r w:rsidR="002D10C9">
        <w:rPr>
          <w:highlight w:val="white"/>
        </w:rPr>
        <w:t>1</w:t>
      </w:r>
      <w:r>
        <w:rPr>
          <w:highlight w:val="white"/>
        </w:rPr>
        <w:t>. Long-Term Remedies/Other Actions</w:t>
      </w:r>
    </w:p>
    <w:p w14:paraId="2EFECC29" w14:textId="77777777" w:rsidR="00ED699D" w:rsidRPr="000A1CF4" w:rsidRDefault="00ED699D" w:rsidP="000A1CF4">
      <w:pPr>
        <w:spacing w:after="200" w:line="240" w:lineRule="auto"/>
        <w:ind w:left="720" w:firstLine="0"/>
        <w:rPr>
          <w:rFonts w:eastAsia="Times New Roman" w:cs="Times New Roman"/>
          <w:color w:val="000000"/>
        </w:rPr>
      </w:pPr>
      <w:r w:rsidRPr="000A1CF4">
        <w:rPr>
          <w:rFonts w:eastAsia="Times New Roman" w:cs="Times New Roman"/>
          <w:color w:val="000000"/>
        </w:rPr>
        <w:t>Following the conclusion of the resolution process, and in addition to any sanctions implemented, the Title IX Coordinator may implement additional long-term remedies or Support Measures with respect to the parties and/or the campus community that are intended to stop the harassment, discrimination, and/or retaliation, remedy the effects, and prevent reoccurrence. </w:t>
      </w:r>
    </w:p>
    <w:p w14:paraId="7FEB06F3" w14:textId="77777777" w:rsidR="00ED699D" w:rsidRPr="000A1CF4" w:rsidRDefault="00ED699D" w:rsidP="000A1CF4">
      <w:pPr>
        <w:spacing w:after="0" w:line="240" w:lineRule="auto"/>
        <w:ind w:left="1440" w:right="34" w:firstLine="0"/>
        <w:rPr>
          <w:rFonts w:eastAsia="Times New Roman" w:cs="Times New Roman"/>
          <w:color w:val="000000"/>
        </w:rPr>
      </w:pPr>
      <w:r w:rsidRPr="000A1CF4">
        <w:rPr>
          <w:rFonts w:eastAsia="Times New Roman" w:cs="Times New Roman"/>
          <w:color w:val="000000"/>
        </w:rPr>
        <w:t>These remedies/actions may include, but are not limited to: </w:t>
      </w:r>
    </w:p>
    <w:p w14:paraId="7676921C" w14:textId="77777777" w:rsidR="00ED699D" w:rsidRPr="000A1CF4" w:rsidRDefault="00ED699D" w:rsidP="000A1CF4">
      <w:pPr>
        <w:spacing w:after="0" w:line="240" w:lineRule="auto"/>
        <w:ind w:left="720" w:firstLine="0"/>
        <w:rPr>
          <w:rFonts w:eastAsia="Times New Roman" w:cs="Times New Roman"/>
          <w:color w:val="000000"/>
        </w:rPr>
      </w:pPr>
    </w:p>
    <w:p w14:paraId="3DD02380" w14:textId="77777777" w:rsidR="00ED699D" w:rsidRPr="000A1CF4" w:rsidRDefault="00ED699D" w:rsidP="000A1CF4">
      <w:pPr>
        <w:numPr>
          <w:ilvl w:val="0"/>
          <w:numId w:val="62"/>
        </w:numPr>
        <w:tabs>
          <w:tab w:val="clear" w:pos="720"/>
          <w:tab w:val="num" w:pos="1440"/>
        </w:tabs>
        <w:spacing w:after="0" w:line="240" w:lineRule="auto"/>
        <w:ind w:left="2160" w:right="34"/>
        <w:textAlignment w:val="baseline"/>
        <w:rPr>
          <w:rFonts w:eastAsia="Times New Roman" w:cs="Times New Roman"/>
          <w:color w:val="000000"/>
        </w:rPr>
      </w:pPr>
      <w:r w:rsidRPr="000A1CF4">
        <w:rPr>
          <w:rFonts w:eastAsia="Times New Roman" w:cs="Times New Roman"/>
          <w:color w:val="000000"/>
        </w:rPr>
        <w:t>Referral to counseling and health services</w:t>
      </w:r>
    </w:p>
    <w:p w14:paraId="74EEAB8E" w14:textId="77777777" w:rsidR="00ED699D" w:rsidRPr="000A1CF4" w:rsidRDefault="00ED699D" w:rsidP="000A1CF4">
      <w:pPr>
        <w:numPr>
          <w:ilvl w:val="0"/>
          <w:numId w:val="62"/>
        </w:numPr>
        <w:tabs>
          <w:tab w:val="clear" w:pos="720"/>
          <w:tab w:val="num" w:pos="1440"/>
        </w:tabs>
        <w:spacing w:after="0" w:line="240" w:lineRule="auto"/>
        <w:ind w:left="2160" w:right="34"/>
        <w:textAlignment w:val="baseline"/>
        <w:rPr>
          <w:rFonts w:eastAsia="Times New Roman" w:cs="Times New Roman"/>
          <w:color w:val="000000"/>
        </w:rPr>
      </w:pPr>
      <w:r w:rsidRPr="000A1CF4">
        <w:rPr>
          <w:rFonts w:eastAsia="Times New Roman" w:cs="Times New Roman"/>
          <w:color w:val="000000"/>
        </w:rPr>
        <w:t>Referral to the Employee Assistance Program </w:t>
      </w:r>
    </w:p>
    <w:p w14:paraId="0338606C" w14:textId="77777777" w:rsidR="00ED699D" w:rsidRPr="000A1CF4" w:rsidRDefault="00ED699D" w:rsidP="000A1CF4">
      <w:pPr>
        <w:numPr>
          <w:ilvl w:val="0"/>
          <w:numId w:val="62"/>
        </w:numPr>
        <w:tabs>
          <w:tab w:val="clear" w:pos="720"/>
          <w:tab w:val="num" w:pos="1440"/>
        </w:tabs>
        <w:spacing w:after="0" w:line="240" w:lineRule="auto"/>
        <w:ind w:left="2160" w:right="34"/>
        <w:textAlignment w:val="baseline"/>
        <w:rPr>
          <w:rFonts w:eastAsia="Times New Roman" w:cs="Times New Roman"/>
          <w:color w:val="000000"/>
        </w:rPr>
      </w:pPr>
      <w:r w:rsidRPr="000A1CF4">
        <w:rPr>
          <w:rFonts w:eastAsia="Times New Roman" w:cs="Times New Roman"/>
          <w:color w:val="000000"/>
        </w:rPr>
        <w:t>Education to the individual and/or the community </w:t>
      </w:r>
    </w:p>
    <w:p w14:paraId="24D7D033" w14:textId="77777777" w:rsidR="00ED699D" w:rsidRPr="000A1CF4" w:rsidRDefault="00ED699D" w:rsidP="000A1CF4">
      <w:pPr>
        <w:numPr>
          <w:ilvl w:val="0"/>
          <w:numId w:val="62"/>
        </w:numPr>
        <w:tabs>
          <w:tab w:val="clear" w:pos="720"/>
          <w:tab w:val="num" w:pos="1440"/>
        </w:tabs>
        <w:spacing w:after="0" w:line="240" w:lineRule="auto"/>
        <w:ind w:left="2160" w:right="34"/>
        <w:textAlignment w:val="baseline"/>
        <w:rPr>
          <w:rFonts w:eastAsia="Times New Roman" w:cs="Times New Roman"/>
          <w:color w:val="000000"/>
        </w:rPr>
      </w:pPr>
      <w:r w:rsidRPr="000A1CF4">
        <w:rPr>
          <w:rFonts w:eastAsia="Times New Roman" w:cs="Times New Roman"/>
          <w:color w:val="000000"/>
        </w:rPr>
        <w:t>Permanent alteration of housing assignments</w:t>
      </w:r>
    </w:p>
    <w:p w14:paraId="065AFA84" w14:textId="77777777" w:rsidR="00ED699D" w:rsidRPr="000A1CF4" w:rsidRDefault="00ED699D" w:rsidP="000A1CF4">
      <w:pPr>
        <w:numPr>
          <w:ilvl w:val="0"/>
          <w:numId w:val="62"/>
        </w:numPr>
        <w:tabs>
          <w:tab w:val="clear" w:pos="720"/>
          <w:tab w:val="num" w:pos="1440"/>
        </w:tabs>
        <w:spacing w:after="0" w:line="240" w:lineRule="auto"/>
        <w:ind w:left="2160" w:right="34"/>
        <w:textAlignment w:val="baseline"/>
        <w:rPr>
          <w:rFonts w:eastAsia="Times New Roman" w:cs="Times New Roman"/>
          <w:color w:val="000000"/>
        </w:rPr>
      </w:pPr>
      <w:r w:rsidRPr="000A1CF4">
        <w:rPr>
          <w:rFonts w:eastAsia="Times New Roman" w:cs="Times New Roman"/>
          <w:color w:val="000000"/>
        </w:rPr>
        <w:t>Permanent alteration of work arrangements for employees</w:t>
      </w:r>
    </w:p>
    <w:p w14:paraId="6B495718" w14:textId="77777777" w:rsidR="00ED699D" w:rsidRPr="000A1CF4" w:rsidRDefault="00ED699D" w:rsidP="000A1CF4">
      <w:pPr>
        <w:numPr>
          <w:ilvl w:val="0"/>
          <w:numId w:val="62"/>
        </w:numPr>
        <w:tabs>
          <w:tab w:val="clear" w:pos="720"/>
          <w:tab w:val="num" w:pos="1440"/>
        </w:tabs>
        <w:spacing w:after="0" w:line="240" w:lineRule="auto"/>
        <w:ind w:left="2160" w:right="34"/>
        <w:textAlignment w:val="baseline"/>
        <w:rPr>
          <w:rFonts w:eastAsia="Times New Roman" w:cs="Times New Roman"/>
          <w:color w:val="000000"/>
        </w:rPr>
      </w:pPr>
      <w:r w:rsidRPr="000A1CF4">
        <w:rPr>
          <w:rFonts w:eastAsia="Times New Roman" w:cs="Times New Roman"/>
          <w:color w:val="000000"/>
        </w:rPr>
        <w:t>Provision of campus safety escorts</w:t>
      </w:r>
    </w:p>
    <w:p w14:paraId="779F15F2" w14:textId="77777777" w:rsidR="00ED699D" w:rsidRPr="000A1CF4" w:rsidRDefault="00ED699D" w:rsidP="000A1CF4">
      <w:pPr>
        <w:numPr>
          <w:ilvl w:val="0"/>
          <w:numId w:val="62"/>
        </w:numPr>
        <w:tabs>
          <w:tab w:val="clear" w:pos="720"/>
          <w:tab w:val="num" w:pos="1440"/>
        </w:tabs>
        <w:spacing w:after="0" w:line="240" w:lineRule="auto"/>
        <w:ind w:left="2160" w:right="34"/>
        <w:textAlignment w:val="baseline"/>
        <w:rPr>
          <w:rFonts w:eastAsia="Times New Roman" w:cs="Times New Roman"/>
          <w:color w:val="000000"/>
        </w:rPr>
      </w:pPr>
      <w:r w:rsidRPr="000A1CF4">
        <w:rPr>
          <w:rFonts w:eastAsia="Times New Roman" w:cs="Times New Roman"/>
          <w:color w:val="000000"/>
        </w:rPr>
        <w:t>Climate surveys</w:t>
      </w:r>
    </w:p>
    <w:p w14:paraId="2D19EA37" w14:textId="77777777" w:rsidR="00ED699D" w:rsidRPr="000A1CF4" w:rsidRDefault="00ED699D" w:rsidP="000A1CF4">
      <w:pPr>
        <w:numPr>
          <w:ilvl w:val="0"/>
          <w:numId w:val="62"/>
        </w:numPr>
        <w:tabs>
          <w:tab w:val="clear" w:pos="720"/>
          <w:tab w:val="num" w:pos="1440"/>
        </w:tabs>
        <w:spacing w:after="0" w:line="240" w:lineRule="auto"/>
        <w:ind w:left="2160" w:right="34"/>
        <w:textAlignment w:val="baseline"/>
        <w:rPr>
          <w:rFonts w:eastAsia="Times New Roman" w:cs="Times New Roman"/>
          <w:color w:val="000000"/>
        </w:rPr>
      </w:pPr>
      <w:r w:rsidRPr="000A1CF4">
        <w:rPr>
          <w:rFonts w:eastAsia="Times New Roman" w:cs="Times New Roman"/>
          <w:color w:val="000000"/>
        </w:rPr>
        <w:t>Policy modification and/or training</w:t>
      </w:r>
    </w:p>
    <w:p w14:paraId="563AF8DA" w14:textId="77777777" w:rsidR="00ED699D" w:rsidRPr="000A1CF4" w:rsidRDefault="00ED699D" w:rsidP="000A1CF4">
      <w:pPr>
        <w:numPr>
          <w:ilvl w:val="0"/>
          <w:numId w:val="62"/>
        </w:numPr>
        <w:tabs>
          <w:tab w:val="clear" w:pos="720"/>
          <w:tab w:val="num" w:pos="1440"/>
        </w:tabs>
        <w:spacing w:after="0" w:line="240" w:lineRule="auto"/>
        <w:ind w:left="2160" w:right="34"/>
        <w:textAlignment w:val="baseline"/>
        <w:rPr>
          <w:rFonts w:eastAsia="Times New Roman" w:cs="Times New Roman"/>
          <w:color w:val="000000"/>
        </w:rPr>
      </w:pPr>
      <w:r w:rsidRPr="000A1CF4">
        <w:rPr>
          <w:rFonts w:eastAsia="Times New Roman" w:cs="Times New Roman"/>
          <w:color w:val="000000"/>
        </w:rPr>
        <w:t>Provision of transportation accommodations </w:t>
      </w:r>
    </w:p>
    <w:p w14:paraId="2F6997DE" w14:textId="77777777" w:rsidR="00ED699D" w:rsidRPr="000A1CF4" w:rsidRDefault="00ED699D" w:rsidP="000A1CF4">
      <w:pPr>
        <w:numPr>
          <w:ilvl w:val="0"/>
          <w:numId w:val="62"/>
        </w:numPr>
        <w:tabs>
          <w:tab w:val="clear" w:pos="720"/>
          <w:tab w:val="num" w:pos="1440"/>
        </w:tabs>
        <w:spacing w:after="0" w:line="240" w:lineRule="auto"/>
        <w:ind w:left="2160" w:right="34"/>
        <w:textAlignment w:val="baseline"/>
        <w:rPr>
          <w:rFonts w:eastAsia="Times New Roman" w:cs="Times New Roman"/>
          <w:color w:val="000000"/>
        </w:rPr>
      </w:pPr>
      <w:r w:rsidRPr="000A1CF4">
        <w:rPr>
          <w:rFonts w:eastAsia="Times New Roman" w:cs="Times New Roman"/>
          <w:color w:val="000000"/>
        </w:rPr>
        <w:t>Implementation of long-term contact limitations between the parties</w:t>
      </w:r>
    </w:p>
    <w:p w14:paraId="00F3DCDE" w14:textId="77777777" w:rsidR="00ED699D" w:rsidRPr="000A1CF4" w:rsidRDefault="00ED699D" w:rsidP="000A1CF4">
      <w:pPr>
        <w:numPr>
          <w:ilvl w:val="0"/>
          <w:numId w:val="62"/>
        </w:numPr>
        <w:tabs>
          <w:tab w:val="clear" w:pos="720"/>
          <w:tab w:val="num" w:pos="1440"/>
        </w:tabs>
        <w:spacing w:after="0" w:line="240" w:lineRule="auto"/>
        <w:ind w:left="2160" w:right="34"/>
        <w:textAlignment w:val="baseline"/>
        <w:rPr>
          <w:rFonts w:eastAsia="Times New Roman" w:cs="Times New Roman"/>
          <w:color w:val="000000"/>
        </w:rPr>
      </w:pPr>
      <w:r w:rsidRPr="000A1CF4">
        <w:rPr>
          <w:rFonts w:eastAsia="Times New Roman" w:cs="Times New Roman"/>
          <w:color w:val="000000"/>
        </w:rPr>
        <w:t>Implementation of adjustments to academic deadlines, course schedules, etc. </w:t>
      </w:r>
    </w:p>
    <w:p w14:paraId="266CF37D" w14:textId="77777777" w:rsidR="00ED699D" w:rsidRPr="000A1CF4" w:rsidRDefault="00ED699D" w:rsidP="000A1CF4">
      <w:pPr>
        <w:spacing w:after="0" w:line="240" w:lineRule="auto"/>
        <w:ind w:left="720" w:firstLine="0"/>
        <w:rPr>
          <w:rFonts w:eastAsia="Times New Roman" w:cs="Times New Roman"/>
          <w:color w:val="000000"/>
        </w:rPr>
      </w:pPr>
    </w:p>
    <w:p w14:paraId="3CC5B6C9" w14:textId="77777777" w:rsidR="00ED699D" w:rsidRPr="000A1CF4" w:rsidRDefault="00ED699D" w:rsidP="000A1CF4">
      <w:pPr>
        <w:spacing w:after="200" w:line="240" w:lineRule="auto"/>
        <w:ind w:left="1440" w:firstLine="0"/>
        <w:rPr>
          <w:rFonts w:eastAsia="Times New Roman" w:cs="Times New Roman"/>
          <w:color w:val="000000"/>
        </w:rPr>
      </w:pPr>
      <w:r w:rsidRPr="000A1CF4">
        <w:rPr>
          <w:rFonts w:eastAsia="Times New Roman" w:cs="Times New Roman"/>
          <w:color w:val="000000"/>
        </w:rPr>
        <w:t>At the discretion of the Title IX Coordinator, certain long-term support or measures may also be provided to the parties even if no policy violation is found. </w:t>
      </w:r>
    </w:p>
    <w:p w14:paraId="08022117" w14:textId="77777777" w:rsidR="00ED699D" w:rsidRPr="000A1CF4" w:rsidRDefault="00ED699D" w:rsidP="000A1CF4">
      <w:pPr>
        <w:spacing w:after="200" w:line="240" w:lineRule="auto"/>
        <w:ind w:left="1440" w:firstLine="0"/>
        <w:rPr>
          <w:rFonts w:eastAsia="Times New Roman" w:cs="Times New Roman"/>
          <w:color w:val="000000"/>
        </w:rPr>
      </w:pPr>
      <w:r w:rsidRPr="000A1CF4">
        <w:rPr>
          <w:rFonts w:eastAsia="Times New Roman" w:cs="Times New Roman"/>
          <w:color w:val="000000"/>
        </w:rPr>
        <w:t>When no policy violation is found, the Title IX Coordinator will address any remedies owed by the University to the Respondent to ensure no effective denial of educational access.</w:t>
      </w:r>
    </w:p>
    <w:p w14:paraId="7DBEFCEE" w14:textId="416FB2EB" w:rsidR="00D65A0E" w:rsidRDefault="00D65A0E" w:rsidP="00D65A0E">
      <w:pPr>
        <w:pStyle w:val="Heading4"/>
        <w:rPr>
          <w:highlight w:val="white"/>
        </w:rPr>
      </w:pPr>
      <w:r>
        <w:rPr>
          <w:highlight w:val="white"/>
        </w:rPr>
        <w:t>1</w:t>
      </w:r>
      <w:r w:rsidR="002D10C9">
        <w:rPr>
          <w:highlight w:val="white"/>
        </w:rPr>
        <w:t>2</w:t>
      </w:r>
      <w:r>
        <w:rPr>
          <w:highlight w:val="white"/>
        </w:rPr>
        <w:t>. Sanctions</w:t>
      </w:r>
    </w:p>
    <w:p w14:paraId="2CF8A515" w14:textId="77777777" w:rsidR="00EC55F0" w:rsidRPr="000A1CF4" w:rsidRDefault="00EC55F0" w:rsidP="000A1CF4">
      <w:pPr>
        <w:spacing w:after="0" w:line="240" w:lineRule="auto"/>
        <w:rPr>
          <w:rFonts w:eastAsia="Times New Roman" w:cs="Times New Roman"/>
          <w:color w:val="000000"/>
        </w:rPr>
      </w:pPr>
      <w:r w:rsidRPr="000A1CF4">
        <w:rPr>
          <w:rFonts w:eastAsia="Times New Roman" w:cs="Times New Roman"/>
          <w:b/>
          <w:bCs/>
          <w:color w:val="211D1E"/>
        </w:rPr>
        <w:t>Student Sanctions</w:t>
      </w:r>
      <w:r w:rsidRPr="000A1CF4">
        <w:rPr>
          <w:rFonts w:eastAsia="Times New Roman" w:cs="Times New Roman"/>
          <w:b/>
          <w:bCs/>
          <w:color w:val="000000"/>
        </w:rPr>
        <w:t> </w:t>
      </w:r>
    </w:p>
    <w:p w14:paraId="59E1D9C3" w14:textId="77777777" w:rsidR="00EC55F0" w:rsidRPr="000A1CF4" w:rsidRDefault="00EC55F0" w:rsidP="000A1CF4">
      <w:pPr>
        <w:spacing w:after="0" w:line="240" w:lineRule="auto"/>
        <w:ind w:firstLine="0"/>
        <w:rPr>
          <w:rFonts w:eastAsia="Times New Roman" w:cs="Times New Roman"/>
          <w:color w:val="000000"/>
        </w:rPr>
      </w:pPr>
    </w:p>
    <w:p w14:paraId="486C0473" w14:textId="77777777" w:rsidR="00EC55F0" w:rsidRPr="000A1CF4" w:rsidRDefault="00EC55F0" w:rsidP="000A1CF4">
      <w:pPr>
        <w:spacing w:after="0" w:line="240" w:lineRule="auto"/>
        <w:ind w:left="720" w:firstLine="0"/>
        <w:rPr>
          <w:rFonts w:eastAsia="Times New Roman" w:cs="Times New Roman"/>
          <w:color w:val="000000"/>
        </w:rPr>
      </w:pPr>
      <w:r w:rsidRPr="000A1CF4">
        <w:rPr>
          <w:rFonts w:eastAsia="Times New Roman" w:cs="Times New Roman"/>
          <w:color w:val="211D1E"/>
        </w:rPr>
        <w:t>Sanctions that may be imposed upon students or student organizations singly or in combination could include but are not limited to:</w:t>
      </w:r>
    </w:p>
    <w:p w14:paraId="72F39E38" w14:textId="77777777" w:rsidR="00EC55F0" w:rsidRPr="000A1CF4" w:rsidRDefault="00EC55F0" w:rsidP="000A1CF4">
      <w:pPr>
        <w:spacing w:after="0" w:line="240" w:lineRule="auto"/>
        <w:ind w:firstLine="0"/>
        <w:rPr>
          <w:rFonts w:eastAsia="Times New Roman" w:cs="Times New Roman"/>
          <w:color w:val="000000"/>
        </w:rPr>
      </w:pPr>
    </w:p>
    <w:p w14:paraId="0709C082" w14:textId="77777777" w:rsidR="00EC55F0" w:rsidRPr="000A1CF4" w:rsidRDefault="00EC55F0" w:rsidP="000A1CF4">
      <w:pPr>
        <w:numPr>
          <w:ilvl w:val="0"/>
          <w:numId w:val="63"/>
        </w:numPr>
        <w:tabs>
          <w:tab w:val="clear" w:pos="720"/>
          <w:tab w:val="num" w:pos="1080"/>
        </w:tabs>
        <w:spacing w:after="0" w:line="240" w:lineRule="auto"/>
        <w:ind w:left="1440" w:hanging="450"/>
        <w:textAlignment w:val="baseline"/>
        <w:rPr>
          <w:rFonts w:eastAsia="Times New Roman" w:cs="Times New Roman"/>
          <w:color w:val="211D1E"/>
        </w:rPr>
      </w:pPr>
      <w:r w:rsidRPr="000A1CF4">
        <w:rPr>
          <w:rFonts w:eastAsia="Times New Roman" w:cs="Times New Roman"/>
          <w:i/>
          <w:iCs/>
          <w:color w:val="211D1E"/>
        </w:rPr>
        <w:lastRenderedPageBreak/>
        <w:t xml:space="preserve">Warning: </w:t>
      </w:r>
      <w:r w:rsidRPr="000A1CF4">
        <w:rPr>
          <w:rFonts w:eastAsia="Times New Roman" w:cs="Times New Roman"/>
          <w:color w:val="211D1E"/>
        </w:rPr>
        <w:t>A formal statement that the conduct was unacceptable and a warning that further violation of any university policy, procedure, or directive will result in more severe sanctions/responsive actions. </w:t>
      </w:r>
    </w:p>
    <w:p w14:paraId="1C2AFFF0" w14:textId="77777777" w:rsidR="00EC55F0" w:rsidRPr="000A1CF4" w:rsidRDefault="00EC55F0" w:rsidP="000A1CF4">
      <w:pPr>
        <w:numPr>
          <w:ilvl w:val="0"/>
          <w:numId w:val="63"/>
        </w:numPr>
        <w:tabs>
          <w:tab w:val="clear" w:pos="720"/>
          <w:tab w:val="num" w:pos="1080"/>
        </w:tabs>
        <w:spacing w:after="0" w:line="240" w:lineRule="auto"/>
        <w:ind w:left="1440" w:hanging="450"/>
        <w:textAlignment w:val="baseline"/>
        <w:rPr>
          <w:rFonts w:eastAsia="Times New Roman" w:cs="Times New Roman"/>
          <w:color w:val="211D1E"/>
        </w:rPr>
      </w:pPr>
      <w:r w:rsidRPr="000A1CF4">
        <w:rPr>
          <w:rFonts w:eastAsia="Times New Roman" w:cs="Times New Roman"/>
          <w:i/>
          <w:iCs/>
          <w:color w:val="211D1E"/>
        </w:rPr>
        <w:t>Required Mentorship:</w:t>
      </w:r>
      <w:r w:rsidRPr="000A1CF4">
        <w:rPr>
          <w:rFonts w:eastAsia="Times New Roman" w:cs="Times New Roman"/>
          <w:color w:val="211D1E"/>
        </w:rPr>
        <w:t xml:space="preserve"> A mandate to meet with a mentor and complete a subsequent reflective essay. </w:t>
      </w:r>
    </w:p>
    <w:p w14:paraId="38A96351" w14:textId="77777777" w:rsidR="00EC55F0" w:rsidRPr="000A1CF4" w:rsidRDefault="00EC55F0" w:rsidP="000A1CF4">
      <w:pPr>
        <w:numPr>
          <w:ilvl w:val="0"/>
          <w:numId w:val="63"/>
        </w:numPr>
        <w:tabs>
          <w:tab w:val="clear" w:pos="720"/>
          <w:tab w:val="num" w:pos="1080"/>
        </w:tabs>
        <w:spacing w:after="0" w:line="240" w:lineRule="auto"/>
        <w:ind w:left="1440" w:hanging="450"/>
        <w:textAlignment w:val="baseline"/>
        <w:rPr>
          <w:rFonts w:eastAsia="Times New Roman" w:cs="Times New Roman"/>
          <w:color w:val="211D1E"/>
        </w:rPr>
      </w:pPr>
      <w:r w:rsidRPr="000A1CF4">
        <w:rPr>
          <w:rFonts w:eastAsia="Times New Roman" w:cs="Times New Roman"/>
          <w:i/>
          <w:iCs/>
          <w:color w:val="211D1E"/>
        </w:rPr>
        <w:t xml:space="preserve">Required Counseling: </w:t>
      </w:r>
      <w:r w:rsidRPr="000A1CF4">
        <w:rPr>
          <w:rFonts w:eastAsia="Times New Roman" w:cs="Times New Roman"/>
          <w:color w:val="211D1E"/>
        </w:rPr>
        <w:t>A mandate to meet with and engage in</w:t>
      </w:r>
      <w:r w:rsidRPr="000A1CF4">
        <w:rPr>
          <w:rFonts w:eastAsia="Times New Roman" w:cs="Times New Roman"/>
          <w:i/>
          <w:iCs/>
          <w:color w:val="211D1E"/>
        </w:rPr>
        <w:t xml:space="preserve"> </w:t>
      </w:r>
      <w:r w:rsidRPr="000A1CF4">
        <w:rPr>
          <w:rFonts w:eastAsia="Times New Roman" w:cs="Times New Roman"/>
          <w:color w:val="211D1E"/>
        </w:rPr>
        <w:t>either University -sponsored or external counseling to better comprehend the misconduct and its effects.   </w:t>
      </w:r>
    </w:p>
    <w:p w14:paraId="5553FF0E" w14:textId="77777777" w:rsidR="00EC55F0" w:rsidRPr="000A1CF4" w:rsidRDefault="00EC55F0" w:rsidP="000A1CF4">
      <w:pPr>
        <w:numPr>
          <w:ilvl w:val="0"/>
          <w:numId w:val="63"/>
        </w:numPr>
        <w:tabs>
          <w:tab w:val="clear" w:pos="720"/>
          <w:tab w:val="num" w:pos="1080"/>
        </w:tabs>
        <w:spacing w:after="0" w:line="240" w:lineRule="auto"/>
        <w:ind w:left="1440" w:hanging="450"/>
        <w:textAlignment w:val="baseline"/>
        <w:rPr>
          <w:rFonts w:eastAsia="Times New Roman" w:cs="Times New Roman"/>
          <w:color w:val="211D1E"/>
        </w:rPr>
      </w:pPr>
      <w:r w:rsidRPr="000A1CF4">
        <w:rPr>
          <w:rFonts w:eastAsia="Times New Roman" w:cs="Times New Roman"/>
          <w:i/>
          <w:iCs/>
          <w:color w:val="211D1E"/>
        </w:rPr>
        <w:t xml:space="preserve">Probation: </w:t>
      </w:r>
      <w:r w:rsidRPr="000A1CF4">
        <w:rPr>
          <w:rFonts w:eastAsia="Times New Roman" w:cs="Times New Roman"/>
          <w:color w:val="211D1E"/>
        </w:rPr>
        <w:t>A written reprimand for violation of institutional policy, providing for more severe disciplinary sanctions in the event that the student or organization is found in violation of any institutional policy, procedure, or directive within a specified period of time. Terms of the probation will be articulated and may include denial of specified social privileges, exclusion from co-curricular activities, exclusion from designated areas of campus, no-contact orders, and/or other measures deemed appropriate. </w:t>
      </w:r>
    </w:p>
    <w:p w14:paraId="126C93C1" w14:textId="77777777" w:rsidR="00EC55F0" w:rsidRPr="000A1CF4" w:rsidRDefault="00EC55F0" w:rsidP="000A1CF4">
      <w:pPr>
        <w:numPr>
          <w:ilvl w:val="0"/>
          <w:numId w:val="63"/>
        </w:numPr>
        <w:tabs>
          <w:tab w:val="clear" w:pos="720"/>
          <w:tab w:val="num" w:pos="1080"/>
        </w:tabs>
        <w:spacing w:after="0" w:line="240" w:lineRule="auto"/>
        <w:ind w:left="1440" w:hanging="450"/>
        <w:textAlignment w:val="baseline"/>
        <w:rPr>
          <w:rFonts w:eastAsia="Times New Roman" w:cs="Times New Roman"/>
          <w:color w:val="211D1E"/>
        </w:rPr>
      </w:pPr>
      <w:r w:rsidRPr="000A1CF4">
        <w:rPr>
          <w:rFonts w:eastAsia="Times New Roman" w:cs="Times New Roman"/>
          <w:i/>
          <w:iCs/>
          <w:color w:val="211D1E"/>
        </w:rPr>
        <w:t xml:space="preserve">Suspension: </w:t>
      </w:r>
      <w:r w:rsidRPr="000A1CF4">
        <w:rPr>
          <w:rFonts w:eastAsia="Times New Roman" w:cs="Times New Roman"/>
          <w:color w:val="211D1E"/>
        </w:rPr>
        <w:t xml:space="preserve">Termination of student status for a definite period of time not to exceed two years and/or until specific criteria are met. Students who return from suspension are automatically placed on probation through the remainder of their tenure as a student at </w:t>
      </w:r>
      <w:proofErr w:type="gramStart"/>
      <w:r w:rsidRPr="000A1CF4">
        <w:rPr>
          <w:rFonts w:eastAsia="Times New Roman" w:cs="Times New Roman"/>
          <w:color w:val="211D1E"/>
        </w:rPr>
        <w:t>University</w:t>
      </w:r>
      <w:proofErr w:type="gramEnd"/>
      <w:r w:rsidRPr="000A1CF4">
        <w:rPr>
          <w:rFonts w:eastAsia="Times New Roman" w:cs="Times New Roman"/>
          <w:color w:val="211D1E"/>
        </w:rPr>
        <w:t>.</w:t>
      </w:r>
    </w:p>
    <w:p w14:paraId="6A6D1A85" w14:textId="77777777" w:rsidR="00EC55F0" w:rsidRPr="000A1CF4" w:rsidRDefault="00EC55F0" w:rsidP="000A1CF4">
      <w:pPr>
        <w:numPr>
          <w:ilvl w:val="0"/>
          <w:numId w:val="63"/>
        </w:numPr>
        <w:tabs>
          <w:tab w:val="clear" w:pos="720"/>
          <w:tab w:val="num" w:pos="1080"/>
        </w:tabs>
        <w:spacing w:after="0" w:line="240" w:lineRule="auto"/>
        <w:ind w:left="1440" w:hanging="450"/>
        <w:textAlignment w:val="baseline"/>
        <w:rPr>
          <w:rFonts w:eastAsia="Times New Roman" w:cs="Times New Roman"/>
          <w:color w:val="211D1E"/>
        </w:rPr>
      </w:pPr>
      <w:r w:rsidRPr="000A1CF4">
        <w:rPr>
          <w:rFonts w:eastAsia="Times New Roman" w:cs="Times New Roman"/>
          <w:i/>
          <w:iCs/>
          <w:color w:val="211D1E"/>
        </w:rPr>
        <w:t>Removal from Housing</w:t>
      </w:r>
    </w:p>
    <w:p w14:paraId="769F3E20" w14:textId="77777777" w:rsidR="00EC55F0" w:rsidRPr="000A1CF4" w:rsidRDefault="00EC55F0" w:rsidP="000A1CF4">
      <w:pPr>
        <w:numPr>
          <w:ilvl w:val="0"/>
          <w:numId w:val="63"/>
        </w:numPr>
        <w:tabs>
          <w:tab w:val="clear" w:pos="720"/>
          <w:tab w:val="num" w:pos="1080"/>
        </w:tabs>
        <w:spacing w:after="0" w:line="240" w:lineRule="auto"/>
        <w:ind w:left="1440" w:hanging="450"/>
        <w:textAlignment w:val="baseline"/>
        <w:rPr>
          <w:rFonts w:eastAsia="Times New Roman" w:cs="Times New Roman"/>
          <w:color w:val="211D1E"/>
        </w:rPr>
      </w:pPr>
      <w:r w:rsidRPr="000A1CF4">
        <w:rPr>
          <w:rFonts w:eastAsia="Times New Roman" w:cs="Times New Roman"/>
          <w:i/>
          <w:iCs/>
          <w:color w:val="211D1E"/>
        </w:rPr>
        <w:t xml:space="preserve">Expulsion: </w:t>
      </w:r>
      <w:r w:rsidRPr="000A1CF4">
        <w:rPr>
          <w:rFonts w:eastAsia="Times New Roman" w:cs="Times New Roman"/>
          <w:color w:val="211D1E"/>
        </w:rPr>
        <w:t>Permanent termination of student status and revocation of rights to be on campus for any reason or to attend University -sponsored events. </w:t>
      </w:r>
    </w:p>
    <w:p w14:paraId="561F3B59" w14:textId="5B4F8B3E" w:rsidR="00EC55F0" w:rsidRPr="000A1CF4" w:rsidRDefault="00EC55F0" w:rsidP="000A1CF4">
      <w:pPr>
        <w:numPr>
          <w:ilvl w:val="0"/>
          <w:numId w:val="63"/>
        </w:numPr>
        <w:tabs>
          <w:tab w:val="clear" w:pos="720"/>
          <w:tab w:val="num" w:pos="1080"/>
        </w:tabs>
        <w:spacing w:after="0" w:line="240" w:lineRule="auto"/>
        <w:ind w:left="1440" w:hanging="450"/>
        <w:textAlignment w:val="baseline"/>
        <w:rPr>
          <w:rFonts w:eastAsia="Times New Roman" w:cs="Times New Roman"/>
          <w:color w:val="211D1E"/>
        </w:rPr>
      </w:pPr>
      <w:r w:rsidRPr="000A1CF4">
        <w:rPr>
          <w:rFonts w:eastAsia="Times New Roman" w:cs="Times New Roman"/>
          <w:i/>
          <w:iCs/>
          <w:color w:val="211D1E"/>
        </w:rPr>
        <w:t>Withholding Degree</w:t>
      </w:r>
      <w:r w:rsidR="000A1CF4">
        <w:rPr>
          <w:rFonts w:eastAsia="Times New Roman" w:cs="Times New Roman"/>
          <w:i/>
          <w:iCs/>
          <w:color w:val="211D1E"/>
        </w:rPr>
        <w:t>:</w:t>
      </w:r>
      <w:r w:rsidRPr="000A1CF4">
        <w:rPr>
          <w:rFonts w:eastAsia="Times New Roman" w:cs="Times New Roman"/>
          <w:color w:val="211D1E"/>
        </w:rPr>
        <w:t xml:space="preserve"> The University may withhold a student’s degree/diploma for a specified period of time and/or deny a student participation in commencement activities if the student is found responsible for an alleged violation. </w:t>
      </w:r>
    </w:p>
    <w:p w14:paraId="0734AA90" w14:textId="77777777" w:rsidR="00EC55F0" w:rsidRPr="000A1CF4" w:rsidRDefault="00EC55F0" w:rsidP="000A1CF4">
      <w:pPr>
        <w:numPr>
          <w:ilvl w:val="0"/>
          <w:numId w:val="63"/>
        </w:numPr>
        <w:tabs>
          <w:tab w:val="clear" w:pos="720"/>
          <w:tab w:val="num" w:pos="1080"/>
        </w:tabs>
        <w:spacing w:after="0" w:line="240" w:lineRule="auto"/>
        <w:ind w:left="1440" w:hanging="450"/>
        <w:textAlignment w:val="baseline"/>
        <w:rPr>
          <w:rFonts w:eastAsia="Times New Roman" w:cs="Times New Roman"/>
          <w:color w:val="211D1E"/>
        </w:rPr>
      </w:pPr>
      <w:r w:rsidRPr="000A1CF4">
        <w:rPr>
          <w:rFonts w:eastAsia="Times New Roman" w:cs="Times New Roman"/>
          <w:i/>
          <w:iCs/>
          <w:color w:val="211D1E"/>
        </w:rPr>
        <w:t>Organizational Sanctions</w:t>
      </w:r>
      <w:r w:rsidRPr="000A1CF4">
        <w:rPr>
          <w:rFonts w:eastAsia="Times New Roman" w:cs="Times New Roman"/>
          <w:color w:val="211D1E"/>
        </w:rPr>
        <w:t xml:space="preserve">: </w:t>
      </w:r>
      <w:r w:rsidRPr="000A1CF4">
        <w:rPr>
          <w:rFonts w:eastAsia="Times New Roman" w:cs="Times New Roman"/>
          <w:color w:val="000000"/>
        </w:rPr>
        <w:t>Deactivation, loss of recognition, loss of some or all privileges (including University registration) for a specified period of time.</w:t>
      </w:r>
    </w:p>
    <w:p w14:paraId="0A801901" w14:textId="77777777" w:rsidR="00EC55F0" w:rsidRPr="000A1CF4" w:rsidRDefault="00EC55F0" w:rsidP="000A1CF4">
      <w:pPr>
        <w:numPr>
          <w:ilvl w:val="0"/>
          <w:numId w:val="63"/>
        </w:numPr>
        <w:tabs>
          <w:tab w:val="clear" w:pos="720"/>
          <w:tab w:val="num" w:pos="1080"/>
        </w:tabs>
        <w:spacing w:after="0" w:line="240" w:lineRule="auto"/>
        <w:ind w:left="1440" w:hanging="450"/>
        <w:textAlignment w:val="baseline"/>
        <w:rPr>
          <w:rFonts w:eastAsia="Times New Roman" w:cs="Times New Roman"/>
          <w:color w:val="211D1E"/>
        </w:rPr>
      </w:pPr>
      <w:r w:rsidRPr="000A1CF4">
        <w:rPr>
          <w:rFonts w:eastAsia="Times New Roman" w:cs="Times New Roman"/>
          <w:i/>
          <w:iCs/>
          <w:color w:val="211D1E"/>
        </w:rPr>
        <w:t xml:space="preserve">Other Actions: </w:t>
      </w:r>
      <w:r w:rsidRPr="000A1CF4">
        <w:rPr>
          <w:rFonts w:eastAsia="Times New Roman" w:cs="Times New Roman"/>
          <w:color w:val="211D1E"/>
        </w:rPr>
        <w:t>In addition to or in place of the above sanctions, the University may assign any other sanctions as deemed appropriate such as Community Service and other educational projects meant to address the harm to the University community. </w:t>
      </w:r>
    </w:p>
    <w:p w14:paraId="6F4BE1CD" w14:textId="77777777" w:rsidR="00EC55F0" w:rsidRPr="000A1CF4" w:rsidRDefault="00EC55F0" w:rsidP="000A1CF4">
      <w:pPr>
        <w:spacing w:after="0" w:line="240" w:lineRule="auto"/>
        <w:ind w:firstLine="0"/>
        <w:rPr>
          <w:rFonts w:eastAsia="Times New Roman" w:cs="Times New Roman"/>
          <w:color w:val="000000"/>
        </w:rPr>
      </w:pPr>
    </w:p>
    <w:p w14:paraId="4D225648" w14:textId="77777777" w:rsidR="00EC55F0" w:rsidRPr="000A1CF4" w:rsidRDefault="00EC55F0" w:rsidP="000A1CF4">
      <w:pPr>
        <w:spacing w:after="0" w:line="240" w:lineRule="auto"/>
        <w:rPr>
          <w:rFonts w:eastAsia="Times New Roman" w:cs="Times New Roman"/>
          <w:color w:val="000000"/>
        </w:rPr>
      </w:pPr>
      <w:r w:rsidRPr="000A1CF4">
        <w:rPr>
          <w:rFonts w:eastAsia="Times New Roman" w:cs="Times New Roman"/>
          <w:b/>
          <w:bCs/>
          <w:color w:val="000000"/>
        </w:rPr>
        <w:t>Employee Sanctions</w:t>
      </w:r>
    </w:p>
    <w:p w14:paraId="3954D5B5" w14:textId="77777777" w:rsidR="00EC55F0" w:rsidRPr="000A1CF4" w:rsidRDefault="00EC55F0" w:rsidP="000A1CF4">
      <w:pPr>
        <w:spacing w:after="0" w:line="240" w:lineRule="auto"/>
        <w:ind w:firstLine="0"/>
        <w:rPr>
          <w:rFonts w:eastAsia="Times New Roman" w:cs="Times New Roman"/>
          <w:color w:val="000000"/>
        </w:rPr>
      </w:pPr>
    </w:p>
    <w:p w14:paraId="06975A86" w14:textId="77777777" w:rsidR="00EC55F0" w:rsidRPr="000A1CF4" w:rsidRDefault="00EC55F0" w:rsidP="000A1CF4">
      <w:pPr>
        <w:spacing w:after="0" w:line="240" w:lineRule="auto"/>
        <w:ind w:left="720" w:firstLine="0"/>
        <w:rPr>
          <w:rFonts w:eastAsia="Times New Roman" w:cs="Times New Roman"/>
          <w:color w:val="000000"/>
        </w:rPr>
      </w:pPr>
      <w:r w:rsidRPr="000A1CF4">
        <w:rPr>
          <w:rFonts w:eastAsia="Times New Roman" w:cs="Times New Roman"/>
          <w:color w:val="000000"/>
        </w:rPr>
        <w:t>Responsive actions for an employee who has engaged in harassment, discrimination, and/or retaliation could include, but are not limited to: </w:t>
      </w:r>
    </w:p>
    <w:p w14:paraId="77786B04" w14:textId="77777777" w:rsidR="00EC55F0" w:rsidRPr="000A1CF4" w:rsidRDefault="00EC55F0" w:rsidP="000A1CF4">
      <w:pPr>
        <w:numPr>
          <w:ilvl w:val="1"/>
          <w:numId w:val="64"/>
        </w:numPr>
        <w:tabs>
          <w:tab w:val="clear" w:pos="1440"/>
          <w:tab w:val="num" w:pos="1800"/>
        </w:tabs>
        <w:spacing w:after="0" w:line="240" w:lineRule="auto"/>
        <w:textAlignment w:val="baseline"/>
        <w:rPr>
          <w:rFonts w:eastAsia="Times New Roman" w:cs="Times New Roman"/>
          <w:color w:val="000000"/>
        </w:rPr>
      </w:pPr>
      <w:r w:rsidRPr="000A1CF4">
        <w:rPr>
          <w:rFonts w:eastAsia="Times New Roman" w:cs="Times New Roman"/>
          <w:i/>
          <w:iCs/>
          <w:color w:val="000000"/>
        </w:rPr>
        <w:t>Warning – Verbal or Written</w:t>
      </w:r>
    </w:p>
    <w:p w14:paraId="61AE7C53" w14:textId="77777777" w:rsidR="00EC55F0" w:rsidRPr="000A1CF4" w:rsidRDefault="00EC55F0" w:rsidP="000A1CF4">
      <w:pPr>
        <w:numPr>
          <w:ilvl w:val="1"/>
          <w:numId w:val="64"/>
        </w:numPr>
        <w:tabs>
          <w:tab w:val="clear" w:pos="1440"/>
          <w:tab w:val="num" w:pos="1800"/>
        </w:tabs>
        <w:spacing w:after="0" w:line="240" w:lineRule="auto"/>
        <w:textAlignment w:val="baseline"/>
        <w:rPr>
          <w:rFonts w:eastAsia="Times New Roman" w:cs="Times New Roman"/>
          <w:color w:val="000000"/>
        </w:rPr>
      </w:pPr>
      <w:r w:rsidRPr="000A1CF4">
        <w:rPr>
          <w:rFonts w:eastAsia="Times New Roman" w:cs="Times New Roman"/>
          <w:i/>
          <w:iCs/>
          <w:color w:val="000000"/>
        </w:rPr>
        <w:t>Performance Improvement/Management Process</w:t>
      </w:r>
    </w:p>
    <w:p w14:paraId="7DE4705D" w14:textId="77777777" w:rsidR="00EC55F0" w:rsidRPr="000A1CF4" w:rsidRDefault="00EC55F0" w:rsidP="000A1CF4">
      <w:pPr>
        <w:numPr>
          <w:ilvl w:val="1"/>
          <w:numId w:val="64"/>
        </w:numPr>
        <w:tabs>
          <w:tab w:val="clear" w:pos="1440"/>
          <w:tab w:val="num" w:pos="1800"/>
        </w:tabs>
        <w:spacing w:after="0" w:line="240" w:lineRule="auto"/>
        <w:textAlignment w:val="baseline"/>
        <w:rPr>
          <w:rFonts w:eastAsia="Times New Roman" w:cs="Times New Roman"/>
          <w:color w:val="000000"/>
        </w:rPr>
      </w:pPr>
      <w:r w:rsidRPr="000A1CF4">
        <w:rPr>
          <w:rFonts w:eastAsia="Times New Roman" w:cs="Times New Roman"/>
          <w:i/>
          <w:iCs/>
          <w:color w:val="000000"/>
        </w:rPr>
        <w:t>Required Counseling </w:t>
      </w:r>
    </w:p>
    <w:p w14:paraId="3FB7956C" w14:textId="77777777" w:rsidR="00EC55F0" w:rsidRPr="000A1CF4" w:rsidRDefault="00EC55F0" w:rsidP="000A1CF4">
      <w:pPr>
        <w:numPr>
          <w:ilvl w:val="1"/>
          <w:numId w:val="64"/>
        </w:numPr>
        <w:tabs>
          <w:tab w:val="clear" w:pos="1440"/>
          <w:tab w:val="num" w:pos="1800"/>
        </w:tabs>
        <w:spacing w:after="0" w:line="240" w:lineRule="auto"/>
        <w:textAlignment w:val="baseline"/>
        <w:rPr>
          <w:rFonts w:eastAsia="Times New Roman" w:cs="Times New Roman"/>
          <w:color w:val="000000"/>
        </w:rPr>
      </w:pPr>
      <w:r w:rsidRPr="000A1CF4">
        <w:rPr>
          <w:rFonts w:eastAsia="Times New Roman" w:cs="Times New Roman"/>
          <w:i/>
          <w:iCs/>
          <w:color w:val="000000"/>
        </w:rPr>
        <w:t>Required Training or Education</w:t>
      </w:r>
    </w:p>
    <w:p w14:paraId="00EC30F9" w14:textId="77777777" w:rsidR="00EC55F0" w:rsidRPr="000A1CF4" w:rsidRDefault="00EC55F0" w:rsidP="000A1CF4">
      <w:pPr>
        <w:numPr>
          <w:ilvl w:val="1"/>
          <w:numId w:val="64"/>
        </w:numPr>
        <w:tabs>
          <w:tab w:val="clear" w:pos="1440"/>
          <w:tab w:val="num" w:pos="1800"/>
        </w:tabs>
        <w:spacing w:after="0" w:line="240" w:lineRule="auto"/>
        <w:textAlignment w:val="baseline"/>
        <w:rPr>
          <w:rFonts w:eastAsia="Times New Roman" w:cs="Times New Roman"/>
          <w:color w:val="000000"/>
        </w:rPr>
      </w:pPr>
      <w:r w:rsidRPr="000A1CF4">
        <w:rPr>
          <w:rFonts w:eastAsia="Times New Roman" w:cs="Times New Roman"/>
          <w:i/>
          <w:iCs/>
          <w:color w:val="000000"/>
        </w:rPr>
        <w:t>Mediation</w:t>
      </w:r>
    </w:p>
    <w:p w14:paraId="001F60AE" w14:textId="77777777" w:rsidR="00EC55F0" w:rsidRPr="000A1CF4" w:rsidRDefault="00EC55F0" w:rsidP="000A1CF4">
      <w:pPr>
        <w:numPr>
          <w:ilvl w:val="1"/>
          <w:numId w:val="64"/>
        </w:numPr>
        <w:tabs>
          <w:tab w:val="clear" w:pos="1440"/>
          <w:tab w:val="num" w:pos="1800"/>
        </w:tabs>
        <w:spacing w:after="0" w:line="240" w:lineRule="auto"/>
        <w:textAlignment w:val="baseline"/>
        <w:rPr>
          <w:rFonts w:eastAsia="Times New Roman" w:cs="Times New Roman"/>
          <w:color w:val="000000"/>
        </w:rPr>
      </w:pPr>
      <w:r w:rsidRPr="000A1CF4">
        <w:rPr>
          <w:rFonts w:eastAsia="Times New Roman" w:cs="Times New Roman"/>
          <w:i/>
          <w:iCs/>
          <w:color w:val="000000"/>
        </w:rPr>
        <w:t>Probation</w:t>
      </w:r>
    </w:p>
    <w:p w14:paraId="4ECCAABC" w14:textId="77777777" w:rsidR="00EC55F0" w:rsidRPr="000A1CF4" w:rsidRDefault="00EC55F0" w:rsidP="000A1CF4">
      <w:pPr>
        <w:numPr>
          <w:ilvl w:val="1"/>
          <w:numId w:val="64"/>
        </w:numPr>
        <w:tabs>
          <w:tab w:val="clear" w:pos="1440"/>
          <w:tab w:val="num" w:pos="1800"/>
        </w:tabs>
        <w:spacing w:after="0" w:line="240" w:lineRule="auto"/>
        <w:textAlignment w:val="baseline"/>
        <w:rPr>
          <w:rFonts w:eastAsia="Times New Roman" w:cs="Times New Roman"/>
          <w:color w:val="000000"/>
        </w:rPr>
      </w:pPr>
      <w:r w:rsidRPr="000A1CF4">
        <w:rPr>
          <w:rFonts w:eastAsia="Times New Roman" w:cs="Times New Roman"/>
          <w:i/>
          <w:iCs/>
          <w:color w:val="000000"/>
        </w:rPr>
        <w:t>Loss of Annual Pay Increase</w:t>
      </w:r>
    </w:p>
    <w:p w14:paraId="1CBEC421" w14:textId="77777777" w:rsidR="00EC55F0" w:rsidRPr="000A1CF4" w:rsidRDefault="00EC55F0" w:rsidP="000A1CF4">
      <w:pPr>
        <w:numPr>
          <w:ilvl w:val="1"/>
          <w:numId w:val="64"/>
        </w:numPr>
        <w:tabs>
          <w:tab w:val="clear" w:pos="1440"/>
          <w:tab w:val="num" w:pos="1800"/>
        </w:tabs>
        <w:spacing w:after="0" w:line="240" w:lineRule="auto"/>
        <w:textAlignment w:val="baseline"/>
        <w:rPr>
          <w:rFonts w:eastAsia="Times New Roman" w:cs="Times New Roman"/>
          <w:color w:val="000000"/>
        </w:rPr>
      </w:pPr>
      <w:r w:rsidRPr="000A1CF4">
        <w:rPr>
          <w:rFonts w:eastAsia="Times New Roman" w:cs="Times New Roman"/>
          <w:i/>
          <w:iCs/>
          <w:color w:val="000000"/>
        </w:rPr>
        <w:t>Loss of Oversight or Supervisory Responsibility</w:t>
      </w:r>
    </w:p>
    <w:p w14:paraId="5D76DB30" w14:textId="77777777" w:rsidR="00EC55F0" w:rsidRPr="000A1CF4" w:rsidRDefault="00EC55F0" w:rsidP="000A1CF4">
      <w:pPr>
        <w:numPr>
          <w:ilvl w:val="1"/>
          <w:numId w:val="64"/>
        </w:numPr>
        <w:tabs>
          <w:tab w:val="clear" w:pos="1440"/>
          <w:tab w:val="num" w:pos="1800"/>
        </w:tabs>
        <w:spacing w:after="0" w:line="240" w:lineRule="auto"/>
        <w:textAlignment w:val="baseline"/>
        <w:rPr>
          <w:rFonts w:eastAsia="Times New Roman" w:cs="Times New Roman"/>
          <w:color w:val="000000"/>
        </w:rPr>
      </w:pPr>
      <w:r w:rsidRPr="000A1CF4">
        <w:rPr>
          <w:rFonts w:eastAsia="Times New Roman" w:cs="Times New Roman"/>
          <w:i/>
          <w:iCs/>
          <w:color w:val="000000"/>
        </w:rPr>
        <w:t>Demotion</w:t>
      </w:r>
    </w:p>
    <w:p w14:paraId="33C398EE" w14:textId="77777777" w:rsidR="00EC55F0" w:rsidRPr="000A1CF4" w:rsidRDefault="00EC55F0" w:rsidP="000A1CF4">
      <w:pPr>
        <w:numPr>
          <w:ilvl w:val="1"/>
          <w:numId w:val="64"/>
        </w:numPr>
        <w:tabs>
          <w:tab w:val="clear" w:pos="1440"/>
          <w:tab w:val="num" w:pos="1800"/>
        </w:tabs>
        <w:spacing w:after="0" w:line="240" w:lineRule="auto"/>
        <w:textAlignment w:val="baseline"/>
        <w:rPr>
          <w:rFonts w:eastAsia="Times New Roman" w:cs="Times New Roman"/>
          <w:color w:val="000000"/>
        </w:rPr>
      </w:pPr>
      <w:r w:rsidRPr="000A1CF4">
        <w:rPr>
          <w:rFonts w:eastAsia="Times New Roman" w:cs="Times New Roman"/>
          <w:i/>
          <w:iCs/>
          <w:color w:val="000000"/>
        </w:rPr>
        <w:t>Suspension with pay</w:t>
      </w:r>
    </w:p>
    <w:p w14:paraId="71CEA9CA" w14:textId="77777777" w:rsidR="00EC55F0" w:rsidRPr="000A1CF4" w:rsidRDefault="00EC55F0" w:rsidP="000A1CF4">
      <w:pPr>
        <w:numPr>
          <w:ilvl w:val="1"/>
          <w:numId w:val="64"/>
        </w:numPr>
        <w:tabs>
          <w:tab w:val="clear" w:pos="1440"/>
          <w:tab w:val="num" w:pos="1800"/>
        </w:tabs>
        <w:spacing w:after="0" w:line="240" w:lineRule="auto"/>
        <w:textAlignment w:val="baseline"/>
        <w:rPr>
          <w:rFonts w:eastAsia="Times New Roman" w:cs="Times New Roman"/>
          <w:color w:val="000000"/>
        </w:rPr>
      </w:pPr>
      <w:r w:rsidRPr="000A1CF4">
        <w:rPr>
          <w:rFonts w:eastAsia="Times New Roman" w:cs="Times New Roman"/>
          <w:i/>
          <w:iCs/>
          <w:color w:val="000000"/>
        </w:rPr>
        <w:t>Suspension without pay </w:t>
      </w:r>
    </w:p>
    <w:p w14:paraId="2054A797" w14:textId="77777777" w:rsidR="00EC55F0" w:rsidRPr="000A1CF4" w:rsidRDefault="00EC55F0" w:rsidP="000A1CF4">
      <w:pPr>
        <w:numPr>
          <w:ilvl w:val="1"/>
          <w:numId w:val="64"/>
        </w:numPr>
        <w:tabs>
          <w:tab w:val="clear" w:pos="1440"/>
          <w:tab w:val="num" w:pos="1800"/>
        </w:tabs>
        <w:spacing w:after="0" w:line="240" w:lineRule="auto"/>
        <w:textAlignment w:val="baseline"/>
        <w:rPr>
          <w:rFonts w:eastAsia="Times New Roman" w:cs="Times New Roman"/>
          <w:color w:val="000000"/>
        </w:rPr>
      </w:pPr>
      <w:r w:rsidRPr="000A1CF4">
        <w:rPr>
          <w:rFonts w:eastAsia="Times New Roman" w:cs="Times New Roman"/>
          <w:i/>
          <w:iCs/>
          <w:color w:val="000000"/>
        </w:rPr>
        <w:t>Termination </w:t>
      </w:r>
    </w:p>
    <w:p w14:paraId="6AAE1369" w14:textId="77777777" w:rsidR="00EC55F0" w:rsidRPr="000A1CF4" w:rsidRDefault="00EC55F0" w:rsidP="000A1CF4">
      <w:pPr>
        <w:numPr>
          <w:ilvl w:val="1"/>
          <w:numId w:val="64"/>
        </w:numPr>
        <w:tabs>
          <w:tab w:val="clear" w:pos="1440"/>
          <w:tab w:val="num" w:pos="1800"/>
        </w:tabs>
        <w:spacing w:after="0" w:line="240" w:lineRule="auto"/>
        <w:textAlignment w:val="baseline"/>
        <w:rPr>
          <w:rFonts w:eastAsia="Times New Roman" w:cs="Times New Roman"/>
          <w:color w:val="211D1E"/>
        </w:rPr>
      </w:pPr>
      <w:r w:rsidRPr="000A1CF4">
        <w:rPr>
          <w:rFonts w:eastAsia="Times New Roman" w:cs="Times New Roman"/>
          <w:i/>
          <w:iCs/>
          <w:color w:val="211D1E"/>
        </w:rPr>
        <w:t xml:space="preserve">Other Actions: </w:t>
      </w:r>
      <w:r w:rsidRPr="000A1CF4">
        <w:rPr>
          <w:rFonts w:eastAsia="Times New Roman" w:cs="Times New Roman"/>
          <w:color w:val="211D1E"/>
        </w:rPr>
        <w:t>In addition to or in place of the above sanctions, the University may </w:t>
      </w:r>
    </w:p>
    <w:p w14:paraId="332B8EE4" w14:textId="77777777" w:rsidR="00EC55F0" w:rsidRPr="000A1CF4" w:rsidRDefault="00EC55F0" w:rsidP="000A1CF4">
      <w:pPr>
        <w:spacing w:after="0" w:line="240" w:lineRule="auto"/>
        <w:ind w:left="1080" w:firstLine="720"/>
        <w:rPr>
          <w:rFonts w:eastAsia="Times New Roman" w:cs="Times New Roman"/>
          <w:color w:val="000000"/>
        </w:rPr>
      </w:pPr>
      <w:r w:rsidRPr="000A1CF4">
        <w:rPr>
          <w:rFonts w:eastAsia="Times New Roman" w:cs="Times New Roman"/>
          <w:color w:val="211D1E"/>
        </w:rPr>
        <w:t>assign any other sanctions as deemed appropriate.</w:t>
      </w:r>
    </w:p>
    <w:p w14:paraId="2915A250" w14:textId="77777777" w:rsidR="00EC55F0" w:rsidRPr="000A1CF4" w:rsidRDefault="00EC55F0" w:rsidP="000A1CF4">
      <w:pPr>
        <w:spacing w:after="0" w:line="240" w:lineRule="auto"/>
        <w:ind w:firstLine="0"/>
        <w:rPr>
          <w:rFonts w:eastAsia="Times New Roman" w:cs="Times New Roman"/>
          <w:color w:val="000000"/>
        </w:rPr>
      </w:pPr>
    </w:p>
    <w:p w14:paraId="3E00969A" w14:textId="77777777" w:rsidR="00EC55F0" w:rsidRPr="000A1CF4" w:rsidRDefault="00EC55F0" w:rsidP="000A1CF4">
      <w:pPr>
        <w:shd w:val="clear" w:color="auto" w:fill="FFFFFF"/>
        <w:spacing w:after="0" w:line="240" w:lineRule="auto"/>
        <w:ind w:left="720" w:firstLine="0"/>
        <w:rPr>
          <w:rFonts w:eastAsia="Times New Roman" w:cs="Times New Roman"/>
          <w:color w:val="000000"/>
        </w:rPr>
      </w:pPr>
      <w:r w:rsidRPr="000A1CF4">
        <w:rPr>
          <w:rFonts w:eastAsia="Times New Roman" w:cs="Times New Roman"/>
          <w:color w:val="000000"/>
        </w:rPr>
        <w:t xml:space="preserve">In cases where the Respondent is a </w:t>
      </w:r>
      <w:proofErr w:type="gramStart"/>
      <w:r w:rsidRPr="000A1CF4">
        <w:rPr>
          <w:rFonts w:eastAsia="Times New Roman" w:cs="Times New Roman"/>
          <w:color w:val="000000"/>
        </w:rPr>
        <w:t>University</w:t>
      </w:r>
      <w:proofErr w:type="gramEnd"/>
      <w:r w:rsidRPr="000A1CF4">
        <w:rPr>
          <w:rFonts w:eastAsia="Times New Roman" w:cs="Times New Roman"/>
          <w:color w:val="000000"/>
        </w:rPr>
        <w:t xml:space="preserve"> employee and the Investigator determines a policy violation occurred, a summary of findings will be provided to the AVP for Human Resources (or designee) and the Respondent’s hiring authority, who will together, in consultation with the Decision-maker, determine </w:t>
      </w:r>
      <w:r w:rsidRPr="000A1CF4">
        <w:rPr>
          <w:rFonts w:eastAsia="Times New Roman" w:cs="Times New Roman"/>
          <w:color w:val="000000"/>
        </w:rPr>
        <w:lastRenderedPageBreak/>
        <w:t>whether disciplinary action is warranted.</w:t>
      </w:r>
      <w:r w:rsidRPr="000A1CF4">
        <w:rPr>
          <w:rFonts w:eastAsia="Times New Roman" w:cs="Times New Roman"/>
          <w:color w:val="000000"/>
        </w:rPr>
        <w:br/>
      </w:r>
      <w:r w:rsidRPr="000A1CF4">
        <w:rPr>
          <w:rFonts w:eastAsia="Times New Roman" w:cs="Times New Roman"/>
          <w:color w:val="000000"/>
        </w:rPr>
        <w:br/>
        <w:t xml:space="preserve">If disciplinary action is proposed, Human Resources will assist the hiring authority in initiating the applicable disciplinary process. Disciplinary and appeal processes for </w:t>
      </w:r>
      <w:proofErr w:type="gramStart"/>
      <w:r w:rsidRPr="000A1CF4">
        <w:rPr>
          <w:rFonts w:eastAsia="Times New Roman" w:cs="Times New Roman"/>
          <w:color w:val="000000"/>
        </w:rPr>
        <w:t>University</w:t>
      </w:r>
      <w:proofErr w:type="gramEnd"/>
      <w:r w:rsidRPr="000A1CF4">
        <w:rPr>
          <w:rFonts w:eastAsia="Times New Roman" w:cs="Times New Roman"/>
          <w:color w:val="000000"/>
        </w:rPr>
        <w:t xml:space="preserve"> employees are addressed in the following policies:</w:t>
      </w:r>
    </w:p>
    <w:p w14:paraId="379E6CFC" w14:textId="77777777" w:rsidR="00EC55F0" w:rsidRPr="000A1CF4" w:rsidRDefault="00EC55F0" w:rsidP="000A1CF4">
      <w:pPr>
        <w:numPr>
          <w:ilvl w:val="0"/>
          <w:numId w:val="65"/>
        </w:numPr>
        <w:tabs>
          <w:tab w:val="left" w:pos="1800"/>
        </w:tabs>
        <w:spacing w:after="240" w:line="240" w:lineRule="auto"/>
        <w:ind w:left="1800" w:hanging="360"/>
        <w:textAlignment w:val="baseline"/>
        <w:rPr>
          <w:rFonts w:eastAsia="Times New Roman" w:cs="Times New Roman"/>
          <w:color w:val="000000"/>
        </w:rPr>
      </w:pPr>
      <w:r w:rsidRPr="000A1CF4">
        <w:rPr>
          <w:rFonts w:eastAsia="Times New Roman" w:cs="Times New Roman"/>
          <w:color w:val="000000"/>
          <w:shd w:val="clear" w:color="auto" w:fill="FFFFFF"/>
        </w:rPr>
        <w:t>Classified employees – Boise State Policy 7430, Classified Employee Disciplinary Action</w:t>
      </w:r>
    </w:p>
    <w:p w14:paraId="53C7CD9F" w14:textId="77777777" w:rsidR="00EC55F0" w:rsidRPr="000A1CF4" w:rsidRDefault="00EC55F0" w:rsidP="000A1CF4">
      <w:pPr>
        <w:numPr>
          <w:ilvl w:val="0"/>
          <w:numId w:val="65"/>
        </w:numPr>
        <w:tabs>
          <w:tab w:val="left" w:pos="1800"/>
        </w:tabs>
        <w:spacing w:after="0" w:line="240" w:lineRule="auto"/>
        <w:ind w:left="1800" w:right="372" w:hanging="360"/>
        <w:textAlignment w:val="baseline"/>
        <w:rPr>
          <w:rFonts w:eastAsia="Times New Roman" w:cs="Times New Roman"/>
          <w:color w:val="000000"/>
        </w:rPr>
      </w:pPr>
      <w:r w:rsidRPr="000A1CF4">
        <w:rPr>
          <w:rFonts w:eastAsia="Times New Roman" w:cs="Times New Roman"/>
          <w:color w:val="000000"/>
        </w:rPr>
        <w:t>4.4.19 Notification to Grant Funding Agencies – Employees</w:t>
      </w:r>
    </w:p>
    <w:p w14:paraId="332830F1" w14:textId="77777777" w:rsidR="00EC55F0" w:rsidRPr="000A1CF4" w:rsidRDefault="00EC55F0" w:rsidP="000A1CF4">
      <w:pPr>
        <w:tabs>
          <w:tab w:val="left" w:pos="1800"/>
        </w:tabs>
        <w:spacing w:after="0" w:line="240" w:lineRule="auto"/>
        <w:ind w:left="1800" w:hanging="360"/>
        <w:rPr>
          <w:rFonts w:eastAsia="Times New Roman" w:cs="Times New Roman"/>
          <w:color w:val="000000"/>
        </w:rPr>
      </w:pPr>
    </w:p>
    <w:p w14:paraId="27EA61C6" w14:textId="77777777" w:rsidR="00EC55F0" w:rsidRPr="000A1CF4" w:rsidRDefault="00EC55F0" w:rsidP="000A1CF4">
      <w:pPr>
        <w:numPr>
          <w:ilvl w:val="0"/>
          <w:numId w:val="66"/>
        </w:numPr>
        <w:tabs>
          <w:tab w:val="clear" w:pos="720"/>
          <w:tab w:val="left" w:pos="1800"/>
          <w:tab w:val="num" w:pos="2160"/>
        </w:tabs>
        <w:spacing w:after="200" w:line="240" w:lineRule="auto"/>
        <w:ind w:left="1800" w:right="372"/>
        <w:textAlignment w:val="baseline"/>
        <w:rPr>
          <w:rFonts w:eastAsia="Times New Roman" w:cs="Times New Roman"/>
          <w:color w:val="000000"/>
        </w:rPr>
      </w:pPr>
      <w:r w:rsidRPr="000A1CF4">
        <w:rPr>
          <w:rFonts w:eastAsia="Times New Roman" w:cs="Times New Roman"/>
          <w:color w:val="000000"/>
        </w:rPr>
        <w:t>If an employee serves as the Principal Investigator (PI) or co-PI on a grant sponsored by a governmental entity that requires the University to report any finding/determination that a PI or co-PI has been found to have violated this policy, the University must report such finding(s) to the funding agency in accordance with grant requirements.</w:t>
      </w:r>
    </w:p>
    <w:p w14:paraId="2D9FC121" w14:textId="23A29142" w:rsidR="00E55891" w:rsidRDefault="00E55891" w:rsidP="00E55891">
      <w:pPr>
        <w:pStyle w:val="Heading4"/>
      </w:pPr>
      <w:bookmarkStart w:id="294" w:name="_pkwqa1" w:colFirst="0" w:colLast="0"/>
      <w:bookmarkStart w:id="295" w:name="_48pi1tg" w:colFirst="0" w:colLast="0"/>
      <w:bookmarkEnd w:id="294"/>
      <w:bookmarkEnd w:id="295"/>
      <w:r>
        <w:t>Protection Against Retaliation</w:t>
      </w:r>
    </w:p>
    <w:p w14:paraId="55ED92FE" w14:textId="61EA431D" w:rsidR="00E55891" w:rsidRDefault="00E55891" w:rsidP="00E55891">
      <w:r>
        <w:t>If you report an incident of sex discrimination, sexual harassment (including sexual assault), domestic violence, dating violence, or stalking, or provide information in the course of an investigation thereof, the University will take steps to protect you from retaliation and will respond to reports of retaliation appropriately and promptly. Specifically:</w:t>
      </w:r>
    </w:p>
    <w:p w14:paraId="162CEE7F" w14:textId="77777777" w:rsidR="00E55891" w:rsidRPr="00E55891" w:rsidRDefault="00E55891" w:rsidP="0050302C">
      <w:pPr>
        <w:pStyle w:val="ListParagraph"/>
        <w:numPr>
          <w:ilvl w:val="0"/>
          <w:numId w:val="35"/>
        </w:numPr>
        <w:rPr>
          <w:color w:val="000000"/>
        </w:rPr>
      </w:pPr>
      <w:r>
        <w:t xml:space="preserve">Boise State prohibits members of the University community from retaliating against an individual who has made a good faith complaint under </w:t>
      </w:r>
      <w:proofErr w:type="gramStart"/>
      <w:r>
        <w:t>University</w:t>
      </w:r>
      <w:proofErr w:type="gramEnd"/>
      <w:r>
        <w:t xml:space="preserve"> policy or anyone who has cooperated in good faith in the investigation of a complaint.  The University will take every step necessary to protect the complainant and any witnesses against retaliation for bringing a complaint or for participating in its investigation.  </w:t>
      </w:r>
    </w:p>
    <w:p w14:paraId="535B9AD8" w14:textId="07C987C3" w:rsidR="00E55891" w:rsidRPr="00E55891" w:rsidRDefault="00E55891" w:rsidP="0050302C">
      <w:pPr>
        <w:pStyle w:val="ListParagraph"/>
        <w:numPr>
          <w:ilvl w:val="0"/>
          <w:numId w:val="35"/>
        </w:numPr>
        <w:rPr>
          <w:color w:val="000000"/>
        </w:rPr>
      </w:pPr>
      <w:r>
        <w:t xml:space="preserve">Members of the University community who retaliate against complainants or witnesses in an investigation conducted pursuant to </w:t>
      </w:r>
      <w:proofErr w:type="gramStart"/>
      <w:r>
        <w:t>University</w:t>
      </w:r>
      <w:proofErr w:type="gramEnd"/>
      <w:r>
        <w:t xml:space="preserve"> policy shall be subject to appropriate disciplinary action.</w:t>
      </w:r>
    </w:p>
    <w:p w14:paraId="7C5028F5" w14:textId="77777777" w:rsidR="00E55891" w:rsidRDefault="00E55891" w:rsidP="00E55891">
      <w:pPr>
        <w:rPr>
          <w:rFonts w:ascii="Times" w:eastAsia="Times" w:hAnsi="Times" w:cs="Times"/>
          <w:sz w:val="20"/>
          <w:szCs w:val="20"/>
        </w:rPr>
      </w:pPr>
      <w:r>
        <w:t xml:space="preserve">Complaints of retaliation under this section should be reported to the Title IX Coordinator. You can contact the Title IX Coordinator by phone at (208) 426-1258 or by email at </w:t>
      </w:r>
      <w:hyperlink r:id="rId98">
        <w:r>
          <w:rPr>
            <w:color w:val="0000FF"/>
            <w:u w:val="single"/>
          </w:rPr>
          <w:t>reportdiscrimination@boisestate.edu</w:t>
        </w:r>
      </w:hyperlink>
      <w:r>
        <w:t xml:space="preserve">.  </w:t>
      </w:r>
    </w:p>
    <w:p w14:paraId="7AFFA5DE" w14:textId="0F45C1B4" w:rsidR="00E55891" w:rsidRPr="00E55891" w:rsidRDefault="00E55891" w:rsidP="00E55891">
      <w:pPr>
        <w:pStyle w:val="Heading4"/>
      </w:pPr>
      <w:bookmarkStart w:id="296" w:name="_2nusc19" w:colFirst="0" w:colLast="0"/>
      <w:bookmarkEnd w:id="296"/>
      <w:r>
        <w:t>Finality of Process</w:t>
      </w:r>
    </w:p>
    <w:p w14:paraId="40DD7DB4" w14:textId="2D24BB6C" w:rsidR="00E55891" w:rsidRDefault="00E55891" w:rsidP="00E55891">
      <w:r>
        <w:t>The above process is the only process the University will use for investigation of complaints of sexual assault, domestic/dating violence, and stalking pursuant to Policy 1065.  The findings and associated employment or student disciplinary actions based on this process, including all associated appeals and statutory rights as outlined above, are final and will not be further addressed through the student conduct process, departmental administration, or human resource processes.  Information obtained in University proceedings may be shared with local law enforcement, external governing bodies (</w:t>
      </w:r>
      <w:proofErr w:type="gramStart"/>
      <w:r>
        <w:t>i.e.</w:t>
      </w:r>
      <w:proofErr w:type="gramEnd"/>
      <w:r>
        <w:t xml:space="preserve"> the US Department of Education Office of Civil Rights and/or the Idaho Human Rights Commission), and/or any judicial body with a properly issued subpoena.</w:t>
      </w:r>
    </w:p>
    <w:p w14:paraId="1629AAF7" w14:textId="1ACE289E" w:rsidR="00E55891" w:rsidRDefault="00E55891" w:rsidP="00E55891">
      <w:r>
        <w:t xml:space="preserve">Such proceedings shall provide a prompt, fair, and impartial process from the initial investigation to the final result and will be conducted in a manner that is consistent with University policies, transparent to the Complainant and Respondent, and conducted by officials who, at a minimum, receive annual training on the issues related to dating violence, domestic violence, sexual assault and stalking, as well as how to conduct an investigation that protects the safety of the victims and promotes accountability. The specific content of each year’s annual training depends on the needs and skills of the officials.  </w:t>
      </w:r>
    </w:p>
    <w:p w14:paraId="57907EAD" w14:textId="71F8F755" w:rsidR="00E55891" w:rsidRDefault="00E55891" w:rsidP="00E55891">
      <w:r>
        <w:lastRenderedPageBreak/>
        <w:t>In any proceeding based on a complaint of sexual assault, stalking, dating violence, domestic violence, or other behavior covered in this section, the Complainant and the Respondent are entitled to the same opportunities to have others, such as a support person of their choice, present throughout the process, including the opportunity to be accompanied by such a support person of their choice to any meeting, conference, hearing, or other procedural action. Boise State will not limit the choice of advisor for either the Complainant or Respondent in any meeting or institutional disciplinary proceeding; however, Boise State may establish restrictions regarding the extent to which the support person may participate in the proceedings, as long as the restrictions apply equally to both parties.</w:t>
      </w:r>
    </w:p>
    <w:p w14:paraId="3E22E070" w14:textId="673E8D0B" w:rsidR="00E55891" w:rsidRDefault="00E55891" w:rsidP="00E55891">
      <w:r>
        <w:t>Once complete, both the Complainant and Respondent will be simultaneously notified, in writing, of the result of any institutional disciplinary proceeding that arises from an allegation of dating violence, domestic violence, sexual assault, or stalking; any change to the result; when such results become final; and be informed of the University’s appeal process, if applicable, and their rights to exercise a request for appeal, in accordance with the federal Family Educational Rights and Privacy Act of 1974 (FERPA) statute and applicable state and federal employment laws (if any). Result means any initial, interim, and final decision by any official or entity authorized to resolve disciplinary matters within the institution. The result must include any sanctions imposed by Boise State. Notwithstanding section 444 of the General Education Provisions Act (20 U.S.C.1232g), commonly referred to as FERPA, the result must also include the rationale for the result and the sanctions</w:t>
      </w:r>
    </w:p>
    <w:p w14:paraId="055D41B3" w14:textId="4798960F" w:rsidR="00B318B4" w:rsidRDefault="00E55891" w:rsidP="00E55891">
      <w:bookmarkStart w:id="297" w:name="_1302m92" w:colFirst="0" w:colLast="0"/>
      <w:bookmarkEnd w:id="297"/>
      <w:r>
        <w:t>Boise State will, upon written request, disclose to the alleged victim of a crime of violence (as that term is defined in Section 16 of Title 18, United States Code) or a non-forcible sex offense, the report of the results of any disciplinary proceedings conducted by Boise State against a student who is accused of such a crime or offense.  If the alleged victim is deceased as a result of such crime or offense, the next of kin of such victim shall be treated as the alleged victim for purposes of this paragraph.</w:t>
      </w:r>
    </w:p>
    <w:p w14:paraId="1B3640E0" w14:textId="5C753FA4" w:rsidR="00E03FCD" w:rsidRPr="00E03FCD" w:rsidRDefault="00E03FCD" w:rsidP="00E03FCD">
      <w:pPr>
        <w:pStyle w:val="Heading2"/>
      </w:pPr>
      <w:bookmarkStart w:id="298" w:name="_Toc31104396"/>
      <w:bookmarkStart w:id="299" w:name="_Toc83709512"/>
      <w:r>
        <w:t>Main Campus On-Campus Services and Support</w:t>
      </w:r>
      <w:bookmarkEnd w:id="298"/>
      <w:bookmarkEnd w:id="299"/>
    </w:p>
    <w:p w14:paraId="0B6382D5" w14:textId="77777777" w:rsidR="00E03FCD" w:rsidRDefault="00E03FCD" w:rsidP="00E03FCD">
      <w:pPr>
        <w:pStyle w:val="Heading3"/>
      </w:pPr>
      <w:bookmarkStart w:id="300" w:name="_Toc31104397"/>
      <w:bookmarkStart w:id="301" w:name="_Toc83709513"/>
      <w:r>
        <w:t>Police and Security Services</w:t>
      </w:r>
      <w:bookmarkEnd w:id="300"/>
      <w:bookmarkEnd w:id="301"/>
    </w:p>
    <w:p w14:paraId="039ED45D" w14:textId="77777777" w:rsidR="00E03FCD" w:rsidRDefault="00E03FCD" w:rsidP="00E03FCD">
      <w:pPr>
        <w:pStyle w:val="ListParagraph"/>
      </w:pPr>
      <w:r>
        <w:t>Department of Public Safety</w:t>
      </w:r>
    </w:p>
    <w:p w14:paraId="7F45A2FD" w14:textId="77777777" w:rsidR="00E03FCD" w:rsidRDefault="00E03FCD" w:rsidP="00E03FCD">
      <w:pPr>
        <w:pStyle w:val="ListParagraph"/>
      </w:pPr>
      <w:r>
        <w:t>Phone: (208) 426-6911</w:t>
      </w:r>
    </w:p>
    <w:p w14:paraId="2D8AAE62" w14:textId="77777777" w:rsidR="00E03FCD" w:rsidRDefault="00E03FCD" w:rsidP="00E03FCD">
      <w:pPr>
        <w:pStyle w:val="ListParagraph"/>
      </w:pPr>
      <w:r>
        <w:t xml:space="preserve">Email: </w:t>
      </w:r>
      <w:hyperlink r:id="rId99">
        <w:r>
          <w:rPr>
            <w:color w:val="0000FF"/>
            <w:u w:val="single"/>
          </w:rPr>
          <w:t>publicsafety@boisestate.edu</w:t>
        </w:r>
      </w:hyperlink>
    </w:p>
    <w:p w14:paraId="3C50C3C9" w14:textId="06369F1A" w:rsidR="00E03FCD" w:rsidRDefault="00E03FCD" w:rsidP="00E03FCD">
      <w:pPr>
        <w:pStyle w:val="ListParagraph"/>
      </w:pPr>
      <w:r>
        <w:t xml:space="preserve">Web: </w:t>
      </w:r>
      <w:hyperlink r:id="rId100">
        <w:r w:rsidR="002F0FEA">
          <w:rPr>
            <w:color w:val="1155CC"/>
            <w:u w:val="single"/>
          </w:rPr>
          <w:t>Department of Public Safety</w:t>
        </w:r>
      </w:hyperlink>
    </w:p>
    <w:p w14:paraId="54D44741" w14:textId="38AE722B" w:rsidR="00E03FCD" w:rsidRDefault="00E03FCD" w:rsidP="00E03FCD">
      <w:pPr>
        <w:pStyle w:val="ListParagraph"/>
      </w:pPr>
      <w:r>
        <w:t>Address: 2245 University Drive, Boise, Idaho 83706</w:t>
      </w:r>
    </w:p>
    <w:p w14:paraId="6EBE6C91" w14:textId="77777777" w:rsidR="00E03FCD" w:rsidRDefault="00E03FCD" w:rsidP="00E03FCD">
      <w:pPr>
        <w:pStyle w:val="Heading3"/>
      </w:pPr>
      <w:bookmarkStart w:id="302" w:name="_Toc31104398"/>
      <w:bookmarkStart w:id="303" w:name="_Toc83709514"/>
      <w:r>
        <w:t>University Enforcement</w:t>
      </w:r>
      <w:bookmarkEnd w:id="302"/>
      <w:bookmarkEnd w:id="303"/>
    </w:p>
    <w:p w14:paraId="1A57E7D2" w14:textId="77777777" w:rsidR="00E03FCD" w:rsidRDefault="00E03FCD" w:rsidP="00E03FCD">
      <w:pPr>
        <w:pStyle w:val="ListParagraph"/>
      </w:pPr>
      <w:r>
        <w:t>Title IX Coordinator</w:t>
      </w:r>
    </w:p>
    <w:p w14:paraId="3965218E" w14:textId="129274C8" w:rsidR="00E03FCD" w:rsidRDefault="00E03FCD" w:rsidP="00E03FCD">
      <w:pPr>
        <w:pStyle w:val="ListParagraph"/>
      </w:pPr>
      <w:r>
        <w:t>Phone: (208) 426-1</w:t>
      </w:r>
      <w:r w:rsidR="00B52DF1">
        <w:t>750</w:t>
      </w:r>
    </w:p>
    <w:p w14:paraId="77C51C40" w14:textId="77777777" w:rsidR="00E03FCD" w:rsidRDefault="00E03FCD" w:rsidP="00E03FCD">
      <w:pPr>
        <w:pStyle w:val="ListParagraph"/>
      </w:pPr>
      <w:r>
        <w:t xml:space="preserve">Email: </w:t>
      </w:r>
      <w:hyperlink r:id="rId101">
        <w:r>
          <w:rPr>
            <w:color w:val="0000FF"/>
            <w:u w:val="single"/>
          </w:rPr>
          <w:t>reportdiscrimination@boisestate.edu</w:t>
        </w:r>
      </w:hyperlink>
    </w:p>
    <w:p w14:paraId="5FD9B105" w14:textId="2603C376" w:rsidR="00E03FCD" w:rsidRDefault="00E03FCD" w:rsidP="00E03FCD">
      <w:pPr>
        <w:pStyle w:val="ListParagraph"/>
        <w:rPr>
          <w:color w:val="0000FF"/>
          <w:u w:val="single"/>
        </w:rPr>
      </w:pPr>
      <w:r>
        <w:t xml:space="preserve">Web: </w:t>
      </w:r>
      <w:hyperlink r:id="rId102">
        <w:r w:rsidR="002F0FEA">
          <w:rPr>
            <w:color w:val="1155CC"/>
            <w:u w:val="single"/>
          </w:rPr>
          <w:t>Title IX Compliance</w:t>
        </w:r>
      </w:hyperlink>
    </w:p>
    <w:p w14:paraId="7D00C5B7" w14:textId="717B0622" w:rsidR="00E03FCD" w:rsidRDefault="00E03FCD" w:rsidP="00E03FCD">
      <w:pPr>
        <w:pStyle w:val="ListParagraph"/>
      </w:pPr>
      <w:r>
        <w:t>Address: Riverfront Hall at 1987 Cesar Chavez Drive, Suite 306, Boise, Idaho 83706</w:t>
      </w:r>
    </w:p>
    <w:p w14:paraId="21AE04E1" w14:textId="77777777" w:rsidR="00E03FCD" w:rsidRDefault="00E03FCD" w:rsidP="00E03FCD">
      <w:pPr>
        <w:pStyle w:val="Heading3"/>
      </w:pPr>
      <w:bookmarkStart w:id="304" w:name="_Toc31104399"/>
      <w:bookmarkStart w:id="305" w:name="_Toc83709515"/>
      <w:r>
        <w:t>Student Support</w:t>
      </w:r>
      <w:bookmarkEnd w:id="304"/>
      <w:bookmarkEnd w:id="305"/>
    </w:p>
    <w:p w14:paraId="2BFDE7E8" w14:textId="77777777" w:rsidR="00E03FCD" w:rsidRDefault="00E03FCD" w:rsidP="00E03FCD">
      <w:pPr>
        <w:pStyle w:val="ListParagraph"/>
      </w:pPr>
      <w:r>
        <w:t>Office of the Dean of Students</w:t>
      </w:r>
    </w:p>
    <w:p w14:paraId="46B683A7" w14:textId="77777777" w:rsidR="00E03FCD" w:rsidRDefault="00E03FCD" w:rsidP="00E03FCD">
      <w:pPr>
        <w:pStyle w:val="ListParagraph"/>
      </w:pPr>
      <w:r>
        <w:t>Phone: (208) 426-1527</w:t>
      </w:r>
    </w:p>
    <w:p w14:paraId="62E5655F" w14:textId="77777777" w:rsidR="00E03FCD" w:rsidRDefault="00E03FCD" w:rsidP="00E03FCD">
      <w:pPr>
        <w:pStyle w:val="ListParagraph"/>
      </w:pPr>
      <w:r>
        <w:t xml:space="preserve">Email: </w:t>
      </w:r>
      <w:hyperlink r:id="rId103">
        <w:r>
          <w:rPr>
            <w:color w:val="0000FF"/>
            <w:u w:val="single"/>
          </w:rPr>
          <w:t>deanofstudents@boisestate.edu</w:t>
        </w:r>
      </w:hyperlink>
    </w:p>
    <w:p w14:paraId="156EE733" w14:textId="1CDE6A4F" w:rsidR="00E03FCD" w:rsidRDefault="00E03FCD" w:rsidP="00E03FCD">
      <w:pPr>
        <w:pStyle w:val="ListParagraph"/>
        <w:rPr>
          <w:color w:val="0000FF"/>
          <w:u w:val="single"/>
        </w:rPr>
      </w:pPr>
      <w:r>
        <w:t xml:space="preserve">Web: </w:t>
      </w:r>
      <w:hyperlink r:id="rId104">
        <w:r w:rsidR="002F0FEA">
          <w:rPr>
            <w:color w:val="1155CC"/>
            <w:u w:val="single"/>
          </w:rPr>
          <w:t>Office of the Dean of Students</w:t>
        </w:r>
      </w:hyperlink>
    </w:p>
    <w:p w14:paraId="5AA84267" w14:textId="77777777" w:rsidR="00E03FCD" w:rsidRDefault="00E03FCD" w:rsidP="00E03FCD">
      <w:pPr>
        <w:pStyle w:val="ListParagraph"/>
      </w:pPr>
      <w:r>
        <w:lastRenderedPageBreak/>
        <w:t>Address: Campus School at 2100 University Drive, Suite 120, Boise, Idaho 83706</w:t>
      </w:r>
    </w:p>
    <w:p w14:paraId="4DF49688" w14:textId="77777777" w:rsidR="00E03FCD" w:rsidRDefault="00E03FCD" w:rsidP="00E03FCD">
      <w:pPr>
        <w:pStyle w:val="Heading3"/>
      </w:pPr>
      <w:bookmarkStart w:id="306" w:name="_Toc31104400"/>
      <w:bookmarkStart w:id="307" w:name="_Toc83709516"/>
      <w:r>
        <w:t>Legal Advising for Students</w:t>
      </w:r>
      <w:bookmarkEnd w:id="306"/>
      <w:bookmarkEnd w:id="307"/>
    </w:p>
    <w:p w14:paraId="3B3FD100" w14:textId="77777777" w:rsidR="00E03FCD" w:rsidRDefault="00E03FCD" w:rsidP="00E03FCD">
      <w:pPr>
        <w:pStyle w:val="ListParagraph"/>
      </w:pPr>
      <w:r>
        <w:t>Associated Students of Boise State University (ASBSU) Legal Services</w:t>
      </w:r>
    </w:p>
    <w:p w14:paraId="1A41AE91" w14:textId="77777777" w:rsidR="00E03FCD" w:rsidRDefault="00E03FCD" w:rsidP="00E03FCD">
      <w:pPr>
        <w:pStyle w:val="ListParagraph"/>
      </w:pPr>
      <w:r>
        <w:t>Phone: (208) 426-1527</w:t>
      </w:r>
    </w:p>
    <w:p w14:paraId="64D2A1AD" w14:textId="77777777" w:rsidR="00E03FCD" w:rsidRDefault="00E03FCD" w:rsidP="00E03FCD">
      <w:pPr>
        <w:pStyle w:val="ListParagraph"/>
      </w:pPr>
      <w:r>
        <w:t xml:space="preserve">Email: </w:t>
      </w:r>
      <w:hyperlink r:id="rId105">
        <w:r>
          <w:rPr>
            <w:color w:val="0000FF"/>
            <w:u w:val="single"/>
          </w:rPr>
          <w:t>asbsu@boisestate.edu</w:t>
        </w:r>
      </w:hyperlink>
    </w:p>
    <w:p w14:paraId="7F91621B" w14:textId="22C76B84" w:rsidR="00E03FCD" w:rsidRDefault="00E03FCD" w:rsidP="00E03FCD">
      <w:pPr>
        <w:pStyle w:val="ListParagraph"/>
      </w:pPr>
      <w:r>
        <w:t xml:space="preserve">Web: </w:t>
      </w:r>
      <w:hyperlink r:id="rId106">
        <w:r w:rsidR="00F26962">
          <w:rPr>
            <w:color w:val="1155CC"/>
            <w:u w:val="single"/>
          </w:rPr>
          <w:t>Legal Advising for Students</w:t>
        </w:r>
      </w:hyperlink>
    </w:p>
    <w:p w14:paraId="076D941B" w14:textId="77777777" w:rsidR="00E03FCD" w:rsidRDefault="00E03FCD" w:rsidP="00E03FCD">
      <w:pPr>
        <w:pStyle w:val="ListParagraph"/>
      </w:pPr>
      <w:r>
        <w:t>Address: Office of the Dean of Students at 2100 University, Suite 120, Boise, Idaho 83706.</w:t>
      </w:r>
    </w:p>
    <w:p w14:paraId="15FC405D" w14:textId="77777777" w:rsidR="00E03FCD" w:rsidRDefault="00E03FCD" w:rsidP="00E03FCD">
      <w:pPr>
        <w:pStyle w:val="Heading3"/>
      </w:pPr>
      <w:bookmarkStart w:id="308" w:name="_Toc31104401"/>
      <w:bookmarkStart w:id="309" w:name="_Toc83709517"/>
      <w:r>
        <w:t>Visa and Immigration Assistance</w:t>
      </w:r>
      <w:bookmarkEnd w:id="308"/>
      <w:bookmarkEnd w:id="309"/>
    </w:p>
    <w:p w14:paraId="093DF134" w14:textId="77777777" w:rsidR="00E03FCD" w:rsidRDefault="00E03FCD" w:rsidP="00E03FCD">
      <w:pPr>
        <w:pStyle w:val="ListParagraph"/>
      </w:pPr>
      <w:r>
        <w:t>International Student Services</w:t>
      </w:r>
    </w:p>
    <w:p w14:paraId="285AFAF5" w14:textId="77777777" w:rsidR="00E03FCD" w:rsidRDefault="00E03FCD" w:rsidP="00E03FCD">
      <w:pPr>
        <w:pStyle w:val="ListParagraph"/>
      </w:pPr>
      <w:r>
        <w:t>Phone: (208) 426-3652</w:t>
      </w:r>
    </w:p>
    <w:p w14:paraId="455A6325" w14:textId="77777777" w:rsidR="00E03FCD" w:rsidRDefault="00E03FCD" w:rsidP="00E03FCD">
      <w:pPr>
        <w:pStyle w:val="ListParagraph"/>
      </w:pPr>
      <w:r>
        <w:t xml:space="preserve">Email: </w:t>
      </w:r>
      <w:hyperlink r:id="rId107">
        <w:r>
          <w:rPr>
            <w:color w:val="0000FF"/>
            <w:u w:val="single"/>
          </w:rPr>
          <w:t>internationalinfo@boisestate.edu</w:t>
        </w:r>
      </w:hyperlink>
    </w:p>
    <w:p w14:paraId="379A49A0" w14:textId="4A115CD7" w:rsidR="00E03FCD" w:rsidRDefault="00E03FCD" w:rsidP="00E03FCD">
      <w:pPr>
        <w:pStyle w:val="ListParagraph"/>
        <w:rPr>
          <w:color w:val="0000FF"/>
          <w:u w:val="single"/>
        </w:rPr>
      </w:pPr>
      <w:r>
        <w:t xml:space="preserve">Web: </w:t>
      </w:r>
      <w:hyperlink r:id="rId108">
        <w:r w:rsidR="00F26962">
          <w:rPr>
            <w:color w:val="1155CC"/>
            <w:u w:val="single"/>
          </w:rPr>
          <w:t>Global Education - International Student Services</w:t>
        </w:r>
      </w:hyperlink>
    </w:p>
    <w:p w14:paraId="35074808" w14:textId="77777777" w:rsidR="00E03FCD" w:rsidRDefault="00E03FCD" w:rsidP="00E03FCD">
      <w:pPr>
        <w:pStyle w:val="ListParagraph"/>
      </w:pPr>
      <w:r>
        <w:t>Address: SMASH Building at 2055 Cesar Chavez Lane, room 227, Boise, Idaho 83706</w:t>
      </w:r>
    </w:p>
    <w:p w14:paraId="3E674685" w14:textId="77777777" w:rsidR="00E03FCD" w:rsidRDefault="00E03FCD" w:rsidP="00E03FCD">
      <w:pPr>
        <w:pStyle w:val="Heading3"/>
      </w:pPr>
      <w:bookmarkStart w:id="310" w:name="_Toc31104402"/>
      <w:bookmarkStart w:id="311" w:name="_Toc83709518"/>
      <w:r>
        <w:t>Financial Aid</w:t>
      </w:r>
      <w:bookmarkEnd w:id="310"/>
      <w:bookmarkEnd w:id="311"/>
    </w:p>
    <w:p w14:paraId="1B0922AD" w14:textId="77777777" w:rsidR="00E03FCD" w:rsidRDefault="00E03FCD" w:rsidP="00E03FCD">
      <w:pPr>
        <w:pStyle w:val="ListParagraph"/>
      </w:pPr>
      <w:r>
        <w:t>Financial Aid and Scholarships</w:t>
      </w:r>
    </w:p>
    <w:p w14:paraId="48840FD4" w14:textId="77777777" w:rsidR="00E03FCD" w:rsidRDefault="00E03FCD" w:rsidP="00E03FCD">
      <w:pPr>
        <w:pStyle w:val="ListParagraph"/>
      </w:pPr>
      <w:r>
        <w:t>Phone: (208) 426-1664</w:t>
      </w:r>
    </w:p>
    <w:p w14:paraId="0D600EB6" w14:textId="77777777" w:rsidR="00E03FCD" w:rsidRDefault="00E03FCD" w:rsidP="00E03FCD">
      <w:pPr>
        <w:pStyle w:val="ListParagraph"/>
      </w:pPr>
      <w:r>
        <w:t xml:space="preserve">Email: </w:t>
      </w:r>
      <w:hyperlink r:id="rId109">
        <w:r>
          <w:rPr>
            <w:color w:val="0000FF"/>
            <w:u w:val="single"/>
          </w:rPr>
          <w:t>financialaid@boisestate.edu</w:t>
        </w:r>
      </w:hyperlink>
    </w:p>
    <w:p w14:paraId="392115AA" w14:textId="0CE48F23" w:rsidR="00E03FCD" w:rsidRDefault="00E03FCD" w:rsidP="00E03FCD">
      <w:pPr>
        <w:pStyle w:val="ListParagraph"/>
        <w:rPr>
          <w:color w:val="0000FF"/>
          <w:u w:val="single"/>
        </w:rPr>
      </w:pPr>
      <w:r>
        <w:t xml:space="preserve">Web: </w:t>
      </w:r>
      <w:hyperlink r:id="rId110">
        <w:r w:rsidR="00F26962">
          <w:rPr>
            <w:color w:val="1155CC"/>
            <w:u w:val="single"/>
          </w:rPr>
          <w:t>Financial Aid</w:t>
        </w:r>
      </w:hyperlink>
    </w:p>
    <w:p w14:paraId="4548E16A" w14:textId="77777777" w:rsidR="00E03FCD" w:rsidRDefault="00E03FCD" w:rsidP="00E03FCD">
      <w:pPr>
        <w:pStyle w:val="ListParagraph"/>
      </w:pPr>
      <w:bookmarkStart w:id="312" w:name="_2250f4o" w:colFirst="0" w:colLast="0"/>
      <w:bookmarkEnd w:id="312"/>
      <w:r>
        <w:t>Address: Administration Building at 1910 University Drive, Suite 113, Boise, Idaho 83706</w:t>
      </w:r>
    </w:p>
    <w:p w14:paraId="4D6EA9FE" w14:textId="4FDE5F9C" w:rsidR="00E03FCD" w:rsidRPr="00E03FCD" w:rsidRDefault="00E03FCD" w:rsidP="00E03FCD">
      <w:pPr>
        <w:pStyle w:val="Heading2"/>
      </w:pPr>
      <w:bookmarkStart w:id="313" w:name="_haapch" w:colFirst="0" w:colLast="0"/>
      <w:bookmarkStart w:id="314" w:name="_Toc31104403"/>
      <w:bookmarkStart w:id="315" w:name="_Toc83709519"/>
      <w:bookmarkEnd w:id="313"/>
      <w:r>
        <w:t xml:space="preserve">Main Campus On-Campus </w:t>
      </w:r>
      <w:r w:rsidRPr="00F55089">
        <w:t>Confidential</w:t>
      </w:r>
      <w:r>
        <w:t xml:space="preserve"> Support Resources</w:t>
      </w:r>
      <w:bookmarkEnd w:id="314"/>
      <w:bookmarkEnd w:id="315"/>
    </w:p>
    <w:p w14:paraId="297C56AF" w14:textId="77777777" w:rsidR="00E03FCD" w:rsidRDefault="00E03FCD" w:rsidP="00E03FCD">
      <w:pPr>
        <w:pStyle w:val="Heading3"/>
      </w:pPr>
      <w:bookmarkStart w:id="316" w:name="_Toc31104404"/>
      <w:bookmarkStart w:id="317" w:name="_Toc83709520"/>
      <w:r>
        <w:t>Support Services</w:t>
      </w:r>
      <w:bookmarkEnd w:id="316"/>
      <w:bookmarkEnd w:id="317"/>
    </w:p>
    <w:p w14:paraId="22163026" w14:textId="77777777" w:rsidR="00E03FCD" w:rsidRDefault="00E03FCD" w:rsidP="00E03FCD">
      <w:pPr>
        <w:pStyle w:val="ListParagraph"/>
      </w:pPr>
      <w:r>
        <w:t>Gender Equity Center</w:t>
      </w:r>
    </w:p>
    <w:p w14:paraId="4841DA9A" w14:textId="77777777" w:rsidR="00E03FCD" w:rsidRDefault="00E03FCD" w:rsidP="00E03FCD">
      <w:pPr>
        <w:pStyle w:val="ListParagraph"/>
      </w:pPr>
      <w:r>
        <w:t>Phone: (208) 426-4259</w:t>
      </w:r>
    </w:p>
    <w:p w14:paraId="216C13A6" w14:textId="77777777" w:rsidR="00E03FCD" w:rsidRDefault="00E03FCD" w:rsidP="00E03FCD">
      <w:pPr>
        <w:pStyle w:val="ListParagraph"/>
      </w:pPr>
      <w:r>
        <w:t xml:space="preserve">Email: </w:t>
      </w:r>
      <w:hyperlink r:id="rId111">
        <w:r>
          <w:rPr>
            <w:color w:val="0000FF"/>
            <w:u w:val="single"/>
          </w:rPr>
          <w:t>genderequity@boisestate.edu</w:t>
        </w:r>
      </w:hyperlink>
    </w:p>
    <w:p w14:paraId="4A3A88A4" w14:textId="0330A906" w:rsidR="00E03FCD" w:rsidRDefault="00E03FCD" w:rsidP="00E03FCD">
      <w:pPr>
        <w:pStyle w:val="ListParagraph"/>
        <w:rPr>
          <w:color w:val="0000FF"/>
          <w:u w:val="single"/>
        </w:rPr>
      </w:pPr>
      <w:r>
        <w:t xml:space="preserve">Web: </w:t>
      </w:r>
      <w:hyperlink r:id="rId112">
        <w:r w:rsidR="00F26962">
          <w:rPr>
            <w:color w:val="0000FF"/>
            <w:u w:val="single"/>
          </w:rPr>
          <w:t>Gender Equity Center</w:t>
        </w:r>
      </w:hyperlink>
    </w:p>
    <w:p w14:paraId="4298E467" w14:textId="77777777" w:rsidR="00E03FCD" w:rsidRDefault="00E03FCD" w:rsidP="00E03FCD">
      <w:pPr>
        <w:pStyle w:val="ListParagraph"/>
      </w:pPr>
      <w:r>
        <w:t>Address: (SUB) 1700 University Drive, 2</w:t>
      </w:r>
      <w:r>
        <w:rPr>
          <w:vertAlign w:val="superscript"/>
        </w:rPr>
        <w:t>nd</w:t>
      </w:r>
      <w:r>
        <w:t xml:space="preserve"> Floor, Boise, Idaho 83706</w:t>
      </w:r>
    </w:p>
    <w:p w14:paraId="6E3BD704" w14:textId="77777777" w:rsidR="00E03FCD" w:rsidRDefault="00E03FCD" w:rsidP="00E03FCD">
      <w:pPr>
        <w:pStyle w:val="Heading3"/>
      </w:pPr>
      <w:bookmarkStart w:id="318" w:name="_Toc31104405"/>
      <w:bookmarkStart w:id="319" w:name="_Toc83709521"/>
      <w:r>
        <w:t>Medical/Mental Health/Counseling</w:t>
      </w:r>
      <w:bookmarkEnd w:id="318"/>
      <w:bookmarkEnd w:id="319"/>
    </w:p>
    <w:p w14:paraId="08B4A752" w14:textId="77777777" w:rsidR="00E03FCD" w:rsidRDefault="00E03FCD" w:rsidP="00E03FCD">
      <w:pPr>
        <w:pStyle w:val="ListParagraph"/>
      </w:pPr>
      <w:r>
        <w:t>University Health and Counseling</w:t>
      </w:r>
    </w:p>
    <w:p w14:paraId="1583B9CD" w14:textId="77777777" w:rsidR="00E03FCD" w:rsidRDefault="00E03FCD" w:rsidP="00E03FCD">
      <w:pPr>
        <w:pStyle w:val="ListParagraph"/>
      </w:pPr>
      <w:r>
        <w:t>Phone: (208) 426-1459</w:t>
      </w:r>
    </w:p>
    <w:p w14:paraId="797BAC1C" w14:textId="77777777" w:rsidR="00E03FCD" w:rsidRDefault="00E03FCD" w:rsidP="00E03FCD">
      <w:pPr>
        <w:pStyle w:val="ListParagraph"/>
      </w:pPr>
      <w:r>
        <w:t xml:space="preserve">Email: </w:t>
      </w:r>
      <w:hyperlink r:id="rId113">
        <w:r>
          <w:rPr>
            <w:color w:val="0000FF"/>
            <w:u w:val="single"/>
          </w:rPr>
          <w:t>healthservices@boisestate.edu</w:t>
        </w:r>
      </w:hyperlink>
    </w:p>
    <w:p w14:paraId="1886A8AF" w14:textId="6D2078E4" w:rsidR="00E03FCD" w:rsidRDefault="00E03FCD" w:rsidP="00E03FCD">
      <w:pPr>
        <w:pStyle w:val="ListParagraph"/>
        <w:rPr>
          <w:color w:val="0000FF"/>
          <w:u w:val="single"/>
        </w:rPr>
      </w:pPr>
      <w:r>
        <w:t xml:space="preserve">Web: </w:t>
      </w:r>
      <w:hyperlink r:id="rId114">
        <w:r w:rsidR="00F26962">
          <w:rPr>
            <w:color w:val="0000FF"/>
            <w:u w:val="single"/>
          </w:rPr>
          <w:t>Health Services</w:t>
        </w:r>
      </w:hyperlink>
    </w:p>
    <w:p w14:paraId="0101F474" w14:textId="77777777" w:rsidR="00E03FCD" w:rsidRDefault="00E03FCD" w:rsidP="00E03FCD">
      <w:pPr>
        <w:pStyle w:val="ListParagraph"/>
      </w:pPr>
      <w:r>
        <w:t>Address: (NORCO) 1529 Belmont Street, Boise, Idaho 83706</w:t>
      </w:r>
    </w:p>
    <w:p w14:paraId="197FDDC8" w14:textId="77777777" w:rsidR="00E03FCD" w:rsidRDefault="00E03FCD">
      <w:pPr>
        <w:ind w:left="0" w:firstLine="0"/>
        <w:rPr>
          <w:rFonts w:asciiTheme="majorHAnsi" w:eastAsiaTheme="majorEastAsia" w:hAnsiTheme="majorHAnsi" w:cstheme="majorBidi"/>
          <w:color w:val="002677" w:themeColor="accent1" w:themeShade="BF"/>
          <w:sz w:val="26"/>
          <w:szCs w:val="26"/>
        </w:rPr>
      </w:pPr>
      <w:bookmarkStart w:id="320" w:name="_319y80a" w:colFirst="0" w:colLast="0"/>
      <w:bookmarkEnd w:id="320"/>
      <w:r>
        <w:br w:type="page"/>
      </w:r>
    </w:p>
    <w:p w14:paraId="430BC66E" w14:textId="77D74BB2" w:rsidR="00E03FCD" w:rsidRDefault="00E03FCD" w:rsidP="00E03FCD">
      <w:pPr>
        <w:pStyle w:val="Heading2"/>
      </w:pPr>
      <w:bookmarkStart w:id="321" w:name="_Toc31104406"/>
      <w:bookmarkStart w:id="322" w:name="_Toc83709522"/>
      <w:r>
        <w:lastRenderedPageBreak/>
        <w:t>Local Resources in Boise</w:t>
      </w:r>
      <w:bookmarkEnd w:id="321"/>
      <w:bookmarkEnd w:id="322"/>
    </w:p>
    <w:p w14:paraId="5DFDB6B2" w14:textId="77777777" w:rsidR="00E03FCD" w:rsidRDefault="00E03FCD" w:rsidP="00E03FCD">
      <w:pPr>
        <w:pStyle w:val="Heading3"/>
      </w:pPr>
      <w:bookmarkStart w:id="323" w:name="_Toc31104407"/>
      <w:bookmarkStart w:id="324" w:name="_Toc83709523"/>
      <w:r>
        <w:t>Police Services</w:t>
      </w:r>
      <w:bookmarkEnd w:id="323"/>
      <w:bookmarkEnd w:id="324"/>
    </w:p>
    <w:p w14:paraId="6956AA92" w14:textId="77777777" w:rsidR="00E03FCD" w:rsidRDefault="00E03FCD" w:rsidP="00E03FCD">
      <w:pPr>
        <w:pStyle w:val="ListParagraph"/>
      </w:pPr>
      <w:r>
        <w:t>Boise Police Department</w:t>
      </w:r>
    </w:p>
    <w:p w14:paraId="3CDA900F" w14:textId="77777777" w:rsidR="00E03FCD" w:rsidRDefault="00E03FCD" w:rsidP="00E03FCD">
      <w:pPr>
        <w:pStyle w:val="ListParagraph"/>
      </w:pPr>
      <w:r>
        <w:t>Phone: (208) 377-6790 (Non-Emergency Line)</w:t>
      </w:r>
    </w:p>
    <w:p w14:paraId="27D5744E" w14:textId="77777777" w:rsidR="00E03FCD" w:rsidRDefault="00E03FCD" w:rsidP="00E03FCD">
      <w:pPr>
        <w:pStyle w:val="ListParagraph"/>
      </w:pPr>
      <w:r>
        <w:t xml:space="preserve">Email: </w:t>
      </w:r>
      <w:hyperlink r:id="rId115">
        <w:r>
          <w:rPr>
            <w:color w:val="0000FF"/>
            <w:u w:val="single"/>
          </w:rPr>
          <w:t>police@cityofboise.org</w:t>
        </w:r>
      </w:hyperlink>
    </w:p>
    <w:p w14:paraId="42DB9A8B" w14:textId="77777777" w:rsidR="00E03FCD" w:rsidRDefault="00E03FCD" w:rsidP="00E03FCD">
      <w:pPr>
        <w:pStyle w:val="ListParagraph"/>
        <w:rPr>
          <w:color w:val="0000FF"/>
          <w:u w:val="single"/>
        </w:rPr>
      </w:pPr>
      <w:r>
        <w:t xml:space="preserve">Web: </w:t>
      </w:r>
      <w:hyperlink r:id="rId116">
        <w:r>
          <w:rPr>
            <w:color w:val="0000FF"/>
            <w:u w:val="single"/>
          </w:rPr>
          <w:t>http://</w:t>
        </w:r>
      </w:hyperlink>
      <w:r>
        <w:rPr>
          <w:color w:val="0000FF"/>
          <w:u w:val="single"/>
        </w:rPr>
        <w:t>cityofboise.org/departments/police/</w:t>
      </w:r>
    </w:p>
    <w:p w14:paraId="7DC4A7E6" w14:textId="77777777" w:rsidR="00E03FCD" w:rsidRDefault="00E03FCD" w:rsidP="00E03FCD">
      <w:pPr>
        <w:pStyle w:val="ListParagraph"/>
      </w:pPr>
      <w:r>
        <w:rPr>
          <w:color w:val="0000FF"/>
          <w:u w:val="single"/>
        </w:rPr>
        <w:t>Address: 333 N. Mark Stall Place, Boise, Idaho 83704</w:t>
      </w:r>
    </w:p>
    <w:p w14:paraId="0F87B56F" w14:textId="77777777" w:rsidR="00E03FCD" w:rsidRDefault="00E03FCD" w:rsidP="00E03FCD">
      <w:pPr>
        <w:pStyle w:val="Heading3"/>
      </w:pPr>
      <w:bookmarkStart w:id="325" w:name="_Toc31104408"/>
      <w:bookmarkStart w:id="326" w:name="_Toc83709524"/>
      <w:r>
        <w:t>Confidential Support and Advocacy</w:t>
      </w:r>
      <w:bookmarkEnd w:id="325"/>
      <w:bookmarkEnd w:id="326"/>
    </w:p>
    <w:p w14:paraId="644811B4" w14:textId="77777777" w:rsidR="00E03FCD" w:rsidRDefault="00E03FCD" w:rsidP="00E03FCD">
      <w:pPr>
        <w:pStyle w:val="ListParagraph"/>
      </w:pPr>
      <w:r>
        <w:t>Women’s and Children’s Alliance (WCA)</w:t>
      </w:r>
    </w:p>
    <w:p w14:paraId="3BDC10F0" w14:textId="77777777" w:rsidR="00E03FCD" w:rsidRDefault="00E03FCD" w:rsidP="00E03FCD">
      <w:pPr>
        <w:pStyle w:val="ListParagraph"/>
      </w:pPr>
      <w:r>
        <w:t>Phone: (208) 343-7025 (Domestic Violence Crisis Line)</w:t>
      </w:r>
    </w:p>
    <w:p w14:paraId="0482AC45" w14:textId="77777777" w:rsidR="00E03FCD" w:rsidRDefault="00E03FCD" w:rsidP="00E03FCD">
      <w:pPr>
        <w:pStyle w:val="ListParagraph"/>
      </w:pPr>
      <w:r>
        <w:t>(208) 345-7273 (Sexual Assault Crisis Line)</w:t>
      </w:r>
    </w:p>
    <w:p w14:paraId="241787D1" w14:textId="77777777" w:rsidR="00E03FCD" w:rsidRDefault="00E03FCD" w:rsidP="00E03FCD">
      <w:pPr>
        <w:pStyle w:val="ListParagraph"/>
      </w:pPr>
      <w:r>
        <w:t xml:space="preserve">Email: </w:t>
      </w:r>
      <w:hyperlink r:id="rId117">
        <w:r>
          <w:rPr>
            <w:color w:val="0000FF"/>
            <w:u w:val="single"/>
          </w:rPr>
          <w:t>info@wcaboise.org</w:t>
        </w:r>
      </w:hyperlink>
    </w:p>
    <w:p w14:paraId="35C231F8" w14:textId="7199803B" w:rsidR="00E03FCD" w:rsidRDefault="00E03FCD" w:rsidP="00E03FCD">
      <w:pPr>
        <w:pStyle w:val="ListParagraph"/>
        <w:rPr>
          <w:color w:val="0000FF"/>
          <w:u w:val="single"/>
        </w:rPr>
      </w:pPr>
      <w:r>
        <w:t xml:space="preserve">Web: </w:t>
      </w:r>
      <w:hyperlink r:id="rId118">
        <w:r w:rsidR="00F26962">
          <w:rPr>
            <w:color w:val="0000FF"/>
            <w:u w:val="single"/>
          </w:rPr>
          <w:t>Women's and Children's Alliance</w:t>
        </w:r>
      </w:hyperlink>
    </w:p>
    <w:p w14:paraId="7603D726" w14:textId="77777777" w:rsidR="00E03FCD" w:rsidRDefault="00E03FCD" w:rsidP="00E03FCD">
      <w:pPr>
        <w:pStyle w:val="ListParagraph"/>
      </w:pPr>
      <w:r>
        <w:t>Address: 720 W. Washington Street, Boise, Idaho 83702</w:t>
      </w:r>
    </w:p>
    <w:p w14:paraId="1E396087" w14:textId="77777777" w:rsidR="00E03FCD" w:rsidRDefault="00E03FCD" w:rsidP="00E03FCD">
      <w:pPr>
        <w:pStyle w:val="Heading3"/>
      </w:pPr>
      <w:bookmarkStart w:id="327" w:name="_Toc31104409"/>
      <w:bookmarkStart w:id="328" w:name="_Toc83709525"/>
      <w:r>
        <w:t>Sexual Assault Forensic Exams</w:t>
      </w:r>
      <w:bookmarkEnd w:id="327"/>
      <w:bookmarkEnd w:id="328"/>
    </w:p>
    <w:p w14:paraId="1A38E8F9" w14:textId="77777777" w:rsidR="00E03FCD" w:rsidRDefault="00E03FCD" w:rsidP="00E03FCD">
      <w:pPr>
        <w:pStyle w:val="ListParagraph"/>
      </w:pPr>
      <w:r>
        <w:t>FACES of Hope Victim Center</w:t>
      </w:r>
    </w:p>
    <w:p w14:paraId="144E4857" w14:textId="77777777" w:rsidR="00E03FCD" w:rsidRDefault="00E03FCD" w:rsidP="00E03FCD">
      <w:pPr>
        <w:pStyle w:val="ListParagraph"/>
      </w:pPr>
      <w:r>
        <w:t>Phone: (208) 577-4400</w:t>
      </w:r>
    </w:p>
    <w:p w14:paraId="1A39E7B5" w14:textId="77777777" w:rsidR="00E03FCD" w:rsidRDefault="00E03FCD" w:rsidP="00E03FCD">
      <w:pPr>
        <w:pStyle w:val="ListParagraph"/>
      </w:pPr>
      <w:r>
        <w:t>Email: hello@facesofhopefoundation.org</w:t>
      </w:r>
    </w:p>
    <w:p w14:paraId="3A7AC3C6" w14:textId="47CA4F5A" w:rsidR="00E03FCD" w:rsidRDefault="00E03FCD" w:rsidP="00E03FCD">
      <w:pPr>
        <w:pStyle w:val="ListParagraph"/>
        <w:rPr>
          <w:color w:val="0000FF"/>
          <w:u w:val="single"/>
        </w:rPr>
      </w:pPr>
      <w:r>
        <w:t xml:space="preserve">Web: </w:t>
      </w:r>
      <w:hyperlink r:id="rId119" w:history="1">
        <w:r w:rsidR="00F26962">
          <w:rPr>
            <w:rStyle w:val="Hyperlink"/>
          </w:rPr>
          <w:t>FACES of Hope Victim Center</w:t>
        </w:r>
      </w:hyperlink>
      <w:r w:rsidR="00F26962">
        <w:t xml:space="preserve"> </w:t>
      </w:r>
    </w:p>
    <w:p w14:paraId="12B5658A" w14:textId="77777777" w:rsidR="00E03FCD" w:rsidRDefault="00E03FCD" w:rsidP="00E03FCD">
      <w:pPr>
        <w:pStyle w:val="ListParagraph"/>
      </w:pPr>
      <w:r>
        <w:t>Address: 417 S. 6</w:t>
      </w:r>
      <w:r>
        <w:rPr>
          <w:vertAlign w:val="superscript"/>
        </w:rPr>
        <w:t>th</w:t>
      </w:r>
      <w:r>
        <w:t xml:space="preserve"> Street, Boise, Idaho 83702</w:t>
      </w:r>
    </w:p>
    <w:p w14:paraId="61E139C1" w14:textId="77777777" w:rsidR="00E03FCD" w:rsidRDefault="00E03FCD" w:rsidP="00E03FCD">
      <w:pPr>
        <w:pStyle w:val="Heading3"/>
      </w:pPr>
      <w:bookmarkStart w:id="329" w:name="_Toc31104410"/>
      <w:bookmarkStart w:id="330" w:name="_Toc83709526"/>
      <w:r>
        <w:t>Medical/Mental Health</w:t>
      </w:r>
      <w:bookmarkEnd w:id="329"/>
      <w:bookmarkEnd w:id="330"/>
    </w:p>
    <w:p w14:paraId="18719B2D" w14:textId="77777777" w:rsidR="00E03FCD" w:rsidRDefault="00E03FCD" w:rsidP="00E03FCD">
      <w:pPr>
        <w:pStyle w:val="ListParagraph"/>
      </w:pPr>
      <w:r>
        <w:t>St. Luke’s – Downtown Boise</w:t>
      </w:r>
    </w:p>
    <w:p w14:paraId="595ABCB3" w14:textId="77777777" w:rsidR="00E03FCD" w:rsidRDefault="00E03FCD" w:rsidP="00E03FCD">
      <w:pPr>
        <w:pStyle w:val="ListParagraph"/>
      </w:pPr>
      <w:r>
        <w:t>Phone: (208) 381-2222</w:t>
      </w:r>
    </w:p>
    <w:p w14:paraId="09061771" w14:textId="35F4F52F" w:rsidR="00E03FCD" w:rsidRDefault="00E03FCD" w:rsidP="00E03FCD">
      <w:pPr>
        <w:pStyle w:val="ListParagraph"/>
        <w:rPr>
          <w:color w:val="0000FF"/>
          <w:u w:val="single"/>
        </w:rPr>
      </w:pPr>
      <w:r>
        <w:t xml:space="preserve">Web: </w:t>
      </w:r>
      <w:hyperlink r:id="rId120">
        <w:r w:rsidR="00F26962">
          <w:rPr>
            <w:color w:val="0000FF"/>
            <w:u w:val="single"/>
          </w:rPr>
          <w:t>St. Luke's</w:t>
        </w:r>
      </w:hyperlink>
    </w:p>
    <w:p w14:paraId="181B9C92" w14:textId="23780D2D" w:rsidR="00E03FCD" w:rsidRDefault="00E03FCD" w:rsidP="00E03FCD">
      <w:pPr>
        <w:pStyle w:val="ListParagraph"/>
      </w:pPr>
      <w:r>
        <w:t>Address: 190 E. Bannock Street, Boise, Idaho 83712</w:t>
      </w:r>
    </w:p>
    <w:p w14:paraId="4F9E3191" w14:textId="77777777" w:rsidR="00E03FCD" w:rsidRDefault="00E03FCD" w:rsidP="00E03FCD">
      <w:pPr>
        <w:pStyle w:val="ListParagraph"/>
      </w:pPr>
    </w:p>
    <w:p w14:paraId="76525AA9" w14:textId="77777777" w:rsidR="00E03FCD" w:rsidRDefault="00E03FCD" w:rsidP="00E03FCD">
      <w:pPr>
        <w:pStyle w:val="ListParagraph"/>
      </w:pPr>
      <w:r>
        <w:t>St. Alphonsus – Curtis Road</w:t>
      </w:r>
    </w:p>
    <w:p w14:paraId="506D0C7D" w14:textId="77777777" w:rsidR="00E03FCD" w:rsidRDefault="00E03FCD" w:rsidP="00E03FCD">
      <w:pPr>
        <w:pStyle w:val="ListParagraph"/>
      </w:pPr>
      <w:r>
        <w:t>Phone: (208) 367-2121</w:t>
      </w:r>
    </w:p>
    <w:p w14:paraId="0285046F" w14:textId="6B5603D3" w:rsidR="00E03FCD" w:rsidRDefault="00E03FCD" w:rsidP="00E03FCD">
      <w:pPr>
        <w:pStyle w:val="ListParagraph"/>
        <w:rPr>
          <w:color w:val="0000FF"/>
          <w:u w:val="single"/>
        </w:rPr>
      </w:pPr>
      <w:r>
        <w:t xml:space="preserve">Web: </w:t>
      </w:r>
      <w:hyperlink r:id="rId121">
        <w:r w:rsidR="00D4798C">
          <w:rPr>
            <w:color w:val="0000FF"/>
            <w:u w:val="single"/>
          </w:rPr>
          <w:t>Saint Alphonsus</w:t>
        </w:r>
      </w:hyperlink>
    </w:p>
    <w:p w14:paraId="4407D4D1" w14:textId="77777777" w:rsidR="00E03FCD" w:rsidRDefault="00E03FCD" w:rsidP="00E03FCD">
      <w:pPr>
        <w:pStyle w:val="ListParagraph"/>
      </w:pPr>
      <w:r>
        <w:t>Address: 1055 N. Curtis Road, Boise, Idaho 83706</w:t>
      </w:r>
    </w:p>
    <w:p w14:paraId="63503CC2" w14:textId="77777777" w:rsidR="00E03FCD" w:rsidRDefault="00E03FCD" w:rsidP="00E03FCD">
      <w:pPr>
        <w:pStyle w:val="Heading3"/>
      </w:pPr>
      <w:bookmarkStart w:id="331" w:name="_Toc31104411"/>
      <w:bookmarkStart w:id="332" w:name="_Toc83709527"/>
      <w:r>
        <w:t>Mental Health/Counseling</w:t>
      </w:r>
      <w:bookmarkEnd w:id="331"/>
      <w:bookmarkEnd w:id="332"/>
    </w:p>
    <w:p w14:paraId="1837DAC9" w14:textId="77777777" w:rsidR="00E03FCD" w:rsidRDefault="00E03FCD" w:rsidP="00E03FCD">
      <w:pPr>
        <w:pStyle w:val="ListParagraph"/>
      </w:pPr>
      <w:r>
        <w:t>St. Alphonsus Behavioral Health Center</w:t>
      </w:r>
    </w:p>
    <w:p w14:paraId="31D1119C" w14:textId="77777777" w:rsidR="00E03FCD" w:rsidRDefault="00E03FCD" w:rsidP="00E03FCD">
      <w:pPr>
        <w:pStyle w:val="ListParagraph"/>
      </w:pPr>
      <w:r>
        <w:t>Phone: (208) 302-0900</w:t>
      </w:r>
    </w:p>
    <w:p w14:paraId="3C9D572D" w14:textId="648BD31A" w:rsidR="00E03FCD" w:rsidRDefault="00E03FCD" w:rsidP="00E03FCD">
      <w:pPr>
        <w:pStyle w:val="ListParagraph"/>
        <w:rPr>
          <w:color w:val="0000FF"/>
          <w:u w:val="single"/>
        </w:rPr>
      </w:pPr>
      <w:r>
        <w:t xml:space="preserve">Web: </w:t>
      </w:r>
      <w:hyperlink r:id="rId122">
        <w:r w:rsidR="00D4798C">
          <w:rPr>
            <w:color w:val="0000FF"/>
            <w:u w:val="single"/>
          </w:rPr>
          <w:t>Saint Alphonsus Behavioral Health Center</w:t>
        </w:r>
      </w:hyperlink>
    </w:p>
    <w:p w14:paraId="7B263A74" w14:textId="77777777" w:rsidR="00E03FCD" w:rsidRDefault="00E03FCD" w:rsidP="00E03FCD">
      <w:pPr>
        <w:pStyle w:val="ListParagraph"/>
      </w:pPr>
      <w:r>
        <w:t xml:space="preserve">Address: 131 N. </w:t>
      </w:r>
      <w:proofErr w:type="spellStart"/>
      <w:r>
        <w:t>Allumbaugh</w:t>
      </w:r>
      <w:proofErr w:type="spellEnd"/>
      <w:r>
        <w:t xml:space="preserve"> Street, Boise, Idaho 83704</w:t>
      </w:r>
    </w:p>
    <w:p w14:paraId="2F866123" w14:textId="77777777" w:rsidR="00E03FCD" w:rsidRDefault="00E03FCD">
      <w:pPr>
        <w:ind w:left="0" w:firstLine="0"/>
        <w:rPr>
          <w:rFonts w:asciiTheme="majorHAnsi" w:eastAsiaTheme="majorEastAsia" w:hAnsiTheme="majorHAnsi" w:cstheme="majorBidi"/>
          <w:color w:val="00194F" w:themeColor="accent1" w:themeShade="7F"/>
          <w:sz w:val="24"/>
          <w:szCs w:val="24"/>
        </w:rPr>
      </w:pPr>
      <w:r>
        <w:br w:type="page"/>
      </w:r>
    </w:p>
    <w:p w14:paraId="241B4D08" w14:textId="645517FE" w:rsidR="00E03FCD" w:rsidRDefault="00E03FCD" w:rsidP="00E03FCD">
      <w:pPr>
        <w:pStyle w:val="Heading3"/>
      </w:pPr>
      <w:bookmarkStart w:id="333" w:name="_Toc31104412"/>
      <w:bookmarkStart w:id="334" w:name="_Toc83709528"/>
      <w:r>
        <w:lastRenderedPageBreak/>
        <w:t>Citizenship and Immigration Assistance</w:t>
      </w:r>
      <w:bookmarkEnd w:id="333"/>
      <w:bookmarkEnd w:id="334"/>
    </w:p>
    <w:p w14:paraId="4666FF14" w14:textId="77777777" w:rsidR="00E03FCD" w:rsidRDefault="00E03FCD" w:rsidP="00E03FCD">
      <w:pPr>
        <w:pStyle w:val="ListParagraph"/>
      </w:pPr>
      <w:r>
        <w:t>Catholic Charities of Idaho</w:t>
      </w:r>
    </w:p>
    <w:p w14:paraId="78546D91" w14:textId="77777777" w:rsidR="00E03FCD" w:rsidRDefault="00E03FCD" w:rsidP="00E03FCD">
      <w:pPr>
        <w:pStyle w:val="ListParagraph"/>
      </w:pPr>
      <w:r>
        <w:t>Phone: (208) 345-6031</w:t>
      </w:r>
    </w:p>
    <w:p w14:paraId="59FC4292" w14:textId="77777777" w:rsidR="00E03FCD" w:rsidRDefault="00E03FCD" w:rsidP="00E03FCD">
      <w:pPr>
        <w:pStyle w:val="ListParagraph"/>
      </w:pPr>
      <w:r>
        <w:t xml:space="preserve">Email: </w:t>
      </w:r>
      <w:hyperlink r:id="rId123">
        <w:r>
          <w:rPr>
            <w:color w:val="0000FF"/>
            <w:u w:val="single"/>
          </w:rPr>
          <w:t>info@ccidaho.org</w:t>
        </w:r>
      </w:hyperlink>
    </w:p>
    <w:p w14:paraId="3D92AE49" w14:textId="5DB99043" w:rsidR="00E03FCD" w:rsidRDefault="00E03FCD" w:rsidP="00E03FCD">
      <w:pPr>
        <w:pStyle w:val="ListParagraph"/>
        <w:rPr>
          <w:color w:val="0000FF"/>
          <w:u w:val="single"/>
        </w:rPr>
      </w:pPr>
      <w:r>
        <w:t xml:space="preserve">Web: </w:t>
      </w:r>
      <w:hyperlink r:id="rId124">
        <w:r w:rsidR="00D4798C">
          <w:rPr>
            <w:color w:val="0000FF"/>
            <w:u w:val="single"/>
          </w:rPr>
          <w:t>Catholic Charities of Idaho</w:t>
        </w:r>
      </w:hyperlink>
    </w:p>
    <w:p w14:paraId="3F34F8CB" w14:textId="77777777" w:rsidR="00E03FCD" w:rsidRDefault="00E03FCD" w:rsidP="00E03FCD">
      <w:pPr>
        <w:pStyle w:val="ListParagraph"/>
      </w:pPr>
      <w:r>
        <w:t>Address: 7255 W. Franklin Street, Boise, Idaho 83709</w:t>
      </w:r>
    </w:p>
    <w:p w14:paraId="2691FA27" w14:textId="77777777" w:rsidR="00E03FCD" w:rsidRDefault="00E03FCD" w:rsidP="00E03FCD">
      <w:pPr>
        <w:pStyle w:val="Heading3"/>
      </w:pPr>
      <w:bookmarkStart w:id="335" w:name="_Toc31104413"/>
      <w:bookmarkStart w:id="336" w:name="_Toc83709529"/>
      <w:r>
        <w:t>Legal/Financial Assistance</w:t>
      </w:r>
      <w:bookmarkEnd w:id="335"/>
      <w:bookmarkEnd w:id="336"/>
    </w:p>
    <w:p w14:paraId="493678EB" w14:textId="77777777" w:rsidR="00E03FCD" w:rsidRDefault="00E03FCD" w:rsidP="00E03FCD">
      <w:pPr>
        <w:pStyle w:val="ListParagraph"/>
      </w:pPr>
      <w:r>
        <w:t>Law Center at Idaho Coalition Against Sexual and Domestic Violence</w:t>
      </w:r>
    </w:p>
    <w:p w14:paraId="49C9A58A" w14:textId="77777777" w:rsidR="00E03FCD" w:rsidRDefault="00E03FCD" w:rsidP="00E03FCD">
      <w:pPr>
        <w:pStyle w:val="ListParagraph"/>
      </w:pPr>
      <w:r>
        <w:t>Phone: (208) 384-0419</w:t>
      </w:r>
    </w:p>
    <w:p w14:paraId="57E074A0" w14:textId="77777777" w:rsidR="00E03FCD" w:rsidRDefault="00E03FCD" w:rsidP="00E03FCD">
      <w:pPr>
        <w:pStyle w:val="ListParagraph"/>
      </w:pPr>
      <w:r>
        <w:t xml:space="preserve">Email: </w:t>
      </w:r>
      <w:hyperlink r:id="rId125">
        <w:r>
          <w:rPr>
            <w:color w:val="0000FF"/>
            <w:u w:val="single"/>
          </w:rPr>
          <w:t>info@engagingvoices.org</w:t>
        </w:r>
      </w:hyperlink>
    </w:p>
    <w:p w14:paraId="58E701A1" w14:textId="6BD6E5F9" w:rsidR="00E03FCD" w:rsidRDefault="00E03FCD" w:rsidP="00E03FCD">
      <w:pPr>
        <w:pStyle w:val="ListParagraph"/>
        <w:rPr>
          <w:color w:val="0000FF"/>
          <w:u w:val="single"/>
        </w:rPr>
      </w:pPr>
      <w:r>
        <w:t xml:space="preserve">Web: </w:t>
      </w:r>
      <w:hyperlink r:id="rId126">
        <w:r w:rsidR="00FB0DFF">
          <w:rPr>
            <w:color w:val="0000FF"/>
            <w:u w:val="single"/>
          </w:rPr>
          <w:t>Idaho Legal Advice</w:t>
        </w:r>
      </w:hyperlink>
    </w:p>
    <w:p w14:paraId="31365FB8" w14:textId="77777777" w:rsidR="00E03FCD" w:rsidRDefault="00E03FCD" w:rsidP="00E03FCD">
      <w:pPr>
        <w:pStyle w:val="ListParagraph"/>
      </w:pPr>
      <w:r>
        <w:t>Address: 1402 W. Grove Street, Boise, Idaho 83702</w:t>
      </w:r>
    </w:p>
    <w:p w14:paraId="22727595" w14:textId="77777777" w:rsidR="00E03FCD" w:rsidRDefault="00E03FCD" w:rsidP="00E03FCD">
      <w:pPr>
        <w:pStyle w:val="Heading3"/>
      </w:pPr>
      <w:bookmarkStart w:id="337" w:name="_Toc31104414"/>
      <w:bookmarkStart w:id="338" w:name="_Toc83709530"/>
      <w:r>
        <w:t>Financial Assistance</w:t>
      </w:r>
      <w:bookmarkEnd w:id="337"/>
      <w:bookmarkEnd w:id="338"/>
    </w:p>
    <w:p w14:paraId="1C15A6F4" w14:textId="77777777" w:rsidR="00E03FCD" w:rsidRDefault="00E03FCD" w:rsidP="00E03FCD">
      <w:pPr>
        <w:pStyle w:val="ListParagraph"/>
      </w:pPr>
      <w:r>
        <w:t xml:space="preserve">Idaho Crime Victims Compensation </w:t>
      </w:r>
    </w:p>
    <w:p w14:paraId="05B29F9B" w14:textId="77777777" w:rsidR="00E03FCD" w:rsidRDefault="00E03FCD" w:rsidP="00E03FCD">
      <w:pPr>
        <w:pStyle w:val="ListParagraph"/>
      </w:pPr>
      <w:r>
        <w:t>Phone: (208) 334-6080</w:t>
      </w:r>
    </w:p>
    <w:p w14:paraId="30A1C34B" w14:textId="77777777" w:rsidR="00E03FCD" w:rsidRDefault="00E03FCD" w:rsidP="00E03FCD">
      <w:pPr>
        <w:pStyle w:val="ListParagraph"/>
      </w:pPr>
      <w:r>
        <w:t xml:space="preserve">Email: </w:t>
      </w:r>
      <w:hyperlink r:id="rId127">
        <w:r>
          <w:rPr>
            <w:color w:val="0000FF"/>
            <w:u w:val="single"/>
          </w:rPr>
          <w:t>cvcp_info@iic.idaho.gov</w:t>
        </w:r>
      </w:hyperlink>
    </w:p>
    <w:p w14:paraId="48CDE0BF" w14:textId="6E7EEFA8" w:rsidR="00E03FCD" w:rsidRDefault="00E03FCD" w:rsidP="00E03FCD">
      <w:pPr>
        <w:pStyle w:val="ListParagraph"/>
        <w:rPr>
          <w:color w:val="0000FF"/>
          <w:u w:val="single"/>
        </w:rPr>
      </w:pPr>
      <w:r>
        <w:t xml:space="preserve">Web: </w:t>
      </w:r>
      <w:hyperlink r:id="rId128">
        <w:r w:rsidR="00FB0DFF">
          <w:rPr>
            <w:color w:val="0000FF"/>
            <w:u w:val="single"/>
          </w:rPr>
          <w:t>Idaho Crime Victims Compensation</w:t>
        </w:r>
      </w:hyperlink>
    </w:p>
    <w:p w14:paraId="1D33EAB0" w14:textId="77777777" w:rsidR="00E03FCD" w:rsidRDefault="00E03FCD" w:rsidP="00E03FCD">
      <w:pPr>
        <w:pStyle w:val="ListParagraph"/>
      </w:pPr>
      <w:r>
        <w:t>Address: 700 S. Clearwater Lane, Boise, Idaho 83712</w:t>
      </w:r>
    </w:p>
    <w:p w14:paraId="6BBF199B" w14:textId="3F60A268" w:rsidR="00E03FCD" w:rsidRDefault="00E03FCD" w:rsidP="00E03FCD">
      <w:pPr>
        <w:pStyle w:val="Heading2"/>
      </w:pPr>
      <w:bookmarkStart w:id="339" w:name="_1gf8i83" w:colFirst="0" w:colLast="0"/>
      <w:bookmarkStart w:id="340" w:name="_Toc31104415"/>
      <w:bookmarkStart w:id="341" w:name="_Toc83709531"/>
      <w:bookmarkEnd w:id="339"/>
      <w:r>
        <w:t>Resources for Gowen Field Campus</w:t>
      </w:r>
      <w:bookmarkEnd w:id="340"/>
      <w:bookmarkEnd w:id="341"/>
    </w:p>
    <w:p w14:paraId="79433F21" w14:textId="0694995E" w:rsidR="00E03FCD" w:rsidRPr="00E03FCD" w:rsidRDefault="00E03FCD" w:rsidP="00E03FCD">
      <w:r>
        <w:t xml:space="preserve">* Indicates resources that are typically only offered to military personnel and their dependents at Gowen Field. Classes at Gowen Field are offered to military personnel and civilians. Resources for civilians at this campus are the same as for the main campus. </w:t>
      </w:r>
    </w:p>
    <w:p w14:paraId="2D28C921" w14:textId="77777777" w:rsidR="00E03FCD" w:rsidRDefault="00E03FCD" w:rsidP="00E03FCD">
      <w:pPr>
        <w:pStyle w:val="Heading3"/>
      </w:pPr>
      <w:bookmarkStart w:id="342" w:name="_Toc31104416"/>
      <w:bookmarkStart w:id="343" w:name="_Toc83709532"/>
      <w:r>
        <w:t>On-Base Military Security</w:t>
      </w:r>
      <w:bookmarkEnd w:id="342"/>
      <w:bookmarkEnd w:id="343"/>
    </w:p>
    <w:p w14:paraId="10B8C1C5" w14:textId="77777777" w:rsidR="00E03FCD" w:rsidRDefault="00E03FCD" w:rsidP="00E03FCD">
      <w:pPr>
        <w:pStyle w:val="ListParagraph"/>
      </w:pPr>
      <w:r>
        <w:t>124</w:t>
      </w:r>
      <w:r>
        <w:rPr>
          <w:vertAlign w:val="superscript"/>
        </w:rPr>
        <w:t>th</w:t>
      </w:r>
      <w:r>
        <w:t xml:space="preserve"> Security Forces Squadron</w:t>
      </w:r>
    </w:p>
    <w:p w14:paraId="1AEE60AF" w14:textId="77777777" w:rsidR="00E03FCD" w:rsidRDefault="00E03FCD" w:rsidP="00E03FCD">
      <w:pPr>
        <w:pStyle w:val="ListParagraph"/>
      </w:pPr>
      <w:r>
        <w:t>Phone: (208) 422-5366</w:t>
      </w:r>
    </w:p>
    <w:p w14:paraId="45FFE34E" w14:textId="77777777" w:rsidR="00E03FCD" w:rsidRDefault="00E03FCD" w:rsidP="00E03FCD">
      <w:pPr>
        <w:pStyle w:val="ListParagraph"/>
      </w:pPr>
      <w:r>
        <w:t xml:space="preserve">Address: 4474 S. </w:t>
      </w:r>
      <w:proofErr w:type="spellStart"/>
      <w:r>
        <w:t>Dehaviland</w:t>
      </w:r>
      <w:proofErr w:type="spellEnd"/>
      <w:r>
        <w:t xml:space="preserve"> Street, Boise, Idaho 83705</w:t>
      </w:r>
    </w:p>
    <w:p w14:paraId="04BFF6FD" w14:textId="1C77F681" w:rsidR="00E03FCD" w:rsidRDefault="00E03FCD" w:rsidP="00E03FCD">
      <w:pPr>
        <w:pStyle w:val="ListParagraph"/>
      </w:pPr>
      <w:r>
        <w:t xml:space="preserve">Web: </w:t>
      </w:r>
      <w:hyperlink r:id="rId129">
        <w:r w:rsidR="00FB0DFF">
          <w:rPr>
            <w:color w:val="1155CC"/>
            <w:u w:val="single"/>
          </w:rPr>
          <w:t>124th Fighter Wing</w:t>
        </w:r>
      </w:hyperlink>
    </w:p>
    <w:p w14:paraId="7D9E7112" w14:textId="77777777" w:rsidR="00E03FCD" w:rsidRDefault="00E03FCD" w:rsidP="00E03FCD">
      <w:pPr>
        <w:pStyle w:val="Heading3"/>
      </w:pPr>
      <w:bookmarkStart w:id="344" w:name="_Toc31104417"/>
      <w:bookmarkStart w:id="345" w:name="_Toc83709533"/>
      <w:r>
        <w:t>On-Base Confidential Support and Advocacy</w:t>
      </w:r>
      <w:bookmarkEnd w:id="344"/>
      <w:bookmarkEnd w:id="345"/>
    </w:p>
    <w:p w14:paraId="4264CDE7" w14:textId="77777777" w:rsidR="00E03FCD" w:rsidRPr="00E03FCD" w:rsidRDefault="00E03FCD" w:rsidP="00E03FCD">
      <w:pPr>
        <w:pStyle w:val="ListParagraph"/>
      </w:pPr>
      <w:r w:rsidRPr="00E03FCD">
        <w:t>Sexual Assault Response Coordinator (SARC) – Army National Guard*</w:t>
      </w:r>
    </w:p>
    <w:p w14:paraId="303BF541" w14:textId="77777777" w:rsidR="00E03FCD" w:rsidRDefault="00E03FCD" w:rsidP="00E03FCD">
      <w:pPr>
        <w:pStyle w:val="ListParagraph"/>
      </w:pPr>
      <w:r>
        <w:t>24-hour Crisis Line: (208) 447-6166</w:t>
      </w:r>
    </w:p>
    <w:p w14:paraId="073C8C65" w14:textId="77777777" w:rsidR="00E03FCD" w:rsidRDefault="00E03FCD" w:rsidP="00E03FCD">
      <w:pPr>
        <w:pStyle w:val="ListParagraph"/>
      </w:pPr>
      <w:r>
        <w:t>Phone: (208) 272-4306</w:t>
      </w:r>
    </w:p>
    <w:p w14:paraId="38E2A0A2" w14:textId="77777777" w:rsidR="00E03FCD" w:rsidRDefault="00E03FCD" w:rsidP="00E03FCD">
      <w:pPr>
        <w:pStyle w:val="ListParagraph"/>
      </w:pPr>
      <w:r>
        <w:t>Address: 4250 Cessna Street, Building 270, Boise, Idaho 83705</w:t>
      </w:r>
    </w:p>
    <w:p w14:paraId="1E385903" w14:textId="77777777" w:rsidR="00E03FCD" w:rsidRDefault="00E03FCD" w:rsidP="00E03FCD">
      <w:pPr>
        <w:pStyle w:val="ListParagraph"/>
      </w:pPr>
    </w:p>
    <w:p w14:paraId="56146538" w14:textId="46C5681F" w:rsidR="00E03FCD" w:rsidRPr="00E03FCD" w:rsidRDefault="00E03FCD" w:rsidP="00E03FCD">
      <w:pPr>
        <w:pStyle w:val="ListParagraph"/>
      </w:pPr>
      <w:r w:rsidRPr="00E03FCD">
        <w:t>Sexual Assault Response Coordinator (SARC) – Air National Guard*</w:t>
      </w:r>
    </w:p>
    <w:p w14:paraId="677BFEFE" w14:textId="77777777" w:rsidR="00E03FCD" w:rsidRDefault="00E03FCD" w:rsidP="00E03FCD">
      <w:pPr>
        <w:pStyle w:val="ListParagraph"/>
      </w:pPr>
      <w:r>
        <w:t xml:space="preserve">24-hour Hotline: (208) 954-3369 </w:t>
      </w:r>
    </w:p>
    <w:p w14:paraId="1AF23476" w14:textId="77777777" w:rsidR="00E03FCD" w:rsidRDefault="00E03FCD" w:rsidP="00E03FCD">
      <w:pPr>
        <w:pStyle w:val="ListParagraph"/>
      </w:pPr>
      <w:r>
        <w:t>Phone: (208) 422-6373</w:t>
      </w:r>
    </w:p>
    <w:p w14:paraId="58D352B4" w14:textId="77777777" w:rsidR="00E03FCD" w:rsidRDefault="00E03FCD" w:rsidP="00E03FCD">
      <w:pPr>
        <w:pStyle w:val="ListParagraph"/>
      </w:pPr>
      <w:r>
        <w:t xml:space="preserve">Address: 3787 W. </w:t>
      </w:r>
      <w:proofErr w:type="spellStart"/>
      <w:r>
        <w:t>Aeronca</w:t>
      </w:r>
      <w:proofErr w:type="spellEnd"/>
      <w:r>
        <w:t xml:space="preserve"> Street, Building 400, Boise, Idaho 83705</w:t>
      </w:r>
    </w:p>
    <w:p w14:paraId="43BBA0F5" w14:textId="77777777" w:rsidR="00E03FCD" w:rsidRDefault="00E03FCD" w:rsidP="00E03FCD">
      <w:pPr>
        <w:pStyle w:val="ListParagraph"/>
      </w:pPr>
    </w:p>
    <w:p w14:paraId="5942EA49" w14:textId="77777777" w:rsidR="00E03FCD" w:rsidRDefault="00E03FCD" w:rsidP="00E03FCD">
      <w:pPr>
        <w:pStyle w:val="ListParagraph"/>
      </w:pPr>
      <w:r>
        <w:br w:type="page"/>
      </w:r>
    </w:p>
    <w:p w14:paraId="55AFFFED" w14:textId="716560E3" w:rsidR="00E03FCD" w:rsidRPr="00E03FCD" w:rsidRDefault="00E03FCD" w:rsidP="00E03FCD">
      <w:pPr>
        <w:pStyle w:val="ListParagraph"/>
      </w:pPr>
      <w:r w:rsidRPr="00E03FCD">
        <w:lastRenderedPageBreak/>
        <w:t>Victim Advocate Coordinator*</w:t>
      </w:r>
    </w:p>
    <w:p w14:paraId="5BFA0CC6" w14:textId="77777777" w:rsidR="00E03FCD" w:rsidRDefault="00E03FCD" w:rsidP="00E03FCD">
      <w:pPr>
        <w:pStyle w:val="ListParagraph"/>
      </w:pPr>
      <w:r>
        <w:t>Phone: (208) 272-8400</w:t>
      </w:r>
    </w:p>
    <w:p w14:paraId="5D4B2F6C" w14:textId="77777777" w:rsidR="00E03FCD" w:rsidRDefault="00E03FCD" w:rsidP="00E03FCD">
      <w:pPr>
        <w:pStyle w:val="ListParagraph"/>
      </w:pPr>
    </w:p>
    <w:p w14:paraId="1255D40A" w14:textId="3131C479" w:rsidR="00E03FCD" w:rsidRPr="00E03FCD" w:rsidRDefault="00E03FCD" w:rsidP="00E03FCD">
      <w:pPr>
        <w:pStyle w:val="ListParagraph"/>
      </w:pPr>
      <w:r w:rsidRPr="00E03FCD">
        <w:t>Chaplain – Army National Guard*</w:t>
      </w:r>
    </w:p>
    <w:p w14:paraId="01B44054" w14:textId="77777777" w:rsidR="00E03FCD" w:rsidRDefault="00E03FCD" w:rsidP="00E03FCD">
      <w:pPr>
        <w:pStyle w:val="ListParagraph"/>
      </w:pPr>
      <w:r>
        <w:t>Phone: (208) 272-6468 or (208) 608-4825</w:t>
      </w:r>
    </w:p>
    <w:p w14:paraId="7B148EEF" w14:textId="77777777" w:rsidR="00E03FCD" w:rsidRDefault="00E03FCD" w:rsidP="00E03FCD">
      <w:pPr>
        <w:pStyle w:val="ListParagraph"/>
      </w:pPr>
      <w:r>
        <w:t>Address: 4625 Ingalls Street, Building 266, Boise, Idaho 83705</w:t>
      </w:r>
    </w:p>
    <w:p w14:paraId="219736F2" w14:textId="77777777" w:rsidR="00E03FCD" w:rsidRDefault="00E03FCD" w:rsidP="00E03FCD">
      <w:pPr>
        <w:pStyle w:val="ListParagraph"/>
      </w:pPr>
    </w:p>
    <w:p w14:paraId="7B7ECF29" w14:textId="41096C94" w:rsidR="00E03FCD" w:rsidRDefault="00E03FCD" w:rsidP="00E03FCD">
      <w:pPr>
        <w:pStyle w:val="ListParagraph"/>
      </w:pPr>
      <w:r>
        <w:t>Chaplain – Air National Guard*</w:t>
      </w:r>
    </w:p>
    <w:p w14:paraId="4ADE631C" w14:textId="77777777" w:rsidR="00E03FCD" w:rsidRDefault="00E03FCD" w:rsidP="00E03FCD">
      <w:pPr>
        <w:pStyle w:val="ListParagraph"/>
      </w:pPr>
      <w:r>
        <w:t>Phone: (208) 422-6473 or (208) 841-9720</w:t>
      </w:r>
    </w:p>
    <w:p w14:paraId="508D15E4" w14:textId="77777777" w:rsidR="00E03FCD" w:rsidRDefault="00E03FCD" w:rsidP="00E03FCD">
      <w:pPr>
        <w:pStyle w:val="ListParagraph"/>
      </w:pPr>
      <w:r>
        <w:t xml:space="preserve">Address: 3787 </w:t>
      </w:r>
      <w:proofErr w:type="spellStart"/>
      <w:r>
        <w:t>Aeronca</w:t>
      </w:r>
      <w:proofErr w:type="spellEnd"/>
      <w:r>
        <w:t xml:space="preserve"> Street, Building 400, Boise, Idaho 83705</w:t>
      </w:r>
    </w:p>
    <w:p w14:paraId="270761FC" w14:textId="77777777" w:rsidR="00E03FCD" w:rsidRDefault="00E03FCD" w:rsidP="00E03FCD">
      <w:pPr>
        <w:pStyle w:val="ListParagraph"/>
      </w:pPr>
    </w:p>
    <w:p w14:paraId="0B525DAE" w14:textId="42BEA687" w:rsidR="00E03FCD" w:rsidRDefault="00E03FCD" w:rsidP="00E03FCD">
      <w:pPr>
        <w:pStyle w:val="ListParagraph"/>
      </w:pPr>
      <w:r>
        <w:t>Family Assistance Coordinator*</w:t>
      </w:r>
    </w:p>
    <w:p w14:paraId="71E095C1" w14:textId="77777777" w:rsidR="00E03FCD" w:rsidRDefault="00E03FCD" w:rsidP="00E03FCD">
      <w:pPr>
        <w:pStyle w:val="ListParagraph"/>
      </w:pPr>
      <w:r>
        <w:t>Phone: (208) 272-4330</w:t>
      </w:r>
    </w:p>
    <w:p w14:paraId="4FDDFA22" w14:textId="77777777" w:rsidR="00E03FCD" w:rsidRDefault="00E03FCD" w:rsidP="00E03FCD">
      <w:pPr>
        <w:pStyle w:val="ListParagraph"/>
      </w:pPr>
      <w:r>
        <w:t>Address: 4250 Cessna Street, Building 270, Boise, Idaho 83705</w:t>
      </w:r>
    </w:p>
    <w:p w14:paraId="3909CA55" w14:textId="77777777" w:rsidR="00E03FCD" w:rsidRDefault="00E03FCD" w:rsidP="00E03FCD">
      <w:pPr>
        <w:pStyle w:val="Heading3"/>
      </w:pPr>
      <w:bookmarkStart w:id="346" w:name="_Toc31104418"/>
      <w:bookmarkStart w:id="347" w:name="_Toc83709534"/>
      <w:r>
        <w:t>On-Base Mental Health</w:t>
      </w:r>
      <w:bookmarkEnd w:id="346"/>
      <w:bookmarkEnd w:id="347"/>
    </w:p>
    <w:p w14:paraId="47A3FC2A" w14:textId="77777777" w:rsidR="00E03FCD" w:rsidRDefault="00E03FCD" w:rsidP="00E03FCD">
      <w:pPr>
        <w:pStyle w:val="ListParagraph"/>
      </w:pPr>
      <w:r>
        <w:t>Director of Psychological Health – Army National Guard*</w:t>
      </w:r>
    </w:p>
    <w:p w14:paraId="790DB690" w14:textId="77777777" w:rsidR="00E03FCD" w:rsidRDefault="00E03FCD" w:rsidP="00E03FCD">
      <w:pPr>
        <w:pStyle w:val="ListParagraph"/>
      </w:pPr>
      <w:r>
        <w:t>Phone: (208) 860-0189</w:t>
      </w:r>
    </w:p>
    <w:p w14:paraId="1E21B451" w14:textId="41BAA825" w:rsidR="00E03FCD" w:rsidRDefault="00E03FCD" w:rsidP="00E03FCD">
      <w:pPr>
        <w:pStyle w:val="ListParagraph"/>
      </w:pPr>
      <w:r>
        <w:t>Address: 4228 W. Guard Street, Boise, Idaho 83705</w:t>
      </w:r>
    </w:p>
    <w:p w14:paraId="30D16EEE" w14:textId="77777777" w:rsidR="00E03FCD" w:rsidRDefault="00E03FCD" w:rsidP="00E03FCD">
      <w:pPr>
        <w:pStyle w:val="ListParagraph"/>
      </w:pPr>
    </w:p>
    <w:p w14:paraId="7A2DF7C2" w14:textId="77777777" w:rsidR="00E03FCD" w:rsidRDefault="00E03FCD" w:rsidP="00E03FCD">
      <w:pPr>
        <w:pStyle w:val="ListParagraph"/>
      </w:pPr>
      <w:r>
        <w:t>Director of Psychological Health – Air National Guard*</w:t>
      </w:r>
    </w:p>
    <w:p w14:paraId="5086C6EF" w14:textId="77777777" w:rsidR="00E03FCD" w:rsidRDefault="00E03FCD" w:rsidP="00E03FCD">
      <w:pPr>
        <w:pStyle w:val="ListParagraph"/>
      </w:pPr>
      <w:r>
        <w:t>Phone: (208) 422-6747</w:t>
      </w:r>
    </w:p>
    <w:p w14:paraId="5D8AA998" w14:textId="77777777" w:rsidR="00E03FCD" w:rsidRDefault="00E03FCD" w:rsidP="00E03FCD">
      <w:pPr>
        <w:pStyle w:val="ListParagraph"/>
      </w:pPr>
      <w:r>
        <w:t xml:space="preserve">Address: 3787 W. </w:t>
      </w:r>
      <w:proofErr w:type="spellStart"/>
      <w:r>
        <w:t>Aeronca</w:t>
      </w:r>
      <w:proofErr w:type="spellEnd"/>
      <w:r>
        <w:t xml:space="preserve"> Street, Building 400, Boise, Idaho 83705</w:t>
      </w:r>
    </w:p>
    <w:p w14:paraId="2D5B67A4" w14:textId="77777777" w:rsidR="00E03FCD" w:rsidRDefault="00E03FCD" w:rsidP="00E03FCD">
      <w:pPr>
        <w:pStyle w:val="Heading3"/>
      </w:pPr>
      <w:bookmarkStart w:id="348" w:name="_Toc31104419"/>
      <w:bookmarkStart w:id="349" w:name="_Toc83709535"/>
      <w:r>
        <w:t>On-Base Legal Assistance</w:t>
      </w:r>
      <w:bookmarkEnd w:id="348"/>
      <w:bookmarkEnd w:id="349"/>
    </w:p>
    <w:p w14:paraId="26A3D4BF" w14:textId="77777777" w:rsidR="00E03FCD" w:rsidRDefault="00E03FCD" w:rsidP="00E03FCD">
      <w:pPr>
        <w:pStyle w:val="ListParagraph"/>
      </w:pPr>
      <w:r>
        <w:t>JAG – Army National Guard*</w:t>
      </w:r>
    </w:p>
    <w:p w14:paraId="762578E0" w14:textId="77777777" w:rsidR="00E03FCD" w:rsidRDefault="00E03FCD" w:rsidP="00E03FCD">
      <w:pPr>
        <w:pStyle w:val="ListParagraph"/>
      </w:pPr>
      <w:r>
        <w:t>Phone: (208) 272-5199</w:t>
      </w:r>
    </w:p>
    <w:p w14:paraId="169B333F" w14:textId="77777777" w:rsidR="00E03FCD" w:rsidRDefault="00E03FCD" w:rsidP="00E03FCD">
      <w:pPr>
        <w:pStyle w:val="ListParagraph"/>
      </w:pPr>
      <w:r>
        <w:t>Address: 3882 W. Ellsworth Street, Building 440, Boise, Idaho 83705</w:t>
      </w:r>
    </w:p>
    <w:p w14:paraId="033E7435" w14:textId="77777777" w:rsidR="00E03FCD" w:rsidRDefault="00E03FCD" w:rsidP="00E03FCD">
      <w:pPr>
        <w:pStyle w:val="ListParagraph"/>
      </w:pPr>
    </w:p>
    <w:p w14:paraId="1E41D1FA" w14:textId="3D8DC800" w:rsidR="00E03FCD" w:rsidRDefault="00E03FCD" w:rsidP="00E03FCD">
      <w:pPr>
        <w:pStyle w:val="ListParagraph"/>
      </w:pPr>
      <w:r>
        <w:t>JAG – Air National Guard*</w:t>
      </w:r>
    </w:p>
    <w:p w14:paraId="5E2115A5" w14:textId="77777777" w:rsidR="00E03FCD" w:rsidRDefault="00E03FCD" w:rsidP="00E03FCD">
      <w:pPr>
        <w:pStyle w:val="ListParagraph"/>
      </w:pPr>
      <w:r>
        <w:t>Phone: (208) 422-5399</w:t>
      </w:r>
    </w:p>
    <w:p w14:paraId="36485321" w14:textId="77777777" w:rsidR="00E03FCD" w:rsidRDefault="00E03FCD" w:rsidP="00E03FCD">
      <w:pPr>
        <w:pStyle w:val="ListParagraph"/>
      </w:pPr>
      <w:r>
        <w:t xml:space="preserve">Address: 3787 W. </w:t>
      </w:r>
      <w:proofErr w:type="spellStart"/>
      <w:r>
        <w:t>Aeronica</w:t>
      </w:r>
      <w:proofErr w:type="spellEnd"/>
      <w:r>
        <w:t xml:space="preserve"> Street, Building 400, Boise, Idaho 83705</w:t>
      </w:r>
    </w:p>
    <w:p w14:paraId="676565A0" w14:textId="77777777" w:rsidR="00E03FCD" w:rsidRDefault="00E03FCD" w:rsidP="00E03FCD">
      <w:pPr>
        <w:pStyle w:val="Heading2"/>
      </w:pPr>
      <w:bookmarkStart w:id="350" w:name="_40ew0vw" w:colFirst="0" w:colLast="0"/>
      <w:bookmarkStart w:id="351" w:name="_Toc31104420"/>
      <w:bookmarkStart w:id="352" w:name="_Toc83709536"/>
      <w:bookmarkEnd w:id="350"/>
      <w:r>
        <w:t>Resources for CWI Campus</w:t>
      </w:r>
      <w:bookmarkEnd w:id="351"/>
      <w:bookmarkEnd w:id="352"/>
    </w:p>
    <w:p w14:paraId="6A1A05E9" w14:textId="77777777" w:rsidR="00484379" w:rsidRDefault="00484379" w:rsidP="00484379">
      <w:pPr>
        <w:pStyle w:val="Heading3"/>
      </w:pPr>
      <w:bookmarkStart w:id="353" w:name="_Toc31104421"/>
      <w:bookmarkStart w:id="354" w:name="_Toc83709537"/>
      <w:r>
        <w:t>Police and Security Services</w:t>
      </w:r>
      <w:bookmarkEnd w:id="353"/>
      <w:bookmarkEnd w:id="354"/>
    </w:p>
    <w:p w14:paraId="56AFA245" w14:textId="77777777" w:rsidR="00E03FCD" w:rsidRDefault="00E03FCD" w:rsidP="00E03FCD">
      <w:pPr>
        <w:pStyle w:val="ListParagraph"/>
      </w:pPr>
      <w:r>
        <w:t>CWI Campus Security</w:t>
      </w:r>
    </w:p>
    <w:p w14:paraId="2AF126A1" w14:textId="77777777" w:rsidR="00E03FCD" w:rsidRDefault="00E03FCD" w:rsidP="00E03FCD">
      <w:pPr>
        <w:pStyle w:val="ListParagraph"/>
      </w:pPr>
      <w:r>
        <w:t>Phone: (208) 562-3333</w:t>
      </w:r>
    </w:p>
    <w:p w14:paraId="0063C81B" w14:textId="77777777" w:rsidR="00E03FCD" w:rsidRDefault="00E03FCD" w:rsidP="00E03FCD">
      <w:pPr>
        <w:pStyle w:val="ListParagraph"/>
      </w:pPr>
      <w:r>
        <w:t xml:space="preserve">Email: </w:t>
      </w:r>
      <w:hyperlink r:id="rId130">
        <w:r>
          <w:rPr>
            <w:color w:val="0000FF"/>
            <w:u w:val="single"/>
          </w:rPr>
          <w:t>security@cwi</w:t>
        </w:r>
      </w:hyperlink>
      <w:r>
        <w:t>.edu</w:t>
      </w:r>
    </w:p>
    <w:p w14:paraId="0F007094" w14:textId="715557D0" w:rsidR="00E03FCD" w:rsidRDefault="00E03FCD" w:rsidP="00E03FCD">
      <w:pPr>
        <w:pStyle w:val="ListParagraph"/>
      </w:pPr>
      <w:r>
        <w:t xml:space="preserve">Web: </w:t>
      </w:r>
      <w:hyperlink r:id="rId131">
        <w:r w:rsidR="00FB0DFF">
          <w:rPr>
            <w:color w:val="1155CC"/>
            <w:u w:val="single"/>
          </w:rPr>
          <w:t>CWI Campus Security</w:t>
        </w:r>
      </w:hyperlink>
    </w:p>
    <w:p w14:paraId="1EEB9D29" w14:textId="77777777" w:rsidR="00E03FCD" w:rsidRDefault="00E03FCD" w:rsidP="00E03FCD">
      <w:pPr>
        <w:pStyle w:val="ListParagraph"/>
      </w:pPr>
      <w:r>
        <w:t>Address: 6042 Birch Lane Suite 202B, Nampa, Idaho 83687</w:t>
      </w:r>
    </w:p>
    <w:p w14:paraId="23765892" w14:textId="77777777" w:rsidR="00E03FCD" w:rsidRDefault="00E03FCD" w:rsidP="00E03FCD">
      <w:pPr>
        <w:pStyle w:val="ListParagraph"/>
      </w:pPr>
    </w:p>
    <w:p w14:paraId="1A295064" w14:textId="7470B901" w:rsidR="00E03FCD" w:rsidRDefault="00E03FCD" w:rsidP="00E03FCD">
      <w:pPr>
        <w:pStyle w:val="ListParagraph"/>
      </w:pPr>
      <w:r>
        <w:t>CWI Title IX Coordinator</w:t>
      </w:r>
    </w:p>
    <w:p w14:paraId="3DFDDA8E" w14:textId="77777777" w:rsidR="00E03FCD" w:rsidRDefault="00E03FCD" w:rsidP="00E03FCD">
      <w:pPr>
        <w:pStyle w:val="ListParagraph"/>
      </w:pPr>
      <w:r>
        <w:t>Phone: (208) 562-3227</w:t>
      </w:r>
    </w:p>
    <w:p w14:paraId="4EB64556" w14:textId="6F767E91" w:rsidR="00E03FCD" w:rsidRDefault="00E03FCD" w:rsidP="00E03FCD">
      <w:pPr>
        <w:pStyle w:val="ListParagraph"/>
      </w:pPr>
      <w:r>
        <w:t xml:space="preserve">Web: </w:t>
      </w:r>
      <w:hyperlink r:id="rId132">
        <w:r w:rsidR="00FB0DFF">
          <w:rPr>
            <w:color w:val="0000FF"/>
            <w:u w:val="single"/>
          </w:rPr>
          <w:t>CWI Title IX Information</w:t>
        </w:r>
      </w:hyperlink>
    </w:p>
    <w:p w14:paraId="418EE695" w14:textId="77777777" w:rsidR="00E03FCD" w:rsidRDefault="00E03FCD" w:rsidP="00E03FCD">
      <w:pPr>
        <w:pStyle w:val="ListParagraph"/>
      </w:pPr>
      <w:r>
        <w:lastRenderedPageBreak/>
        <w:t>Address: 6056 Birch Lane, Nampa, Idaho 83687</w:t>
      </w:r>
    </w:p>
    <w:p w14:paraId="38D41DF1" w14:textId="77777777" w:rsidR="00484379" w:rsidRDefault="00484379" w:rsidP="00E03FCD">
      <w:pPr>
        <w:pStyle w:val="ListParagraph"/>
      </w:pPr>
    </w:p>
    <w:p w14:paraId="43B61E9C" w14:textId="254DE843" w:rsidR="00E03FCD" w:rsidRDefault="00E03FCD" w:rsidP="00484379">
      <w:pPr>
        <w:pStyle w:val="Heading3"/>
      </w:pPr>
      <w:bookmarkStart w:id="355" w:name="_Toc31104422"/>
      <w:bookmarkStart w:id="356" w:name="_Toc83709538"/>
      <w:r>
        <w:t>Local Police Services</w:t>
      </w:r>
      <w:bookmarkEnd w:id="355"/>
      <w:bookmarkEnd w:id="356"/>
    </w:p>
    <w:p w14:paraId="3CC11C51" w14:textId="77777777" w:rsidR="00E03FCD" w:rsidRDefault="00E03FCD" w:rsidP="00E03FCD">
      <w:pPr>
        <w:pStyle w:val="ListParagraph"/>
      </w:pPr>
      <w:r>
        <w:t>Nampa Police Department</w:t>
      </w:r>
    </w:p>
    <w:p w14:paraId="57681A81" w14:textId="77777777" w:rsidR="00E03FCD" w:rsidRDefault="00E03FCD" w:rsidP="00E03FCD">
      <w:pPr>
        <w:pStyle w:val="ListParagraph"/>
      </w:pPr>
      <w:r>
        <w:t>Phone: (208) 465-2257</w:t>
      </w:r>
    </w:p>
    <w:p w14:paraId="4FCDA0DA" w14:textId="77F063B5" w:rsidR="00E03FCD" w:rsidRDefault="00E03FCD" w:rsidP="00E03FCD">
      <w:pPr>
        <w:pStyle w:val="ListParagraph"/>
      </w:pPr>
      <w:r>
        <w:t xml:space="preserve">Web: </w:t>
      </w:r>
      <w:hyperlink r:id="rId133">
        <w:r w:rsidR="00FB0DFF">
          <w:rPr>
            <w:color w:val="1155CC"/>
            <w:u w:val="single"/>
          </w:rPr>
          <w:t>Nampa Police</w:t>
        </w:r>
      </w:hyperlink>
    </w:p>
    <w:p w14:paraId="1EA0AACE" w14:textId="77777777" w:rsidR="00E03FCD" w:rsidRDefault="00E03FCD" w:rsidP="00E03FCD">
      <w:pPr>
        <w:pStyle w:val="ListParagraph"/>
      </w:pPr>
      <w:r>
        <w:t>Address: 820 2</w:t>
      </w:r>
      <w:r>
        <w:rPr>
          <w:vertAlign w:val="superscript"/>
        </w:rPr>
        <w:t>nd</w:t>
      </w:r>
      <w:r>
        <w:t xml:space="preserve"> Street S., Nampa, Idaho 83651</w:t>
      </w:r>
    </w:p>
    <w:p w14:paraId="75B29F85" w14:textId="2570CA45" w:rsidR="00E03FCD" w:rsidRDefault="00E03FCD" w:rsidP="00484379">
      <w:pPr>
        <w:pStyle w:val="Heading3"/>
      </w:pPr>
      <w:bookmarkStart w:id="357" w:name="_Toc31104423"/>
      <w:bookmarkStart w:id="358" w:name="_Toc83709539"/>
      <w:r>
        <w:t>Local Confidential Support and Advocacy/Counseling/Legal/Sexual Assault Forensic Exams</w:t>
      </w:r>
      <w:bookmarkEnd w:id="357"/>
      <w:bookmarkEnd w:id="358"/>
    </w:p>
    <w:p w14:paraId="609E9C63" w14:textId="77777777" w:rsidR="00E03FCD" w:rsidRDefault="00E03FCD" w:rsidP="00E03FCD">
      <w:pPr>
        <w:pStyle w:val="ListParagraph"/>
      </w:pPr>
      <w:r>
        <w:t>Nampa Family Justice Center</w:t>
      </w:r>
    </w:p>
    <w:p w14:paraId="3FE27189" w14:textId="77777777" w:rsidR="00E03FCD" w:rsidRDefault="00E03FCD" w:rsidP="00E03FCD">
      <w:pPr>
        <w:pStyle w:val="ListParagraph"/>
      </w:pPr>
      <w:r>
        <w:t>Phone: (208) 475-5700</w:t>
      </w:r>
    </w:p>
    <w:p w14:paraId="6D2A5A00" w14:textId="08A9734D" w:rsidR="00E03FCD" w:rsidRDefault="00E03FCD" w:rsidP="00E03FCD">
      <w:pPr>
        <w:pStyle w:val="ListParagraph"/>
        <w:rPr>
          <w:sz w:val="18"/>
          <w:szCs w:val="18"/>
          <w:highlight w:val="white"/>
        </w:rPr>
      </w:pPr>
      <w:r>
        <w:t xml:space="preserve">Web: </w:t>
      </w:r>
      <w:hyperlink r:id="rId134">
        <w:r w:rsidR="00FB0DFF">
          <w:rPr>
            <w:color w:val="1155CC"/>
            <w:highlight w:val="white"/>
            <w:u w:val="single"/>
          </w:rPr>
          <w:t>Nampa Family Justice Center</w:t>
        </w:r>
      </w:hyperlink>
      <w:r>
        <w:fldChar w:fldCharType="begin"/>
      </w:r>
      <w:r>
        <w:instrText xml:space="preserve"> HYPERLINK "http://www.nampafamilyjusticecenter.org/" </w:instrText>
      </w:r>
      <w:r>
        <w:fldChar w:fldCharType="separate"/>
      </w:r>
    </w:p>
    <w:p w14:paraId="0CCBABE9" w14:textId="77777777" w:rsidR="00E03FCD" w:rsidRDefault="00E03FCD" w:rsidP="00E03FCD">
      <w:pPr>
        <w:pStyle w:val="ListParagraph"/>
      </w:pPr>
      <w:r>
        <w:fldChar w:fldCharType="end"/>
      </w:r>
      <w:r>
        <w:t>Address: 1305 3</w:t>
      </w:r>
      <w:r>
        <w:rPr>
          <w:vertAlign w:val="superscript"/>
        </w:rPr>
        <w:t>rd</w:t>
      </w:r>
      <w:r>
        <w:t xml:space="preserve"> Street S., Nampa, Idaho 83651</w:t>
      </w:r>
    </w:p>
    <w:p w14:paraId="0E07FCC3" w14:textId="1DAB607A" w:rsidR="00E03FCD" w:rsidRDefault="00E03FCD" w:rsidP="00484379">
      <w:pPr>
        <w:pStyle w:val="Heading3"/>
      </w:pPr>
      <w:bookmarkStart w:id="359" w:name="_Toc31104424"/>
      <w:bookmarkStart w:id="360" w:name="_Toc83709540"/>
      <w:r>
        <w:t>Local Medical/Mental Health</w:t>
      </w:r>
      <w:bookmarkEnd w:id="359"/>
      <w:bookmarkEnd w:id="360"/>
    </w:p>
    <w:p w14:paraId="63786F9F" w14:textId="77777777" w:rsidR="00E03FCD" w:rsidRDefault="00E03FCD" w:rsidP="00E03FCD">
      <w:pPr>
        <w:pStyle w:val="ListParagraph"/>
      </w:pPr>
      <w:r>
        <w:t>St. Luke’s Nampa Medical Center</w:t>
      </w:r>
    </w:p>
    <w:p w14:paraId="1E5F1C1A" w14:textId="77777777" w:rsidR="00E03FCD" w:rsidRDefault="00E03FCD" w:rsidP="00E03FCD">
      <w:pPr>
        <w:pStyle w:val="ListParagraph"/>
      </w:pPr>
      <w:r>
        <w:t>Phone: (208) 505-2000</w:t>
      </w:r>
    </w:p>
    <w:p w14:paraId="41C5D628" w14:textId="2576437D" w:rsidR="00E03FCD" w:rsidRDefault="00E03FCD" w:rsidP="00E03FCD">
      <w:pPr>
        <w:pStyle w:val="ListParagraph"/>
      </w:pPr>
      <w:proofErr w:type="spellStart"/>
      <w:r>
        <w:t>Web:</w:t>
      </w:r>
      <w:hyperlink r:id="rId135">
        <w:r w:rsidR="00224AC7">
          <w:rPr>
            <w:color w:val="0000FF"/>
            <w:u w:val="single"/>
          </w:rPr>
          <w:t>St</w:t>
        </w:r>
        <w:proofErr w:type="spellEnd"/>
        <w:r w:rsidR="00224AC7">
          <w:rPr>
            <w:color w:val="0000FF"/>
            <w:u w:val="single"/>
          </w:rPr>
          <w:t>. Luke's Nampa Medical Center</w:t>
        </w:r>
      </w:hyperlink>
    </w:p>
    <w:p w14:paraId="5DB585A9" w14:textId="77777777" w:rsidR="00E03FCD" w:rsidRDefault="00E03FCD" w:rsidP="00E03FCD">
      <w:pPr>
        <w:pStyle w:val="ListParagraph"/>
      </w:pPr>
      <w:r>
        <w:t>Address: 9850 W. St. Luke’s Drive, Nampa, Idaho 83687</w:t>
      </w:r>
    </w:p>
    <w:p w14:paraId="639EEAC6" w14:textId="77777777" w:rsidR="00E03FCD" w:rsidRDefault="00E03FCD" w:rsidP="00E03FCD">
      <w:pPr>
        <w:pStyle w:val="ListParagraph"/>
      </w:pPr>
    </w:p>
    <w:p w14:paraId="75F682D8" w14:textId="7D4538BF" w:rsidR="00E03FCD" w:rsidRDefault="00E03FCD" w:rsidP="00E03FCD">
      <w:pPr>
        <w:pStyle w:val="ListParagraph"/>
      </w:pPr>
      <w:r>
        <w:t>St. Alphonsus Medical Center – Nampa</w:t>
      </w:r>
    </w:p>
    <w:p w14:paraId="0D06863E" w14:textId="77777777" w:rsidR="00E03FCD" w:rsidRDefault="00E03FCD" w:rsidP="00E03FCD">
      <w:pPr>
        <w:pStyle w:val="ListParagraph"/>
      </w:pPr>
      <w:r>
        <w:t>Phone: (208) 205-1000</w:t>
      </w:r>
    </w:p>
    <w:p w14:paraId="4E58B00B" w14:textId="2CDF755E" w:rsidR="00E03FCD" w:rsidRDefault="00E03FCD" w:rsidP="00E03FCD">
      <w:pPr>
        <w:pStyle w:val="ListParagraph"/>
      </w:pPr>
      <w:r>
        <w:t xml:space="preserve">Web: </w:t>
      </w:r>
      <w:hyperlink r:id="rId136">
        <w:r w:rsidR="00224AC7">
          <w:rPr>
            <w:color w:val="0000FF"/>
            <w:u w:val="single"/>
          </w:rPr>
          <w:t>St. Alphonsus Nampa Medical Center</w:t>
        </w:r>
      </w:hyperlink>
    </w:p>
    <w:p w14:paraId="3B6686B0" w14:textId="77777777" w:rsidR="00E03FCD" w:rsidRDefault="00E03FCD" w:rsidP="00E03FCD">
      <w:pPr>
        <w:pStyle w:val="ListParagraph"/>
        <w:rPr>
          <w:color w:val="222222"/>
        </w:rPr>
      </w:pPr>
      <w:r>
        <w:t xml:space="preserve">Address: </w:t>
      </w:r>
      <w:r>
        <w:rPr>
          <w:color w:val="222222"/>
        </w:rPr>
        <w:t>4300 E. Flamingo Ave, Nampa, Idaho 83687</w:t>
      </w:r>
    </w:p>
    <w:p w14:paraId="1A61828D" w14:textId="6C6C2232" w:rsidR="00E03FCD" w:rsidRDefault="00E03FCD" w:rsidP="00484379">
      <w:pPr>
        <w:pStyle w:val="Heading2"/>
      </w:pPr>
      <w:bookmarkStart w:id="361" w:name="_2fk6b3p" w:colFirst="0" w:colLast="0"/>
      <w:bookmarkStart w:id="362" w:name="_Toc31104425"/>
      <w:bookmarkStart w:id="363" w:name="_Toc83709541"/>
      <w:bookmarkEnd w:id="361"/>
      <w:r>
        <w:t>Resources for LCSC Campus</w:t>
      </w:r>
      <w:bookmarkEnd w:id="362"/>
      <w:bookmarkEnd w:id="363"/>
    </w:p>
    <w:p w14:paraId="70954025" w14:textId="77777777" w:rsidR="00484379" w:rsidRDefault="00484379" w:rsidP="00484379">
      <w:pPr>
        <w:pStyle w:val="Heading3"/>
      </w:pPr>
      <w:bookmarkStart w:id="364" w:name="_Toc31104426"/>
      <w:bookmarkStart w:id="365" w:name="_Toc83709542"/>
      <w:r>
        <w:t>Police and Security Services</w:t>
      </w:r>
      <w:bookmarkEnd w:id="364"/>
      <w:bookmarkEnd w:id="365"/>
    </w:p>
    <w:p w14:paraId="29DA28A0" w14:textId="77777777" w:rsidR="00E03FCD" w:rsidRPr="00224AC7" w:rsidRDefault="00E03FCD" w:rsidP="00E03FCD">
      <w:pPr>
        <w:pStyle w:val="ListParagraph"/>
      </w:pPr>
      <w:r w:rsidRPr="00224AC7">
        <w:t>LCSC Campus Security</w:t>
      </w:r>
    </w:p>
    <w:p w14:paraId="31554DF4" w14:textId="77777777" w:rsidR="00E03FCD" w:rsidRDefault="00E03FCD" w:rsidP="00E03FCD">
      <w:pPr>
        <w:pStyle w:val="ListParagraph"/>
      </w:pPr>
      <w:r>
        <w:t>Phone: (208) 792-2226</w:t>
      </w:r>
    </w:p>
    <w:p w14:paraId="309C5C96" w14:textId="77777777" w:rsidR="00E03FCD" w:rsidRDefault="00E03FCD" w:rsidP="00E03FCD">
      <w:pPr>
        <w:pStyle w:val="ListParagraph"/>
      </w:pPr>
      <w:r>
        <w:t xml:space="preserve">Email: </w:t>
      </w:r>
      <w:hyperlink r:id="rId137">
        <w:r>
          <w:rPr>
            <w:color w:val="0000FF"/>
            <w:u w:val="single"/>
          </w:rPr>
          <w:t>security@lcsc.edu</w:t>
        </w:r>
      </w:hyperlink>
    </w:p>
    <w:p w14:paraId="7998C340" w14:textId="6DD46D80" w:rsidR="00E03FCD" w:rsidRDefault="00E03FCD" w:rsidP="00E03FCD">
      <w:pPr>
        <w:pStyle w:val="ListParagraph"/>
      </w:pPr>
      <w:r>
        <w:t xml:space="preserve">Web: </w:t>
      </w:r>
      <w:hyperlink r:id="rId138">
        <w:r w:rsidR="00224AC7">
          <w:rPr>
            <w:color w:val="0000FF"/>
            <w:u w:val="single"/>
          </w:rPr>
          <w:t>LCSC Security</w:t>
        </w:r>
      </w:hyperlink>
    </w:p>
    <w:p w14:paraId="74876981" w14:textId="77777777" w:rsidR="00E03FCD" w:rsidRDefault="00E03FCD" w:rsidP="00E03FCD">
      <w:pPr>
        <w:pStyle w:val="ListParagraph"/>
      </w:pPr>
      <w:r>
        <w:t>Address: 500 8</w:t>
      </w:r>
      <w:r>
        <w:rPr>
          <w:vertAlign w:val="superscript"/>
        </w:rPr>
        <w:t>th</w:t>
      </w:r>
      <w:r>
        <w:t xml:space="preserve"> Avenue, Meriwether Lewis Hall 110, Lewiston, Idaho 83501</w:t>
      </w:r>
    </w:p>
    <w:p w14:paraId="09E7726D" w14:textId="77777777" w:rsidR="00E03FCD" w:rsidRDefault="00E03FCD" w:rsidP="00E03FCD">
      <w:pPr>
        <w:pStyle w:val="ListParagraph"/>
        <w:rPr>
          <w:b/>
        </w:rPr>
      </w:pPr>
    </w:p>
    <w:p w14:paraId="0F1D7D1E" w14:textId="77777777" w:rsidR="00E03FCD" w:rsidRPr="00224AC7" w:rsidRDefault="00E03FCD" w:rsidP="00E03FCD">
      <w:pPr>
        <w:pStyle w:val="ListParagraph"/>
      </w:pPr>
      <w:r w:rsidRPr="00224AC7">
        <w:t>LCSC Title IX Coordinator</w:t>
      </w:r>
    </w:p>
    <w:p w14:paraId="7955A03E" w14:textId="77777777" w:rsidR="00E03FCD" w:rsidRDefault="00E03FCD" w:rsidP="00E03FCD">
      <w:pPr>
        <w:pStyle w:val="ListParagraph"/>
      </w:pPr>
      <w:r>
        <w:t>Phone: (208) 792-2689</w:t>
      </w:r>
    </w:p>
    <w:p w14:paraId="64F15B24" w14:textId="77777777" w:rsidR="00E03FCD" w:rsidRDefault="00E03FCD" w:rsidP="00E03FCD">
      <w:pPr>
        <w:pStyle w:val="ListParagraph"/>
      </w:pPr>
      <w:r>
        <w:t xml:space="preserve">Email: </w:t>
      </w:r>
      <w:hyperlink r:id="rId139">
        <w:r>
          <w:rPr>
            <w:color w:val="0000FF"/>
            <w:u w:val="single"/>
          </w:rPr>
          <w:t>titleIX@lcsc.edu</w:t>
        </w:r>
      </w:hyperlink>
    </w:p>
    <w:p w14:paraId="1A424E38" w14:textId="62A1B556" w:rsidR="00E03FCD" w:rsidRDefault="00E03FCD" w:rsidP="00E03FCD">
      <w:pPr>
        <w:pStyle w:val="ListParagraph"/>
      </w:pPr>
      <w:r>
        <w:t xml:space="preserve">Web: </w:t>
      </w:r>
      <w:hyperlink r:id="rId140">
        <w:r w:rsidR="00224AC7">
          <w:rPr>
            <w:color w:val="0000FF"/>
            <w:u w:val="single"/>
          </w:rPr>
          <w:t>LCSC T</w:t>
        </w:r>
        <w:r w:rsidR="00942598">
          <w:rPr>
            <w:color w:val="0000FF"/>
            <w:u w:val="single"/>
          </w:rPr>
          <w:t>i</w:t>
        </w:r>
        <w:r w:rsidR="00224AC7">
          <w:rPr>
            <w:color w:val="0000FF"/>
            <w:u w:val="single"/>
          </w:rPr>
          <w:t>tle IX Information</w:t>
        </w:r>
      </w:hyperlink>
    </w:p>
    <w:p w14:paraId="7CBF8186" w14:textId="77777777" w:rsidR="00E03FCD" w:rsidRDefault="00E03FCD" w:rsidP="00E03FCD">
      <w:pPr>
        <w:pStyle w:val="ListParagraph"/>
      </w:pPr>
      <w:r>
        <w:t>Address: 500 8</w:t>
      </w:r>
      <w:r>
        <w:rPr>
          <w:vertAlign w:val="superscript"/>
        </w:rPr>
        <w:t>th</w:t>
      </w:r>
      <w:r>
        <w:t xml:space="preserve"> Avenue, Administration 201A, Lewiston, Idaho 83501</w:t>
      </w:r>
    </w:p>
    <w:p w14:paraId="59D8E0F2" w14:textId="77777777" w:rsidR="00E03FCD" w:rsidRDefault="00E03FCD" w:rsidP="00E03FCD">
      <w:pPr>
        <w:pStyle w:val="ListParagraph"/>
      </w:pPr>
    </w:p>
    <w:p w14:paraId="703A9A13" w14:textId="77777777" w:rsidR="00E03FCD" w:rsidRDefault="00E03FCD" w:rsidP="00484379">
      <w:pPr>
        <w:pStyle w:val="Heading3"/>
      </w:pPr>
      <w:bookmarkStart w:id="366" w:name="_Toc31104427"/>
      <w:bookmarkStart w:id="367" w:name="_Toc83709543"/>
      <w:r>
        <w:t>Local Police Services</w:t>
      </w:r>
      <w:bookmarkEnd w:id="366"/>
      <w:bookmarkEnd w:id="367"/>
    </w:p>
    <w:p w14:paraId="1335B5E7" w14:textId="77777777" w:rsidR="00E03FCD" w:rsidRDefault="00E03FCD" w:rsidP="00E03FCD">
      <w:pPr>
        <w:pStyle w:val="ListParagraph"/>
      </w:pPr>
      <w:r>
        <w:t>Lewiston Police Department</w:t>
      </w:r>
    </w:p>
    <w:p w14:paraId="0E902115" w14:textId="77777777" w:rsidR="00E03FCD" w:rsidRDefault="00E03FCD" w:rsidP="00E03FCD">
      <w:pPr>
        <w:pStyle w:val="ListParagraph"/>
      </w:pPr>
      <w:r>
        <w:lastRenderedPageBreak/>
        <w:t>Phone: (208) 746-0171</w:t>
      </w:r>
    </w:p>
    <w:p w14:paraId="4A51E504" w14:textId="693D7183" w:rsidR="00E03FCD" w:rsidRDefault="00E03FCD" w:rsidP="00E03FCD">
      <w:pPr>
        <w:pStyle w:val="ListParagraph"/>
      </w:pPr>
      <w:r>
        <w:t xml:space="preserve">Web: </w:t>
      </w:r>
      <w:hyperlink r:id="rId141">
        <w:r w:rsidR="00224AC7">
          <w:rPr>
            <w:color w:val="0000FF"/>
            <w:u w:val="single"/>
          </w:rPr>
          <w:t>Lewiston Police Department</w:t>
        </w:r>
      </w:hyperlink>
    </w:p>
    <w:p w14:paraId="42CBA1BF" w14:textId="77777777" w:rsidR="00E03FCD" w:rsidRDefault="00E03FCD" w:rsidP="00E03FCD">
      <w:pPr>
        <w:pStyle w:val="ListParagraph"/>
      </w:pPr>
      <w:r>
        <w:t>Address: 1224 F Street, Lewiston, Idaho 83501</w:t>
      </w:r>
    </w:p>
    <w:p w14:paraId="059EDA7B" w14:textId="77777777" w:rsidR="00E03FCD" w:rsidRDefault="00E03FCD" w:rsidP="00484379">
      <w:pPr>
        <w:pStyle w:val="Heading3"/>
      </w:pPr>
      <w:bookmarkStart w:id="368" w:name="_Toc31104428"/>
      <w:bookmarkStart w:id="369" w:name="_Toc83709544"/>
      <w:r>
        <w:t>Local Confidential Support and Advocacy</w:t>
      </w:r>
      <w:bookmarkEnd w:id="368"/>
      <w:bookmarkEnd w:id="369"/>
    </w:p>
    <w:p w14:paraId="3A30622C" w14:textId="77777777" w:rsidR="00E03FCD" w:rsidRDefault="00E03FCD" w:rsidP="00E03FCD">
      <w:pPr>
        <w:pStyle w:val="ListParagraph"/>
      </w:pPr>
      <w:r>
        <w:t xml:space="preserve">YWCA </w:t>
      </w:r>
    </w:p>
    <w:p w14:paraId="6D330261" w14:textId="77777777" w:rsidR="00E03FCD" w:rsidRDefault="00E03FCD" w:rsidP="00E03FCD">
      <w:pPr>
        <w:pStyle w:val="ListParagraph"/>
      </w:pPr>
      <w:r>
        <w:t>24-hour Crisis Line: (208) 746-9655</w:t>
      </w:r>
    </w:p>
    <w:p w14:paraId="58EF3F9E" w14:textId="77777777" w:rsidR="00E03FCD" w:rsidRDefault="00E03FCD" w:rsidP="00E03FCD">
      <w:pPr>
        <w:pStyle w:val="ListParagraph"/>
        <w:rPr>
          <w:rFonts w:ascii="Calibri" w:eastAsia="Calibri" w:hAnsi="Calibri" w:cs="Calibri"/>
        </w:rPr>
      </w:pPr>
      <w:r>
        <w:rPr>
          <w:rFonts w:ascii="Calibri" w:eastAsia="Calibri" w:hAnsi="Calibri" w:cs="Calibri"/>
        </w:rPr>
        <w:t>Phone: (208) 743-1535</w:t>
      </w:r>
    </w:p>
    <w:p w14:paraId="6D687E51" w14:textId="77777777" w:rsidR="00E03FCD" w:rsidRDefault="00E03FCD" w:rsidP="00E03FCD">
      <w:pPr>
        <w:pStyle w:val="ListParagraph"/>
      </w:pPr>
      <w:r>
        <w:t xml:space="preserve">Email: </w:t>
      </w:r>
      <w:hyperlink r:id="rId142">
        <w:r>
          <w:rPr>
            <w:color w:val="0000FF"/>
            <w:u w:val="single"/>
          </w:rPr>
          <w:t>ywcaidaho@lewiston.com</w:t>
        </w:r>
      </w:hyperlink>
    </w:p>
    <w:p w14:paraId="5CC2D52C" w14:textId="78BC51D7" w:rsidR="00E03FCD" w:rsidRDefault="00E03FCD" w:rsidP="00E03FCD">
      <w:pPr>
        <w:pStyle w:val="ListParagraph"/>
      </w:pPr>
      <w:r>
        <w:t xml:space="preserve">Web: </w:t>
      </w:r>
      <w:hyperlink r:id="rId143">
        <w:r w:rsidR="006F29CC">
          <w:rPr>
            <w:color w:val="0000FF"/>
            <w:u w:val="single"/>
          </w:rPr>
          <w:t>Lewiston YWCA</w:t>
        </w:r>
      </w:hyperlink>
    </w:p>
    <w:p w14:paraId="3978DA9E" w14:textId="77777777" w:rsidR="00E03FCD" w:rsidRDefault="00E03FCD" w:rsidP="00E03FCD">
      <w:pPr>
        <w:pStyle w:val="ListParagraph"/>
      </w:pPr>
      <w:r>
        <w:t>Address: 300 Main Street, Lewiston, Idaho 83501</w:t>
      </w:r>
    </w:p>
    <w:p w14:paraId="605FE02B" w14:textId="77777777" w:rsidR="00E03FCD" w:rsidRDefault="00E03FCD" w:rsidP="00484379">
      <w:pPr>
        <w:pStyle w:val="Heading3"/>
      </w:pPr>
      <w:bookmarkStart w:id="370" w:name="_Toc31104429"/>
      <w:bookmarkStart w:id="371" w:name="_Toc83709545"/>
      <w:r>
        <w:t>Local Medical/Mental Health/Sexual Assault Forensic Exams</w:t>
      </w:r>
      <w:bookmarkEnd w:id="370"/>
      <w:bookmarkEnd w:id="371"/>
    </w:p>
    <w:p w14:paraId="5927C6E2" w14:textId="77777777" w:rsidR="00E03FCD" w:rsidRDefault="00E03FCD" w:rsidP="00E03FCD">
      <w:pPr>
        <w:pStyle w:val="ListParagraph"/>
      </w:pPr>
      <w:r>
        <w:t>St. Joseph Regional Medical Center</w:t>
      </w:r>
    </w:p>
    <w:p w14:paraId="6605B034" w14:textId="77777777" w:rsidR="00E03FCD" w:rsidRDefault="00E03FCD" w:rsidP="00E03FCD">
      <w:pPr>
        <w:pStyle w:val="ListParagraph"/>
      </w:pPr>
      <w:r>
        <w:t>Phone: (208) 743-2511</w:t>
      </w:r>
    </w:p>
    <w:p w14:paraId="0345AE82" w14:textId="2C072CD7" w:rsidR="00E03FCD" w:rsidRDefault="00E03FCD" w:rsidP="00E03FCD">
      <w:pPr>
        <w:pStyle w:val="ListParagraph"/>
      </w:pPr>
      <w:r>
        <w:t xml:space="preserve">Web: </w:t>
      </w:r>
      <w:hyperlink r:id="rId144">
        <w:r w:rsidR="006F29CC">
          <w:rPr>
            <w:color w:val="0000FF"/>
            <w:u w:val="single"/>
          </w:rPr>
          <w:t>St. Joseph Regional Medical Center</w:t>
        </w:r>
      </w:hyperlink>
    </w:p>
    <w:p w14:paraId="23446F1F" w14:textId="77777777" w:rsidR="00E03FCD" w:rsidRDefault="00E03FCD" w:rsidP="00E03FCD">
      <w:pPr>
        <w:pStyle w:val="ListParagraph"/>
      </w:pPr>
      <w:r>
        <w:t>Address: 415 6</w:t>
      </w:r>
      <w:r>
        <w:rPr>
          <w:vertAlign w:val="superscript"/>
        </w:rPr>
        <w:t>th</w:t>
      </w:r>
      <w:r>
        <w:t xml:space="preserve"> Street, Lewiston, Idaho 83501</w:t>
      </w:r>
    </w:p>
    <w:p w14:paraId="1367AD17" w14:textId="77777777" w:rsidR="00E03FCD" w:rsidRDefault="00E03FCD" w:rsidP="00E03FCD">
      <w:pPr>
        <w:pStyle w:val="ListParagraph"/>
      </w:pPr>
    </w:p>
    <w:p w14:paraId="0B681803" w14:textId="77777777" w:rsidR="00E03FCD" w:rsidRDefault="00E03FCD" w:rsidP="00484379">
      <w:pPr>
        <w:pStyle w:val="Heading3"/>
      </w:pPr>
      <w:bookmarkStart w:id="372" w:name="_Toc31104430"/>
      <w:bookmarkStart w:id="373" w:name="_Toc83709546"/>
      <w:r>
        <w:t>Local Legal Services</w:t>
      </w:r>
      <w:bookmarkEnd w:id="372"/>
      <w:bookmarkEnd w:id="373"/>
    </w:p>
    <w:p w14:paraId="336DD799" w14:textId="77777777" w:rsidR="00E03FCD" w:rsidRDefault="00E03FCD" w:rsidP="00E03FCD">
      <w:pPr>
        <w:pStyle w:val="ListParagraph"/>
      </w:pPr>
      <w:r>
        <w:t>Idaho Legal Aid Services – Lewiston Office</w:t>
      </w:r>
    </w:p>
    <w:p w14:paraId="17F4DE61" w14:textId="77777777" w:rsidR="00E03FCD" w:rsidRDefault="00E03FCD" w:rsidP="00E03FCD">
      <w:pPr>
        <w:pStyle w:val="ListParagraph"/>
      </w:pPr>
      <w:r>
        <w:t>Phone: (208) 743-1556</w:t>
      </w:r>
    </w:p>
    <w:p w14:paraId="2803E1E4" w14:textId="25EA31B6" w:rsidR="00E03FCD" w:rsidRDefault="00E03FCD" w:rsidP="00E03FCD">
      <w:pPr>
        <w:pStyle w:val="ListParagraph"/>
      </w:pPr>
      <w:r>
        <w:t xml:space="preserve">Web: </w:t>
      </w:r>
      <w:hyperlink r:id="rId145">
        <w:r w:rsidR="00D339B9">
          <w:rPr>
            <w:color w:val="0000FF"/>
            <w:u w:val="single"/>
          </w:rPr>
          <w:t>Idaho Legal Aid - Lewiston Office</w:t>
        </w:r>
      </w:hyperlink>
    </w:p>
    <w:p w14:paraId="37FDB993" w14:textId="77777777" w:rsidR="00E03FCD" w:rsidRDefault="00E03FCD" w:rsidP="00E03FCD">
      <w:pPr>
        <w:pStyle w:val="ListParagraph"/>
      </w:pPr>
      <w:r>
        <w:t>Address: 2230 3rd Avenue North, Lewiston, Idaho 83501</w:t>
      </w:r>
    </w:p>
    <w:p w14:paraId="1BC51CC3" w14:textId="77777777" w:rsidR="00E03FCD" w:rsidRDefault="00E03FCD" w:rsidP="00484379">
      <w:pPr>
        <w:pStyle w:val="Heading2"/>
      </w:pPr>
      <w:bookmarkStart w:id="374" w:name="_upglbi" w:colFirst="0" w:colLast="0"/>
      <w:bookmarkStart w:id="375" w:name="_Toc31104431"/>
      <w:bookmarkStart w:id="376" w:name="_Toc83709547"/>
      <w:bookmarkEnd w:id="374"/>
      <w:r>
        <w:t>Resources for LCSC at NIC Campus</w:t>
      </w:r>
      <w:bookmarkEnd w:id="375"/>
      <w:bookmarkEnd w:id="376"/>
    </w:p>
    <w:p w14:paraId="5D99AB04" w14:textId="77777777" w:rsidR="00484379" w:rsidRDefault="00484379" w:rsidP="00484379">
      <w:pPr>
        <w:pStyle w:val="Heading3"/>
      </w:pPr>
      <w:bookmarkStart w:id="377" w:name="_Toc31104432"/>
      <w:bookmarkStart w:id="378" w:name="_Toc83709548"/>
      <w:r>
        <w:t>Police and Security Services</w:t>
      </w:r>
      <w:bookmarkEnd w:id="377"/>
      <w:bookmarkEnd w:id="378"/>
    </w:p>
    <w:p w14:paraId="6D2EC60A" w14:textId="77777777" w:rsidR="00E03FCD" w:rsidRDefault="00E03FCD" w:rsidP="00484379">
      <w:pPr>
        <w:pStyle w:val="ListParagraph"/>
      </w:pPr>
      <w:r>
        <w:t>NIC Campus Security</w:t>
      </w:r>
    </w:p>
    <w:p w14:paraId="36705C74" w14:textId="77777777" w:rsidR="00E03FCD" w:rsidRDefault="00E03FCD" w:rsidP="00484379">
      <w:pPr>
        <w:pStyle w:val="ListParagraph"/>
      </w:pPr>
      <w:r>
        <w:t>Phone: (208) 769-3310</w:t>
      </w:r>
    </w:p>
    <w:p w14:paraId="0F979A7F" w14:textId="25DAA422" w:rsidR="00E03FCD" w:rsidRDefault="00E03FCD" w:rsidP="00484379">
      <w:pPr>
        <w:pStyle w:val="ListParagraph"/>
      </w:pPr>
      <w:r>
        <w:t xml:space="preserve">Web: </w:t>
      </w:r>
      <w:hyperlink r:id="rId146">
        <w:r w:rsidR="006F29CC">
          <w:rPr>
            <w:color w:val="0000FF"/>
            <w:u w:val="single"/>
          </w:rPr>
          <w:t>NIC Campus Security</w:t>
        </w:r>
      </w:hyperlink>
    </w:p>
    <w:p w14:paraId="460EB122" w14:textId="77777777" w:rsidR="00E03FCD" w:rsidRDefault="00E03FCD" w:rsidP="00484379">
      <w:pPr>
        <w:pStyle w:val="ListParagraph"/>
      </w:pPr>
      <w:r>
        <w:t>Address: 703 Military Drive Building #30, Coeur d’Alene, Idaho 83814</w:t>
      </w:r>
    </w:p>
    <w:p w14:paraId="3CAE4BA1" w14:textId="77777777" w:rsidR="00E03FCD" w:rsidRDefault="00E03FCD" w:rsidP="00484379">
      <w:pPr>
        <w:pStyle w:val="ListParagraph"/>
      </w:pPr>
    </w:p>
    <w:p w14:paraId="05983702" w14:textId="77777777" w:rsidR="00E03FCD" w:rsidRDefault="00E03FCD" w:rsidP="00484379">
      <w:pPr>
        <w:pStyle w:val="ListParagraph"/>
      </w:pPr>
      <w:r>
        <w:t>NIC Title IX Coordinator</w:t>
      </w:r>
    </w:p>
    <w:p w14:paraId="3B830132" w14:textId="77777777" w:rsidR="00E03FCD" w:rsidRDefault="00E03FCD" w:rsidP="00484379">
      <w:pPr>
        <w:pStyle w:val="ListParagraph"/>
      </w:pPr>
      <w:r>
        <w:t>Phone: (208) 769-5970 or (208) 676-7156</w:t>
      </w:r>
    </w:p>
    <w:p w14:paraId="2BD1C138" w14:textId="27217611" w:rsidR="00E03FCD" w:rsidRDefault="00E03FCD" w:rsidP="00484379">
      <w:pPr>
        <w:pStyle w:val="ListParagraph"/>
      </w:pPr>
      <w:r>
        <w:t xml:space="preserve">Web: </w:t>
      </w:r>
      <w:hyperlink r:id="rId147">
        <w:r w:rsidR="006F29CC">
          <w:rPr>
            <w:color w:val="0000FF"/>
            <w:u w:val="single"/>
          </w:rPr>
          <w:t>NIC Title IX Coordinator</w:t>
        </w:r>
      </w:hyperlink>
    </w:p>
    <w:p w14:paraId="28EE43F5" w14:textId="77777777" w:rsidR="00E03FCD" w:rsidRDefault="00E03FCD" w:rsidP="00484379">
      <w:pPr>
        <w:pStyle w:val="ListParagraph"/>
      </w:pPr>
      <w:r>
        <w:t xml:space="preserve">Address: </w:t>
      </w:r>
      <w:proofErr w:type="spellStart"/>
      <w:r>
        <w:t>Edminster</w:t>
      </w:r>
      <w:proofErr w:type="spellEnd"/>
      <w:r>
        <w:t xml:space="preserve"> Student Union Building 200E, 495 College Drive, Coeur d’Alene, Idaho 83814</w:t>
      </w:r>
    </w:p>
    <w:p w14:paraId="5C189DAB" w14:textId="71F5307C" w:rsidR="00E03FCD" w:rsidRDefault="00E03FCD" w:rsidP="00484379">
      <w:pPr>
        <w:pStyle w:val="Heading3"/>
      </w:pPr>
      <w:bookmarkStart w:id="379" w:name="_Toc31104433"/>
      <w:bookmarkStart w:id="380" w:name="_Toc83709549"/>
      <w:r>
        <w:t>Local Police Services</w:t>
      </w:r>
      <w:bookmarkEnd w:id="379"/>
      <w:bookmarkEnd w:id="380"/>
    </w:p>
    <w:p w14:paraId="37659CA9" w14:textId="77777777" w:rsidR="00E03FCD" w:rsidRDefault="00E03FCD" w:rsidP="00484379">
      <w:pPr>
        <w:pStyle w:val="ListParagraph"/>
      </w:pPr>
      <w:r>
        <w:t>Coeur d’Alene Police Department</w:t>
      </w:r>
    </w:p>
    <w:p w14:paraId="5037DCAE" w14:textId="77777777" w:rsidR="00E03FCD" w:rsidRDefault="00E03FCD" w:rsidP="00D339B9">
      <w:pPr>
        <w:pStyle w:val="ListParagraph"/>
      </w:pPr>
      <w:r>
        <w:t>Phone: (208) 769-2320</w:t>
      </w:r>
    </w:p>
    <w:p w14:paraId="0A19DE86" w14:textId="77777777" w:rsidR="00E03FCD" w:rsidRDefault="00E03FCD" w:rsidP="00484379">
      <w:pPr>
        <w:pStyle w:val="ListParagraph"/>
      </w:pPr>
      <w:r>
        <w:t xml:space="preserve">Email: </w:t>
      </w:r>
      <w:hyperlink r:id="rId148">
        <w:r>
          <w:rPr>
            <w:color w:val="0000FF"/>
            <w:u w:val="single"/>
          </w:rPr>
          <w:t>policetips@cdaid.org</w:t>
        </w:r>
      </w:hyperlink>
    </w:p>
    <w:p w14:paraId="1D7A6FF5" w14:textId="5ECE5AFA" w:rsidR="00E03FCD" w:rsidRDefault="00E03FCD" w:rsidP="00484379">
      <w:pPr>
        <w:pStyle w:val="ListParagraph"/>
      </w:pPr>
      <w:r>
        <w:t xml:space="preserve">Web: </w:t>
      </w:r>
      <w:hyperlink r:id="rId149">
        <w:r w:rsidR="00D339B9">
          <w:rPr>
            <w:color w:val="0000FF"/>
            <w:u w:val="single"/>
          </w:rPr>
          <w:t>Coeur d’Alene Police Department</w:t>
        </w:r>
      </w:hyperlink>
    </w:p>
    <w:p w14:paraId="7D25C319" w14:textId="77777777" w:rsidR="00E03FCD" w:rsidRDefault="00E03FCD" w:rsidP="00484379">
      <w:pPr>
        <w:pStyle w:val="ListParagraph"/>
      </w:pPr>
      <w:r>
        <w:t>Address: 3818 Schreiber Way, Coeur d’Alene, Idaho 83815</w:t>
      </w:r>
    </w:p>
    <w:p w14:paraId="2CBA7FA8" w14:textId="77777777" w:rsidR="00E03FCD" w:rsidRDefault="00E03FCD" w:rsidP="00484379">
      <w:pPr>
        <w:pStyle w:val="ListParagraph"/>
      </w:pPr>
    </w:p>
    <w:p w14:paraId="09C02754" w14:textId="77777777" w:rsidR="00E03FCD" w:rsidRDefault="00E03FCD" w:rsidP="00484379">
      <w:pPr>
        <w:pStyle w:val="Heading3"/>
      </w:pPr>
      <w:bookmarkStart w:id="381" w:name="_Toc31104434"/>
      <w:bookmarkStart w:id="382" w:name="_Toc83709550"/>
      <w:r>
        <w:lastRenderedPageBreak/>
        <w:t>Local Confidential Support and Advocacy/Counseling</w:t>
      </w:r>
      <w:bookmarkEnd w:id="381"/>
      <w:bookmarkEnd w:id="382"/>
    </w:p>
    <w:p w14:paraId="2BB16615" w14:textId="77777777" w:rsidR="00E03FCD" w:rsidRDefault="00E03FCD" w:rsidP="00484379">
      <w:pPr>
        <w:pStyle w:val="ListParagraph"/>
      </w:pPr>
      <w:r>
        <w:t>Safe Passage</w:t>
      </w:r>
    </w:p>
    <w:p w14:paraId="4FA5FFAE" w14:textId="77777777" w:rsidR="00E03FCD" w:rsidRDefault="00E03FCD" w:rsidP="00484379">
      <w:pPr>
        <w:pStyle w:val="ListParagraph"/>
      </w:pPr>
      <w:r>
        <w:t>Phone: (208) 664-9303 (24-hour hotline)</w:t>
      </w:r>
    </w:p>
    <w:p w14:paraId="2E4E9E10" w14:textId="77777777" w:rsidR="00E03FCD" w:rsidRDefault="00E03FCD" w:rsidP="00484379">
      <w:pPr>
        <w:pStyle w:val="ListParagraph"/>
      </w:pPr>
      <w:r>
        <w:t>Email: admin@safepassageid.org</w:t>
      </w:r>
    </w:p>
    <w:p w14:paraId="19129C37" w14:textId="2E3C740C" w:rsidR="00E03FCD" w:rsidRDefault="00E03FCD" w:rsidP="00484379">
      <w:pPr>
        <w:pStyle w:val="ListParagraph"/>
      </w:pPr>
      <w:r>
        <w:t xml:space="preserve">Web: </w:t>
      </w:r>
      <w:hyperlink r:id="rId150">
        <w:r w:rsidR="00D339B9">
          <w:rPr>
            <w:color w:val="0000FF"/>
            <w:u w:val="single"/>
          </w:rPr>
          <w:t>Safe Passage</w:t>
        </w:r>
      </w:hyperlink>
    </w:p>
    <w:p w14:paraId="79FF99A2" w14:textId="77777777" w:rsidR="00E03FCD" w:rsidRDefault="00E03FCD" w:rsidP="00484379">
      <w:pPr>
        <w:pStyle w:val="ListParagraph"/>
      </w:pPr>
      <w:r>
        <w:t>Address: 850 N. 4</w:t>
      </w:r>
      <w:r>
        <w:rPr>
          <w:vertAlign w:val="superscript"/>
        </w:rPr>
        <w:t>th</w:t>
      </w:r>
      <w:r>
        <w:t xml:space="preserve"> Street, Coeur d’Alene, Idaho 83814</w:t>
      </w:r>
    </w:p>
    <w:p w14:paraId="220A7664" w14:textId="77777777" w:rsidR="00E03FCD" w:rsidRDefault="00E03FCD" w:rsidP="00484379">
      <w:pPr>
        <w:pStyle w:val="Heading3"/>
      </w:pPr>
      <w:bookmarkStart w:id="383" w:name="_Toc31104435"/>
      <w:bookmarkStart w:id="384" w:name="_Toc83709551"/>
      <w:r>
        <w:t>Local Support and Advocacy</w:t>
      </w:r>
      <w:bookmarkEnd w:id="383"/>
      <w:bookmarkEnd w:id="384"/>
    </w:p>
    <w:p w14:paraId="066C9C6B" w14:textId="77777777" w:rsidR="00E03FCD" w:rsidRDefault="00E03FCD" w:rsidP="00484379">
      <w:pPr>
        <w:pStyle w:val="ListParagraph"/>
      </w:pPr>
      <w:r>
        <w:t>Post Falls Police Department OASIS Program</w:t>
      </w:r>
    </w:p>
    <w:p w14:paraId="0FB9704B" w14:textId="77777777" w:rsidR="00E03FCD" w:rsidRDefault="00E03FCD" w:rsidP="00484379">
      <w:pPr>
        <w:pStyle w:val="ListParagraph"/>
      </w:pPr>
      <w:r>
        <w:t>24-hour Crisis Line: (208) 773-1080</w:t>
      </w:r>
    </w:p>
    <w:p w14:paraId="5815A24B" w14:textId="77777777" w:rsidR="00E03FCD" w:rsidRDefault="00E03FCD" w:rsidP="00484379">
      <w:pPr>
        <w:pStyle w:val="ListParagraph"/>
      </w:pPr>
      <w:r>
        <w:t xml:space="preserve">Email: </w:t>
      </w:r>
      <w:hyperlink r:id="rId151">
        <w:r>
          <w:rPr>
            <w:color w:val="1155CC"/>
            <w:u w:val="single"/>
          </w:rPr>
          <w:t>oasis@postfallspolice.com</w:t>
        </w:r>
      </w:hyperlink>
    </w:p>
    <w:p w14:paraId="5100082A" w14:textId="7433CC3D" w:rsidR="00E03FCD" w:rsidRDefault="00E03FCD" w:rsidP="00484379">
      <w:pPr>
        <w:pStyle w:val="ListParagraph"/>
      </w:pPr>
      <w:r>
        <w:t xml:space="preserve">Web: </w:t>
      </w:r>
      <w:hyperlink r:id="rId152">
        <w:r w:rsidR="00D339B9">
          <w:rPr>
            <w:color w:val="1155CC"/>
            <w:u w:val="single"/>
          </w:rPr>
          <w:t>Post Falls Police Department OASIS Program</w:t>
        </w:r>
      </w:hyperlink>
    </w:p>
    <w:p w14:paraId="094602D6" w14:textId="77777777" w:rsidR="00E03FCD" w:rsidRDefault="00E03FCD" w:rsidP="00484379">
      <w:pPr>
        <w:pStyle w:val="ListParagraph"/>
      </w:pPr>
      <w:r>
        <w:t xml:space="preserve">Address: 1717 E. </w:t>
      </w:r>
      <w:proofErr w:type="spellStart"/>
      <w:r>
        <w:t>Polston</w:t>
      </w:r>
      <w:proofErr w:type="spellEnd"/>
      <w:r>
        <w:t xml:space="preserve"> Avenue, Post Falls, Idaho 83854</w:t>
      </w:r>
    </w:p>
    <w:p w14:paraId="14789F7C" w14:textId="77777777" w:rsidR="00E03FCD" w:rsidRDefault="00E03FCD" w:rsidP="00484379">
      <w:pPr>
        <w:pStyle w:val="Heading3"/>
      </w:pPr>
      <w:bookmarkStart w:id="385" w:name="_Toc31104436"/>
      <w:bookmarkStart w:id="386" w:name="_Toc83709552"/>
      <w:r>
        <w:t>Local Medical/Mental Health/Sexual Assault Forensic Exams</w:t>
      </w:r>
      <w:bookmarkEnd w:id="385"/>
      <w:bookmarkEnd w:id="386"/>
    </w:p>
    <w:p w14:paraId="728B194F" w14:textId="77777777" w:rsidR="00E03FCD" w:rsidRDefault="00E03FCD" w:rsidP="00484379">
      <w:pPr>
        <w:pStyle w:val="ListParagraph"/>
      </w:pPr>
      <w:r>
        <w:t>Kootenai Health</w:t>
      </w:r>
    </w:p>
    <w:p w14:paraId="5D56CD8E" w14:textId="77777777" w:rsidR="00E03FCD" w:rsidRDefault="00E03FCD" w:rsidP="00484379">
      <w:pPr>
        <w:pStyle w:val="ListParagraph"/>
      </w:pPr>
      <w:r>
        <w:t>Phone: (208) 625-4000</w:t>
      </w:r>
    </w:p>
    <w:p w14:paraId="6618A31D" w14:textId="60811143" w:rsidR="00E03FCD" w:rsidRDefault="00E03FCD" w:rsidP="00484379">
      <w:pPr>
        <w:pStyle w:val="ListParagraph"/>
      </w:pPr>
      <w:r>
        <w:t xml:space="preserve">Web: </w:t>
      </w:r>
      <w:hyperlink r:id="rId153">
        <w:r w:rsidR="00D339B9">
          <w:rPr>
            <w:color w:val="0000FF"/>
            <w:u w:val="single"/>
          </w:rPr>
          <w:t>Kootenai Health</w:t>
        </w:r>
      </w:hyperlink>
    </w:p>
    <w:p w14:paraId="5A368A44" w14:textId="77777777" w:rsidR="00E03FCD" w:rsidRDefault="00E03FCD" w:rsidP="00484379">
      <w:pPr>
        <w:pStyle w:val="ListParagraph"/>
      </w:pPr>
      <w:r>
        <w:t>Address: 2003 Kootenai Health Way, Coeur d’Alene, Idaho 83814</w:t>
      </w:r>
    </w:p>
    <w:p w14:paraId="6FB8BF3F" w14:textId="77777777" w:rsidR="00E03FCD" w:rsidRDefault="00E03FCD" w:rsidP="00484379">
      <w:pPr>
        <w:pStyle w:val="Heading3"/>
      </w:pPr>
      <w:bookmarkStart w:id="387" w:name="_Toc31104437"/>
      <w:bookmarkStart w:id="388" w:name="_Toc83709553"/>
      <w:r>
        <w:t>Local Visa and Immigration Assistance</w:t>
      </w:r>
      <w:bookmarkEnd w:id="387"/>
      <w:bookmarkEnd w:id="388"/>
    </w:p>
    <w:p w14:paraId="1D8DD37E" w14:textId="77777777" w:rsidR="00E03FCD" w:rsidRDefault="00E03FCD" w:rsidP="00484379">
      <w:pPr>
        <w:pStyle w:val="ListParagraph"/>
      </w:pPr>
      <w:r>
        <w:t>Catholic Charities of Spokane</w:t>
      </w:r>
    </w:p>
    <w:p w14:paraId="64F74923" w14:textId="77777777" w:rsidR="00E03FCD" w:rsidRDefault="00E03FCD" w:rsidP="00484379">
      <w:pPr>
        <w:pStyle w:val="ListParagraph"/>
      </w:pPr>
      <w:r>
        <w:t>Phone: (509) 358-4250</w:t>
      </w:r>
    </w:p>
    <w:p w14:paraId="7DBD9EAD" w14:textId="77777777" w:rsidR="00E03FCD" w:rsidRDefault="00E03FCD" w:rsidP="00484379">
      <w:pPr>
        <w:pStyle w:val="ListParagraph"/>
      </w:pPr>
      <w:r>
        <w:t xml:space="preserve">Email: </w:t>
      </w:r>
      <w:hyperlink r:id="rId154">
        <w:r>
          <w:rPr>
            <w:color w:val="0000FF"/>
            <w:u w:val="single"/>
          </w:rPr>
          <w:t>development@ccspokane.org</w:t>
        </w:r>
      </w:hyperlink>
    </w:p>
    <w:p w14:paraId="6E7D4051" w14:textId="78EB9DBB" w:rsidR="00E03FCD" w:rsidRDefault="00E03FCD" w:rsidP="00484379">
      <w:pPr>
        <w:pStyle w:val="ListParagraph"/>
      </w:pPr>
      <w:r>
        <w:t xml:space="preserve">Web: </w:t>
      </w:r>
      <w:hyperlink r:id="rId155">
        <w:r w:rsidR="00D339B9">
          <w:rPr>
            <w:color w:val="1155CC"/>
            <w:u w:val="single"/>
          </w:rPr>
          <w:t>Catholic Charities of Spokane</w:t>
        </w:r>
      </w:hyperlink>
    </w:p>
    <w:p w14:paraId="56194BCD" w14:textId="77777777" w:rsidR="00E03FCD" w:rsidRDefault="00E03FCD" w:rsidP="00484379">
      <w:pPr>
        <w:pStyle w:val="ListParagraph"/>
      </w:pPr>
      <w:r>
        <w:t>Address: 12 E. 5</w:t>
      </w:r>
      <w:r>
        <w:rPr>
          <w:vertAlign w:val="superscript"/>
        </w:rPr>
        <w:t>th</w:t>
      </w:r>
      <w:r>
        <w:t xml:space="preserve"> Avenue, Spokane, Washington, 99202 </w:t>
      </w:r>
    </w:p>
    <w:p w14:paraId="2CFBF9ED" w14:textId="77777777" w:rsidR="00E03FCD" w:rsidRDefault="00E03FCD" w:rsidP="00484379">
      <w:pPr>
        <w:pStyle w:val="Heading3"/>
      </w:pPr>
      <w:bookmarkStart w:id="389" w:name="_Toc31104438"/>
      <w:bookmarkStart w:id="390" w:name="_Toc83709554"/>
      <w:r>
        <w:t>Local Legal Assistance</w:t>
      </w:r>
      <w:bookmarkEnd w:id="389"/>
      <w:bookmarkEnd w:id="390"/>
    </w:p>
    <w:p w14:paraId="59AFBF28" w14:textId="77777777" w:rsidR="00E03FCD" w:rsidRDefault="00E03FCD" w:rsidP="00484379">
      <w:pPr>
        <w:pStyle w:val="ListParagraph"/>
      </w:pPr>
      <w:r>
        <w:t>Idaho Legal Aid Services – Coeur d’Alene Office</w:t>
      </w:r>
    </w:p>
    <w:p w14:paraId="46453500" w14:textId="77777777" w:rsidR="00E03FCD" w:rsidRDefault="00E03FCD" w:rsidP="00484379">
      <w:pPr>
        <w:pStyle w:val="ListParagraph"/>
      </w:pPr>
      <w:r>
        <w:t>Phone: (208) 667-9559</w:t>
      </w:r>
    </w:p>
    <w:p w14:paraId="680F282D" w14:textId="29B9245D" w:rsidR="00E03FCD" w:rsidRDefault="00E03FCD" w:rsidP="00484379">
      <w:pPr>
        <w:pStyle w:val="ListParagraph"/>
      </w:pPr>
      <w:r>
        <w:t xml:space="preserve">Web: </w:t>
      </w:r>
      <w:hyperlink r:id="rId156">
        <w:r w:rsidR="00D339B9">
          <w:rPr>
            <w:color w:val="0000FF"/>
            <w:u w:val="single"/>
          </w:rPr>
          <w:t>Idaho Legal Aid Services – Coeur d’Alene Office</w:t>
        </w:r>
      </w:hyperlink>
    </w:p>
    <w:p w14:paraId="288524C2" w14:textId="77777777" w:rsidR="00E03FCD" w:rsidRDefault="00E03FCD" w:rsidP="00484379">
      <w:pPr>
        <w:pStyle w:val="ListParagraph"/>
      </w:pPr>
      <w:r>
        <w:t>Address: 610 W. Hubbard Avenue, Suite 219, Coeur d’Alene, Idaho 83814</w:t>
      </w:r>
    </w:p>
    <w:p w14:paraId="16DFFB39" w14:textId="77777777" w:rsidR="00E03FCD" w:rsidRDefault="00E03FCD" w:rsidP="00DF366E">
      <w:pPr>
        <w:pStyle w:val="Heading2"/>
      </w:pPr>
      <w:bookmarkStart w:id="391" w:name="_3ep43zb" w:colFirst="0" w:colLast="0"/>
      <w:bookmarkStart w:id="392" w:name="_Toc31104439"/>
      <w:bookmarkStart w:id="393" w:name="_Toc83709555"/>
      <w:bookmarkEnd w:id="391"/>
      <w:r>
        <w:t>Resources for CSI Campus</w:t>
      </w:r>
      <w:bookmarkEnd w:id="392"/>
      <w:bookmarkEnd w:id="393"/>
    </w:p>
    <w:p w14:paraId="4DB93675" w14:textId="77777777" w:rsidR="00DF366E" w:rsidRDefault="00DF366E" w:rsidP="00DF366E">
      <w:pPr>
        <w:pStyle w:val="Heading3"/>
      </w:pPr>
      <w:bookmarkStart w:id="394" w:name="_Toc31104440"/>
      <w:bookmarkStart w:id="395" w:name="_Toc83709556"/>
      <w:r>
        <w:t>Police and Security Services</w:t>
      </w:r>
      <w:bookmarkEnd w:id="394"/>
      <w:bookmarkEnd w:id="395"/>
    </w:p>
    <w:p w14:paraId="32AB78E8" w14:textId="77777777" w:rsidR="00E03FCD" w:rsidRDefault="00E03FCD" w:rsidP="00DF366E">
      <w:pPr>
        <w:pStyle w:val="ListParagraph"/>
      </w:pPr>
      <w:r>
        <w:t>CSI Campus Security</w:t>
      </w:r>
    </w:p>
    <w:p w14:paraId="774A3764" w14:textId="77777777" w:rsidR="00E03FCD" w:rsidRDefault="00E03FCD" w:rsidP="00DF366E">
      <w:pPr>
        <w:pStyle w:val="ListParagraph"/>
      </w:pPr>
      <w:r>
        <w:t>Phone: (208) 732-6605</w:t>
      </w:r>
    </w:p>
    <w:p w14:paraId="753BF2BB" w14:textId="04D4AC4A" w:rsidR="00E03FCD" w:rsidRDefault="00E03FCD" w:rsidP="00DF366E">
      <w:pPr>
        <w:pStyle w:val="ListParagraph"/>
      </w:pPr>
      <w:r>
        <w:t xml:space="preserve">Web: </w:t>
      </w:r>
      <w:hyperlink r:id="rId157">
        <w:r w:rsidR="004D768D">
          <w:rPr>
            <w:color w:val="1155CC"/>
            <w:u w:val="single"/>
          </w:rPr>
          <w:t>CSI Campus Security</w:t>
        </w:r>
      </w:hyperlink>
    </w:p>
    <w:p w14:paraId="17DBF66F" w14:textId="77777777" w:rsidR="00E03FCD" w:rsidRDefault="00E03FCD" w:rsidP="00DF366E">
      <w:pPr>
        <w:pStyle w:val="ListParagraph"/>
      </w:pPr>
      <w:r>
        <w:t>Address: 315 Falls Avenue, McManaman Building, Twin Falls, Idaho 83301</w:t>
      </w:r>
    </w:p>
    <w:p w14:paraId="6C89B599" w14:textId="77777777" w:rsidR="00E03FCD" w:rsidRDefault="00E03FCD" w:rsidP="00DF366E">
      <w:pPr>
        <w:pStyle w:val="ListParagraph"/>
      </w:pPr>
    </w:p>
    <w:p w14:paraId="7A088E0A" w14:textId="77777777" w:rsidR="00E03FCD" w:rsidRDefault="00E03FCD" w:rsidP="00DF366E">
      <w:pPr>
        <w:pStyle w:val="ListParagraph"/>
      </w:pPr>
      <w:r>
        <w:t>CSI Title IX Coordinator</w:t>
      </w:r>
    </w:p>
    <w:p w14:paraId="353DFF5C" w14:textId="77777777" w:rsidR="00E03FCD" w:rsidRDefault="00E03FCD" w:rsidP="00DF366E">
      <w:pPr>
        <w:pStyle w:val="ListParagraph"/>
      </w:pPr>
      <w:r>
        <w:t>Phone: (208) 732-6267 or (208) 732-6225</w:t>
      </w:r>
    </w:p>
    <w:p w14:paraId="267A2B4A" w14:textId="4E6532DA" w:rsidR="00E03FCD" w:rsidRDefault="00E03FCD" w:rsidP="00DF366E">
      <w:pPr>
        <w:pStyle w:val="ListParagraph"/>
      </w:pPr>
      <w:r>
        <w:t xml:space="preserve">Web: </w:t>
      </w:r>
      <w:hyperlink r:id="rId158">
        <w:r w:rsidR="004D768D">
          <w:rPr>
            <w:color w:val="0000FF"/>
            <w:u w:val="single"/>
          </w:rPr>
          <w:t>CSI Title IX Coordinator</w:t>
        </w:r>
      </w:hyperlink>
    </w:p>
    <w:p w14:paraId="37DB7892" w14:textId="77777777" w:rsidR="00E03FCD" w:rsidRDefault="00E03FCD" w:rsidP="00DF366E">
      <w:pPr>
        <w:pStyle w:val="ListParagraph"/>
      </w:pPr>
      <w:r>
        <w:t xml:space="preserve">Address: 315 Falls Avenue, Taylor Building 212 or 238, Twin Falls, Idaho 83301 </w:t>
      </w:r>
    </w:p>
    <w:p w14:paraId="075D29EB" w14:textId="77777777" w:rsidR="00E03FCD" w:rsidRDefault="00E03FCD" w:rsidP="00DF366E">
      <w:pPr>
        <w:pStyle w:val="Heading3"/>
      </w:pPr>
      <w:bookmarkStart w:id="396" w:name="_Toc31104441"/>
      <w:bookmarkStart w:id="397" w:name="_Toc83709557"/>
      <w:r>
        <w:lastRenderedPageBreak/>
        <w:t>Local Police Services</w:t>
      </w:r>
      <w:bookmarkEnd w:id="396"/>
      <w:bookmarkEnd w:id="397"/>
    </w:p>
    <w:p w14:paraId="1C1DC390" w14:textId="77777777" w:rsidR="00E03FCD" w:rsidRDefault="00E03FCD" w:rsidP="00DF366E">
      <w:pPr>
        <w:pStyle w:val="ListParagraph"/>
      </w:pPr>
      <w:r>
        <w:t>Twin Falls Police Department</w:t>
      </w:r>
    </w:p>
    <w:p w14:paraId="3CE41EB7" w14:textId="77777777" w:rsidR="00E03FCD" w:rsidRDefault="00E03FCD" w:rsidP="00DF366E">
      <w:pPr>
        <w:pStyle w:val="ListParagraph"/>
      </w:pPr>
      <w:r>
        <w:t>Phone: (208) 735-4357</w:t>
      </w:r>
    </w:p>
    <w:p w14:paraId="167B1D30" w14:textId="1F8C8F1D" w:rsidR="00E03FCD" w:rsidRDefault="00E03FCD" w:rsidP="00DF366E">
      <w:pPr>
        <w:pStyle w:val="ListParagraph"/>
      </w:pPr>
      <w:r>
        <w:t xml:space="preserve">Web: </w:t>
      </w:r>
      <w:hyperlink r:id="rId159">
        <w:r w:rsidR="004D768D">
          <w:rPr>
            <w:color w:val="1155CC"/>
            <w:u w:val="single"/>
          </w:rPr>
          <w:t>Twin Falls Police Department</w:t>
        </w:r>
      </w:hyperlink>
    </w:p>
    <w:p w14:paraId="0C1B7197" w14:textId="77777777" w:rsidR="00E03FCD" w:rsidRDefault="00E03FCD" w:rsidP="00DF366E">
      <w:pPr>
        <w:pStyle w:val="ListParagraph"/>
      </w:pPr>
      <w:r>
        <w:t>Address: 321 2nd Avenue E., Twin Falls, Idaho 83301</w:t>
      </w:r>
    </w:p>
    <w:p w14:paraId="4693E03E" w14:textId="77777777" w:rsidR="00E03FCD" w:rsidRDefault="00E03FCD" w:rsidP="00DF366E">
      <w:pPr>
        <w:pStyle w:val="Heading3"/>
      </w:pPr>
      <w:bookmarkStart w:id="398" w:name="_Toc31104442"/>
      <w:bookmarkStart w:id="399" w:name="_Toc83709558"/>
      <w:r>
        <w:t>Local Confidential Support and Advocacy/Counseling/Legal Assistance</w:t>
      </w:r>
      <w:bookmarkEnd w:id="398"/>
      <w:bookmarkEnd w:id="399"/>
    </w:p>
    <w:p w14:paraId="320E8B1B" w14:textId="77777777" w:rsidR="00E03FCD" w:rsidRDefault="00E03FCD" w:rsidP="00DF366E">
      <w:pPr>
        <w:pStyle w:val="ListParagraph"/>
      </w:pPr>
      <w:r>
        <w:t>Voices Against Violence (formerly Crisis Center of Magic Valley)</w:t>
      </w:r>
    </w:p>
    <w:p w14:paraId="72FB69D1" w14:textId="77777777" w:rsidR="00E03FCD" w:rsidRDefault="00E03FCD" w:rsidP="00DF366E">
      <w:pPr>
        <w:pStyle w:val="ListParagraph"/>
      </w:pPr>
      <w:r>
        <w:t>24-hour Crisis Line: (208) 733-0100</w:t>
      </w:r>
    </w:p>
    <w:p w14:paraId="32175D0E" w14:textId="77777777" w:rsidR="00E03FCD" w:rsidRDefault="00E03FCD" w:rsidP="00DF366E">
      <w:pPr>
        <w:pStyle w:val="ListParagraph"/>
      </w:pPr>
      <w:r>
        <w:t>Phone: (208) 733-2558</w:t>
      </w:r>
    </w:p>
    <w:p w14:paraId="4559ABBE" w14:textId="2D3017FE" w:rsidR="00E03FCD" w:rsidRDefault="00E03FCD" w:rsidP="00DF366E">
      <w:pPr>
        <w:pStyle w:val="ListParagraph"/>
      </w:pPr>
      <w:r>
        <w:t xml:space="preserve">Web: </w:t>
      </w:r>
      <w:hyperlink r:id="rId160">
        <w:r w:rsidR="004D768D">
          <w:rPr>
            <w:color w:val="1155CC"/>
            <w:u w:val="single"/>
          </w:rPr>
          <w:t>Voices Against Violence</w:t>
        </w:r>
      </w:hyperlink>
    </w:p>
    <w:p w14:paraId="1C1E60B5" w14:textId="77777777" w:rsidR="00E03FCD" w:rsidRDefault="00E03FCD" w:rsidP="00DF366E">
      <w:pPr>
        <w:pStyle w:val="ListParagraph"/>
      </w:pPr>
      <w:r>
        <w:t>Address: 212 2</w:t>
      </w:r>
      <w:r>
        <w:rPr>
          <w:vertAlign w:val="superscript"/>
        </w:rPr>
        <w:t>nd</w:t>
      </w:r>
      <w:r>
        <w:t xml:space="preserve"> Avenue W., Suite 200, Twin Falls, Idaho 83301</w:t>
      </w:r>
    </w:p>
    <w:p w14:paraId="03B2636F" w14:textId="77777777" w:rsidR="00E03FCD" w:rsidRDefault="00E03FCD" w:rsidP="00DF366E">
      <w:pPr>
        <w:pStyle w:val="Heading3"/>
      </w:pPr>
      <w:bookmarkStart w:id="400" w:name="_Toc31104443"/>
      <w:bookmarkStart w:id="401" w:name="_Toc83709559"/>
      <w:r>
        <w:t>Local Medical/Mental Health/Sexual Assault Forensic Exams</w:t>
      </w:r>
      <w:bookmarkEnd w:id="400"/>
      <w:bookmarkEnd w:id="401"/>
    </w:p>
    <w:p w14:paraId="6D9D5E7B" w14:textId="77777777" w:rsidR="00E03FCD" w:rsidRDefault="00E03FCD" w:rsidP="00DF366E">
      <w:pPr>
        <w:pStyle w:val="ListParagraph"/>
      </w:pPr>
      <w:r>
        <w:t>St. Luke’s Magic Valley Center</w:t>
      </w:r>
    </w:p>
    <w:p w14:paraId="493E87A0" w14:textId="77777777" w:rsidR="00E03FCD" w:rsidRDefault="00E03FCD" w:rsidP="00DF366E">
      <w:pPr>
        <w:pStyle w:val="ListParagraph"/>
      </w:pPr>
      <w:r>
        <w:t>Phone: (208) 814-1000</w:t>
      </w:r>
    </w:p>
    <w:p w14:paraId="7EE5D12C" w14:textId="1F3CE213" w:rsidR="00E03FCD" w:rsidRDefault="00E03FCD" w:rsidP="00DF366E">
      <w:pPr>
        <w:pStyle w:val="ListParagraph"/>
      </w:pPr>
      <w:proofErr w:type="spellStart"/>
      <w:r>
        <w:t>Web:</w:t>
      </w:r>
      <w:hyperlink r:id="rId161">
        <w:r w:rsidR="004D768D">
          <w:rPr>
            <w:color w:val="0000FF"/>
            <w:u w:val="single"/>
          </w:rPr>
          <w:t>St</w:t>
        </w:r>
        <w:proofErr w:type="spellEnd"/>
        <w:r w:rsidR="004D768D">
          <w:rPr>
            <w:color w:val="0000FF"/>
            <w:u w:val="single"/>
          </w:rPr>
          <w:t xml:space="preserve">. </w:t>
        </w:r>
        <w:proofErr w:type="spellStart"/>
        <w:r w:rsidR="004D768D">
          <w:rPr>
            <w:color w:val="0000FF"/>
            <w:u w:val="single"/>
          </w:rPr>
          <w:t>Lukes</w:t>
        </w:r>
        <w:proofErr w:type="spellEnd"/>
        <w:r w:rsidR="004D768D">
          <w:rPr>
            <w:color w:val="0000FF"/>
            <w:u w:val="single"/>
          </w:rPr>
          <w:t xml:space="preserve"> Magic Valley Center</w:t>
        </w:r>
      </w:hyperlink>
    </w:p>
    <w:p w14:paraId="51969333" w14:textId="77777777" w:rsidR="00E03FCD" w:rsidRDefault="00E03FCD" w:rsidP="00DF366E">
      <w:pPr>
        <w:pStyle w:val="ListParagraph"/>
      </w:pPr>
      <w:r>
        <w:t>Address: 801 Pole Line Road W., Twin Falls, Idaho 83301</w:t>
      </w:r>
    </w:p>
    <w:p w14:paraId="619CA8DB" w14:textId="77777777" w:rsidR="00E03FCD" w:rsidRDefault="00E03FCD" w:rsidP="00DF366E">
      <w:pPr>
        <w:pStyle w:val="Heading3"/>
      </w:pPr>
      <w:bookmarkStart w:id="402" w:name="_Toc31104444"/>
      <w:bookmarkStart w:id="403" w:name="_Toc83709560"/>
      <w:r>
        <w:t>Local Legal Assistance</w:t>
      </w:r>
      <w:bookmarkEnd w:id="402"/>
      <w:bookmarkEnd w:id="403"/>
    </w:p>
    <w:p w14:paraId="5206BF3C" w14:textId="77777777" w:rsidR="00E03FCD" w:rsidRDefault="00E03FCD" w:rsidP="00DF366E">
      <w:pPr>
        <w:pStyle w:val="ListParagraph"/>
      </w:pPr>
      <w:r>
        <w:t>Idaho Legal Aid Services – Twin Falls Office</w:t>
      </w:r>
    </w:p>
    <w:p w14:paraId="67E34D4A" w14:textId="77777777" w:rsidR="00E03FCD" w:rsidRDefault="00E03FCD" w:rsidP="00DF366E">
      <w:pPr>
        <w:pStyle w:val="ListParagraph"/>
      </w:pPr>
      <w:r>
        <w:t>Phone: (208) 734-7024</w:t>
      </w:r>
    </w:p>
    <w:p w14:paraId="161910B0" w14:textId="72B7CFF8" w:rsidR="00E03FCD" w:rsidRDefault="00E03FCD" w:rsidP="00DF366E">
      <w:pPr>
        <w:pStyle w:val="ListParagraph"/>
      </w:pPr>
      <w:r>
        <w:t xml:space="preserve">Web: </w:t>
      </w:r>
      <w:hyperlink r:id="rId162">
        <w:r w:rsidR="004D768D">
          <w:rPr>
            <w:color w:val="0000FF"/>
            <w:u w:val="single"/>
          </w:rPr>
          <w:t>Idaho Legal Aid Services – Twin Falls Office</w:t>
        </w:r>
      </w:hyperlink>
    </w:p>
    <w:p w14:paraId="5AA1ECA1" w14:textId="77777777" w:rsidR="00E03FCD" w:rsidRDefault="00E03FCD" w:rsidP="00DF366E">
      <w:pPr>
        <w:pStyle w:val="ListParagraph"/>
      </w:pPr>
      <w:r>
        <w:t>Address: 475 Polk, Suite 4, Twin Falls, Idaho 83301</w:t>
      </w:r>
    </w:p>
    <w:p w14:paraId="10FFBB47" w14:textId="77777777" w:rsidR="00E03FCD" w:rsidRDefault="00E03FCD" w:rsidP="00DF366E">
      <w:pPr>
        <w:pStyle w:val="Heading2"/>
      </w:pPr>
      <w:bookmarkStart w:id="404" w:name="_1tuee74" w:colFirst="0" w:colLast="0"/>
      <w:bookmarkStart w:id="405" w:name="_Toc31104445"/>
      <w:bookmarkStart w:id="406" w:name="_Toc83709561"/>
      <w:bookmarkEnd w:id="404"/>
      <w:r>
        <w:t>Resources for Mountain Home Air Force Base Campus</w:t>
      </w:r>
      <w:bookmarkEnd w:id="405"/>
      <w:bookmarkEnd w:id="406"/>
    </w:p>
    <w:p w14:paraId="3DC03DA7" w14:textId="4ABC49AD" w:rsidR="00E03FCD" w:rsidRPr="00DF366E" w:rsidRDefault="00DF366E" w:rsidP="00DF366E">
      <w:r>
        <w:t xml:space="preserve">* Indicates resources that are typically only offered to any military personnel and their dependents. Military members and their dependents who are taking classes at any Boise State Campus are also eligible to utilize these services.  NOTE: Victim Witness Assistance Program and Special Victims Council services </w:t>
      </w:r>
      <w:r>
        <w:rPr>
          <w:u w:val="single"/>
        </w:rPr>
        <w:t>may</w:t>
      </w:r>
      <w:r>
        <w:t xml:space="preserve"> also be eligible to civilians as well. Those not affiliated with the military should use the local resources listed.</w:t>
      </w:r>
    </w:p>
    <w:p w14:paraId="130A059D" w14:textId="77777777" w:rsidR="00E03FCD" w:rsidRDefault="00E03FCD" w:rsidP="00DF366E">
      <w:pPr>
        <w:pStyle w:val="Heading3"/>
      </w:pPr>
      <w:bookmarkStart w:id="407" w:name="_Toc31104446"/>
      <w:bookmarkStart w:id="408" w:name="_Toc83709562"/>
      <w:r>
        <w:t>On-Base Military Police</w:t>
      </w:r>
      <w:bookmarkEnd w:id="407"/>
      <w:bookmarkEnd w:id="408"/>
    </w:p>
    <w:p w14:paraId="028618A1" w14:textId="77777777" w:rsidR="00E03FCD" w:rsidRDefault="00E03FCD" w:rsidP="00DF366E">
      <w:pPr>
        <w:pStyle w:val="ListParagraph"/>
      </w:pPr>
      <w:r>
        <w:t>Mountain Home Air Force Base Security Forces Squadron</w:t>
      </w:r>
    </w:p>
    <w:p w14:paraId="6D6B7BA1" w14:textId="77777777" w:rsidR="00E03FCD" w:rsidRDefault="00E03FCD" w:rsidP="00DF366E">
      <w:pPr>
        <w:pStyle w:val="ListParagraph"/>
      </w:pPr>
      <w:r>
        <w:t>Phone: (208) 828-2258</w:t>
      </w:r>
    </w:p>
    <w:p w14:paraId="7DEDB7B8" w14:textId="7890FE22" w:rsidR="00E03FCD" w:rsidRDefault="00E03FCD" w:rsidP="00DF366E">
      <w:pPr>
        <w:pStyle w:val="ListParagraph"/>
      </w:pPr>
      <w:r>
        <w:t>Address: 1013 7th Avenue, Mountain Home Air Force Base, Idaho 83648</w:t>
      </w:r>
    </w:p>
    <w:p w14:paraId="23ADFB64" w14:textId="77777777" w:rsidR="00E03FCD" w:rsidRDefault="00E03FCD" w:rsidP="00DF366E">
      <w:pPr>
        <w:pStyle w:val="Heading3"/>
      </w:pPr>
      <w:bookmarkStart w:id="409" w:name="_Toc31104447"/>
      <w:bookmarkStart w:id="410" w:name="_Toc83709563"/>
      <w:r>
        <w:t xml:space="preserve">On-Base </w:t>
      </w:r>
      <w:r w:rsidRPr="00DF366E">
        <w:t>Confidential</w:t>
      </w:r>
      <w:r>
        <w:t xml:space="preserve"> Support and Advocacy</w:t>
      </w:r>
      <w:bookmarkEnd w:id="409"/>
      <w:bookmarkEnd w:id="410"/>
    </w:p>
    <w:p w14:paraId="6491F462" w14:textId="77777777" w:rsidR="00E03FCD" w:rsidRDefault="00E03FCD" w:rsidP="00DF366E">
      <w:pPr>
        <w:pStyle w:val="ListParagraph"/>
      </w:pPr>
      <w:r>
        <w:t>Sexual Assault Response Coordinator (SARC)*</w:t>
      </w:r>
    </w:p>
    <w:p w14:paraId="4E593143" w14:textId="77777777" w:rsidR="00E03FCD" w:rsidRDefault="00E03FCD" w:rsidP="00DF366E">
      <w:pPr>
        <w:pStyle w:val="ListParagraph"/>
      </w:pPr>
      <w:r>
        <w:t>24-hour Crisis Line: (208) 828-7272</w:t>
      </w:r>
    </w:p>
    <w:p w14:paraId="4EC3B320" w14:textId="77777777" w:rsidR="00E03FCD" w:rsidRDefault="00E03FCD" w:rsidP="00DF366E">
      <w:pPr>
        <w:pStyle w:val="ListParagraph"/>
      </w:pPr>
      <w:r>
        <w:t>Phone: (208) 828-6622</w:t>
      </w:r>
    </w:p>
    <w:p w14:paraId="44BBC005" w14:textId="7971292E" w:rsidR="00E03FCD" w:rsidRDefault="00E03FCD" w:rsidP="00DF366E">
      <w:pPr>
        <w:pStyle w:val="ListParagraph"/>
      </w:pPr>
      <w:r>
        <w:t xml:space="preserve">Web: </w:t>
      </w:r>
      <w:hyperlink r:id="rId163">
        <w:r w:rsidR="004D768D">
          <w:rPr>
            <w:color w:val="1155CC"/>
            <w:u w:val="single"/>
          </w:rPr>
          <w:t>Mountain Home Air Force Ba</w:t>
        </w:r>
        <w:r w:rsidR="004D768D">
          <w:rPr>
            <w:color w:val="1155CC"/>
            <w:u w:val="single"/>
          </w:rPr>
          <w:t>s</w:t>
        </w:r>
        <w:r w:rsidR="004D768D">
          <w:rPr>
            <w:color w:val="1155CC"/>
            <w:u w:val="single"/>
          </w:rPr>
          <w:t>e Sexual Assault Response Coordinator</w:t>
        </w:r>
      </w:hyperlink>
    </w:p>
    <w:p w14:paraId="71C26125" w14:textId="77777777" w:rsidR="00E03FCD" w:rsidRDefault="00E03FCD" w:rsidP="00B8134A">
      <w:pPr>
        <w:pStyle w:val="ListParagraph"/>
        <w:ind w:left="1080" w:firstLine="0"/>
      </w:pPr>
      <w:r>
        <w:t>Address: 665 Falcon Street, Building 2428 (Education Building), room 319, Mountain Home Air Force Base, Idaho 83647</w:t>
      </w:r>
    </w:p>
    <w:p w14:paraId="4915C6C5" w14:textId="77777777" w:rsidR="00E03FCD" w:rsidRDefault="00E03FCD" w:rsidP="00DF366E">
      <w:pPr>
        <w:pStyle w:val="ListParagraph"/>
      </w:pPr>
    </w:p>
    <w:p w14:paraId="637756FF" w14:textId="77777777" w:rsidR="00E03FCD" w:rsidRDefault="00E03FCD" w:rsidP="00DF366E">
      <w:pPr>
        <w:pStyle w:val="ListParagraph"/>
      </w:pPr>
      <w:r>
        <w:lastRenderedPageBreak/>
        <w:t>Mountain Home Air Force Base Family Advocacy Program*</w:t>
      </w:r>
    </w:p>
    <w:p w14:paraId="74514FE6" w14:textId="77777777" w:rsidR="00E03FCD" w:rsidRDefault="00E03FCD" w:rsidP="00DF366E">
      <w:pPr>
        <w:pStyle w:val="ListParagraph"/>
      </w:pPr>
      <w:r>
        <w:t>Phone: (208) 828-7520</w:t>
      </w:r>
    </w:p>
    <w:p w14:paraId="6E730D88" w14:textId="77777777" w:rsidR="00E03FCD" w:rsidRDefault="00E03FCD" w:rsidP="00DF366E">
      <w:pPr>
        <w:pStyle w:val="ListParagraph"/>
      </w:pPr>
      <w:r>
        <w:t>Address: 90 Hope Drive, Building 6000, Mountain Home Air Force Base, Idaho 83648</w:t>
      </w:r>
    </w:p>
    <w:p w14:paraId="4EDB18A9" w14:textId="77777777" w:rsidR="00E03FCD" w:rsidRDefault="00E03FCD" w:rsidP="00DF366E">
      <w:pPr>
        <w:pStyle w:val="ListParagraph"/>
      </w:pPr>
    </w:p>
    <w:p w14:paraId="464DE7C8" w14:textId="77777777" w:rsidR="00E03FCD" w:rsidRDefault="00E03FCD" w:rsidP="00DF366E">
      <w:pPr>
        <w:pStyle w:val="ListParagraph"/>
      </w:pPr>
      <w:r>
        <w:t>Victim Witness Assistance Program (VWAP)*</w:t>
      </w:r>
    </w:p>
    <w:p w14:paraId="35C1BC13" w14:textId="77777777" w:rsidR="00E03FCD" w:rsidRDefault="00E03FCD" w:rsidP="00DF366E">
      <w:pPr>
        <w:pStyle w:val="ListParagraph"/>
      </w:pPr>
      <w:r>
        <w:t>Phone: 208-828-3250</w:t>
      </w:r>
    </w:p>
    <w:p w14:paraId="6458E544" w14:textId="77777777" w:rsidR="00E03FCD" w:rsidRDefault="00E03FCD" w:rsidP="00DF366E">
      <w:pPr>
        <w:pStyle w:val="ListParagraph"/>
      </w:pPr>
      <w:r>
        <w:t>Address: 366 Gunfighter Avenue, Building 512, Mountain Home Air Force Base, Idaho 83647</w:t>
      </w:r>
    </w:p>
    <w:p w14:paraId="41603CAB" w14:textId="77777777" w:rsidR="00E03FCD" w:rsidRDefault="00E03FCD" w:rsidP="00DF366E">
      <w:pPr>
        <w:pStyle w:val="ListParagraph"/>
      </w:pPr>
    </w:p>
    <w:p w14:paraId="2404333B" w14:textId="77777777" w:rsidR="00E03FCD" w:rsidRDefault="00E03FCD" w:rsidP="00DF366E">
      <w:pPr>
        <w:pStyle w:val="ListParagraph"/>
      </w:pPr>
      <w:r>
        <w:t>Mountain Home Air Force Base Chaplain*</w:t>
      </w:r>
    </w:p>
    <w:p w14:paraId="502E205F" w14:textId="77777777" w:rsidR="00E03FCD" w:rsidRDefault="00E03FCD" w:rsidP="00DF366E">
      <w:pPr>
        <w:pStyle w:val="ListParagraph"/>
      </w:pPr>
      <w:r>
        <w:t>Phone: (208) 828-6417</w:t>
      </w:r>
    </w:p>
    <w:p w14:paraId="149CB05C" w14:textId="77777777" w:rsidR="00E03FCD" w:rsidRDefault="00E03FCD" w:rsidP="00DF366E">
      <w:pPr>
        <w:pStyle w:val="ListParagraph"/>
      </w:pPr>
      <w:r>
        <w:t>Address: 420 Gunfighter Avenue, Building 2606, Mountain Home Air Force Base, Idaho 83647</w:t>
      </w:r>
    </w:p>
    <w:p w14:paraId="10A5144A" w14:textId="77777777" w:rsidR="00E03FCD" w:rsidRDefault="00E03FCD" w:rsidP="00B8134A">
      <w:pPr>
        <w:pStyle w:val="Heading3"/>
      </w:pPr>
      <w:bookmarkStart w:id="411" w:name="_Toc31104448"/>
      <w:bookmarkStart w:id="412" w:name="_Toc83709564"/>
      <w:r>
        <w:t>On-Base Medical/Mental Health/Counseling/Sexual Assault Forensic Exams</w:t>
      </w:r>
      <w:bookmarkEnd w:id="411"/>
      <w:bookmarkEnd w:id="412"/>
    </w:p>
    <w:p w14:paraId="28080B23" w14:textId="77777777" w:rsidR="00E03FCD" w:rsidRDefault="00E03FCD" w:rsidP="00DF366E">
      <w:pPr>
        <w:pStyle w:val="ListParagraph"/>
      </w:pPr>
      <w:r>
        <w:t>Mountain Home Air Force Base Hospital*</w:t>
      </w:r>
    </w:p>
    <w:p w14:paraId="57A016A7" w14:textId="77777777" w:rsidR="00E03FCD" w:rsidRDefault="00E03FCD" w:rsidP="00DF366E">
      <w:pPr>
        <w:pStyle w:val="ListParagraph"/>
      </w:pPr>
      <w:r>
        <w:t>Phone: (208) 828-7900</w:t>
      </w:r>
    </w:p>
    <w:p w14:paraId="018FEAAF" w14:textId="6F358768" w:rsidR="00E03FCD" w:rsidRDefault="00E03FCD" w:rsidP="00B8134A">
      <w:pPr>
        <w:pStyle w:val="ListParagraph"/>
      </w:pPr>
      <w:r>
        <w:t>Phone: 90 Hope Drive, Building 6000, Mountain Home Air Force Base, Idaho 83648</w:t>
      </w:r>
      <w:r w:rsidR="00B8134A">
        <w:tab/>
      </w:r>
    </w:p>
    <w:p w14:paraId="092ADEF2" w14:textId="77777777" w:rsidR="00E03FCD" w:rsidRDefault="00E03FCD" w:rsidP="00B8134A">
      <w:pPr>
        <w:pStyle w:val="Heading3"/>
      </w:pPr>
      <w:bookmarkStart w:id="413" w:name="_Toc31104449"/>
      <w:bookmarkStart w:id="414" w:name="_Toc83709565"/>
      <w:r>
        <w:t>On-Base Legal Assistance*</w:t>
      </w:r>
      <w:bookmarkEnd w:id="413"/>
      <w:bookmarkEnd w:id="414"/>
    </w:p>
    <w:p w14:paraId="4CB79333" w14:textId="77777777" w:rsidR="00E03FCD" w:rsidRDefault="00E03FCD" w:rsidP="00DF366E">
      <w:pPr>
        <w:pStyle w:val="ListParagraph"/>
      </w:pPr>
      <w:r>
        <w:t>Phone: (208) 828-2238</w:t>
      </w:r>
    </w:p>
    <w:p w14:paraId="3996F417" w14:textId="77777777" w:rsidR="00E03FCD" w:rsidRDefault="00E03FCD" w:rsidP="00DF366E">
      <w:pPr>
        <w:pStyle w:val="ListParagraph"/>
      </w:pPr>
      <w:r>
        <w:t>Address: 366 Gunfighter Avenue, Building 512, Mountain Home Air Force Base, Idaho 83647</w:t>
      </w:r>
    </w:p>
    <w:p w14:paraId="6F1EEF5E" w14:textId="77777777" w:rsidR="00E03FCD" w:rsidRDefault="00E03FCD" w:rsidP="00DF366E">
      <w:pPr>
        <w:pStyle w:val="ListParagraph"/>
      </w:pPr>
    </w:p>
    <w:p w14:paraId="10D1E143" w14:textId="77777777" w:rsidR="00E03FCD" w:rsidRDefault="00E03FCD" w:rsidP="00DF366E">
      <w:pPr>
        <w:pStyle w:val="ListParagraph"/>
      </w:pPr>
      <w:r>
        <w:t xml:space="preserve">Special Victims Council (Contact SARC for eligibility and </w:t>
      </w:r>
      <w:proofErr w:type="gramStart"/>
      <w:r>
        <w:t>information)*</w:t>
      </w:r>
      <w:proofErr w:type="gramEnd"/>
    </w:p>
    <w:p w14:paraId="5EBB8168" w14:textId="77777777" w:rsidR="00E03FCD" w:rsidRDefault="00E03FCD" w:rsidP="00DF366E">
      <w:pPr>
        <w:pStyle w:val="ListParagraph"/>
      </w:pPr>
      <w:r>
        <w:t>Phone: 208-828-7272</w:t>
      </w:r>
    </w:p>
    <w:p w14:paraId="3FD7AE5A" w14:textId="61F11405" w:rsidR="00E03FCD" w:rsidRDefault="00E03FCD" w:rsidP="009C3FFC">
      <w:pPr>
        <w:pStyle w:val="ListParagraph"/>
      </w:pPr>
      <w:r>
        <w:t>Address: 366 Gunfighter Avenue, Building 512, Mountain Home Air Force Base, Idaho 83647</w:t>
      </w:r>
    </w:p>
    <w:p w14:paraId="50487B86" w14:textId="77777777" w:rsidR="00E03FCD" w:rsidRDefault="00E03FCD" w:rsidP="00B8134A">
      <w:pPr>
        <w:pStyle w:val="Heading3"/>
      </w:pPr>
      <w:bookmarkStart w:id="415" w:name="_Toc31104450"/>
      <w:bookmarkStart w:id="416" w:name="_Toc83709566"/>
      <w:r>
        <w:t>Local Police Services</w:t>
      </w:r>
      <w:bookmarkEnd w:id="415"/>
      <w:bookmarkEnd w:id="416"/>
    </w:p>
    <w:p w14:paraId="07B7B2CD" w14:textId="77777777" w:rsidR="00E03FCD" w:rsidRDefault="00E03FCD" w:rsidP="00DF366E">
      <w:pPr>
        <w:pStyle w:val="ListParagraph"/>
      </w:pPr>
      <w:r>
        <w:t>Elmore County Sheriff’s Department</w:t>
      </w:r>
    </w:p>
    <w:p w14:paraId="2D532443" w14:textId="77777777" w:rsidR="00E03FCD" w:rsidRDefault="00E03FCD" w:rsidP="00DF366E">
      <w:pPr>
        <w:pStyle w:val="ListParagraph"/>
      </w:pPr>
      <w:r>
        <w:t>Phone: (208) 587-3370</w:t>
      </w:r>
    </w:p>
    <w:p w14:paraId="69A2E43F" w14:textId="22F3A83C" w:rsidR="00E03FCD" w:rsidRPr="004D768D" w:rsidRDefault="004D768D" w:rsidP="004D768D">
      <w:pPr>
        <w:pStyle w:val="ListParagraph"/>
      </w:pPr>
      <w:r>
        <w:t xml:space="preserve">Web: </w:t>
      </w:r>
      <w:hyperlink r:id="rId164" w:history="1">
        <w:r w:rsidRPr="004D768D">
          <w:rPr>
            <w:rStyle w:val="Hyperlink"/>
          </w:rPr>
          <w:t>Elmore County Sheriff</w:t>
        </w:r>
      </w:hyperlink>
    </w:p>
    <w:p w14:paraId="291B30C9" w14:textId="77777777" w:rsidR="00E03FCD" w:rsidRDefault="00E03FCD" w:rsidP="00DF366E">
      <w:pPr>
        <w:pStyle w:val="ListParagraph"/>
      </w:pPr>
      <w:r>
        <w:t>Address: 2255 East 8</w:t>
      </w:r>
      <w:r>
        <w:rPr>
          <w:vertAlign w:val="superscript"/>
        </w:rPr>
        <w:t>th</w:t>
      </w:r>
      <w:r>
        <w:t xml:space="preserve"> North, Mountain Home, Idaho 83647</w:t>
      </w:r>
    </w:p>
    <w:p w14:paraId="132B5814" w14:textId="77777777" w:rsidR="00E03FCD" w:rsidRDefault="00E03FCD" w:rsidP="00DF366E">
      <w:pPr>
        <w:pStyle w:val="ListParagraph"/>
      </w:pPr>
    </w:p>
    <w:p w14:paraId="00DEAE91" w14:textId="77777777" w:rsidR="00E03FCD" w:rsidRDefault="00E03FCD" w:rsidP="00DF366E">
      <w:pPr>
        <w:pStyle w:val="ListParagraph"/>
      </w:pPr>
      <w:r>
        <w:t>Mountain Home Police Department</w:t>
      </w:r>
    </w:p>
    <w:p w14:paraId="79DBA619" w14:textId="77777777" w:rsidR="00E03FCD" w:rsidRDefault="00E03FCD" w:rsidP="00DF366E">
      <w:pPr>
        <w:pStyle w:val="ListParagraph"/>
      </w:pPr>
      <w:r>
        <w:t>Phone: (208) 587-2101</w:t>
      </w:r>
    </w:p>
    <w:p w14:paraId="7A7FFA7A" w14:textId="4FB04D52" w:rsidR="00E03FCD" w:rsidRDefault="00E03FCD" w:rsidP="00DF366E">
      <w:pPr>
        <w:pStyle w:val="ListParagraph"/>
      </w:pPr>
      <w:r>
        <w:t xml:space="preserve">Web: </w:t>
      </w:r>
      <w:hyperlink r:id="rId165">
        <w:r w:rsidR="007C6AE5">
          <w:rPr>
            <w:color w:val="1155CC"/>
            <w:u w:val="single"/>
          </w:rPr>
          <w:t>Mountain Home Police Department</w:t>
        </w:r>
      </w:hyperlink>
    </w:p>
    <w:p w14:paraId="4755B9CB" w14:textId="02B07596" w:rsidR="00E03FCD" w:rsidRDefault="00E03FCD" w:rsidP="009C3FFC">
      <w:pPr>
        <w:pStyle w:val="ListParagraph"/>
      </w:pPr>
      <w:r>
        <w:t>Address: 2775 East 8</w:t>
      </w:r>
      <w:r>
        <w:rPr>
          <w:vertAlign w:val="superscript"/>
        </w:rPr>
        <w:t>th</w:t>
      </w:r>
      <w:r>
        <w:t xml:space="preserve"> North, Mountain Home, Idaho 83647</w:t>
      </w:r>
    </w:p>
    <w:p w14:paraId="3EC5762A" w14:textId="77777777" w:rsidR="00E03FCD" w:rsidRDefault="00E03FCD" w:rsidP="009C3FFC">
      <w:pPr>
        <w:pStyle w:val="Heading3"/>
      </w:pPr>
      <w:bookmarkStart w:id="417" w:name="_Toc31104451"/>
      <w:bookmarkStart w:id="418" w:name="_Toc83709567"/>
      <w:r>
        <w:t>Local Confidential Support and Advocacy/Counseling</w:t>
      </w:r>
      <w:bookmarkEnd w:id="417"/>
      <w:bookmarkEnd w:id="418"/>
    </w:p>
    <w:p w14:paraId="385305CC" w14:textId="77777777" w:rsidR="00E03FCD" w:rsidRDefault="00E03FCD" w:rsidP="00DF366E">
      <w:pPr>
        <w:pStyle w:val="ListParagraph"/>
      </w:pPr>
      <w:r>
        <w:t>Elmore County Domestic Violence Council</w:t>
      </w:r>
    </w:p>
    <w:p w14:paraId="64122319" w14:textId="77777777" w:rsidR="00E03FCD" w:rsidRDefault="00E03FCD" w:rsidP="00DF366E">
      <w:pPr>
        <w:pStyle w:val="ListParagraph"/>
      </w:pPr>
      <w:r>
        <w:t>24-hour Crisis Line: (208) 587-3300</w:t>
      </w:r>
    </w:p>
    <w:p w14:paraId="26D95492" w14:textId="77777777" w:rsidR="00E03FCD" w:rsidRDefault="00E03FCD" w:rsidP="00DF366E">
      <w:pPr>
        <w:pStyle w:val="ListParagraph"/>
      </w:pPr>
      <w:r>
        <w:t>Phone: (208) 590-0379</w:t>
      </w:r>
    </w:p>
    <w:p w14:paraId="7A8E1A62" w14:textId="77777777" w:rsidR="00E03FCD" w:rsidRDefault="00E03FCD" w:rsidP="00DF366E">
      <w:pPr>
        <w:pStyle w:val="ListParagraph"/>
      </w:pPr>
      <w:r>
        <w:t>Email: safetyplanning</w:t>
      </w:r>
      <w:hyperlink r:id="rId166">
        <w:r>
          <w:rPr>
            <w:u w:val="single"/>
          </w:rPr>
          <w:t>@ecdvc.org</w:t>
        </w:r>
      </w:hyperlink>
    </w:p>
    <w:p w14:paraId="38972E65" w14:textId="6B912A59" w:rsidR="00E03FCD" w:rsidRDefault="00E03FCD" w:rsidP="00DF366E">
      <w:pPr>
        <w:pStyle w:val="ListParagraph"/>
      </w:pPr>
      <w:r>
        <w:t xml:space="preserve">Web: </w:t>
      </w:r>
      <w:hyperlink r:id="rId167">
        <w:r w:rsidR="007C6AE5">
          <w:rPr>
            <w:color w:val="0000FF"/>
            <w:u w:val="single"/>
          </w:rPr>
          <w:t>Elmore County Domestic Violence</w:t>
        </w:r>
        <w:r w:rsidR="007C6AE5">
          <w:rPr>
            <w:color w:val="0000FF"/>
            <w:u w:val="single"/>
          </w:rPr>
          <w:t xml:space="preserve"> </w:t>
        </w:r>
        <w:r w:rsidR="007C6AE5">
          <w:rPr>
            <w:color w:val="0000FF"/>
            <w:u w:val="single"/>
          </w:rPr>
          <w:t>Council</w:t>
        </w:r>
      </w:hyperlink>
    </w:p>
    <w:p w14:paraId="755D8B1D" w14:textId="2A45AD50" w:rsidR="00E03FCD" w:rsidRDefault="00E03FCD" w:rsidP="009C3FFC">
      <w:pPr>
        <w:pStyle w:val="ListParagraph"/>
      </w:pPr>
      <w:r>
        <w:t>Address: 158 North 3rd East, Mountain Home, Idaho 83647</w:t>
      </w:r>
    </w:p>
    <w:p w14:paraId="20AEE095" w14:textId="77777777" w:rsidR="00E03FCD" w:rsidRDefault="00E03FCD" w:rsidP="009C3FFC">
      <w:pPr>
        <w:pStyle w:val="Heading3"/>
      </w:pPr>
      <w:bookmarkStart w:id="419" w:name="_Toc31104452"/>
      <w:bookmarkStart w:id="420" w:name="_Toc83709568"/>
      <w:r>
        <w:lastRenderedPageBreak/>
        <w:t>Local Medical/Sexual Assault Forensic Exams</w:t>
      </w:r>
      <w:bookmarkEnd w:id="419"/>
      <w:bookmarkEnd w:id="420"/>
    </w:p>
    <w:p w14:paraId="6FEA7025" w14:textId="77777777" w:rsidR="00E03FCD" w:rsidRDefault="00E03FCD" w:rsidP="00DF366E">
      <w:pPr>
        <w:pStyle w:val="ListParagraph"/>
      </w:pPr>
      <w:r>
        <w:t>St. Luke’s Elmore Medical Center</w:t>
      </w:r>
    </w:p>
    <w:p w14:paraId="0FDD283E" w14:textId="77777777" w:rsidR="00E03FCD" w:rsidRDefault="00E03FCD" w:rsidP="00DF366E">
      <w:pPr>
        <w:pStyle w:val="ListParagraph"/>
      </w:pPr>
      <w:r>
        <w:t>Phone: (208) 587-8401</w:t>
      </w:r>
    </w:p>
    <w:p w14:paraId="325D7C1C" w14:textId="306DCC82" w:rsidR="00E03FCD" w:rsidRDefault="00E03FCD" w:rsidP="00DF366E">
      <w:pPr>
        <w:pStyle w:val="ListParagraph"/>
      </w:pPr>
      <w:r>
        <w:t>Web:</w:t>
      </w:r>
      <w:r w:rsidR="007C6AE5">
        <w:t xml:space="preserve"> </w:t>
      </w:r>
      <w:hyperlink r:id="rId168">
        <w:r w:rsidR="007C6AE5">
          <w:rPr>
            <w:color w:val="0000FF"/>
            <w:u w:val="single"/>
          </w:rPr>
          <w:t>St. Luke’s Elmore Medical Center</w:t>
        </w:r>
      </w:hyperlink>
    </w:p>
    <w:p w14:paraId="0AE2294F" w14:textId="3D6E70C6" w:rsidR="00E03FCD" w:rsidRDefault="00E03FCD" w:rsidP="009C3FFC">
      <w:pPr>
        <w:pStyle w:val="ListParagraph"/>
      </w:pPr>
      <w:r>
        <w:t>Address: 895 North 6</w:t>
      </w:r>
      <w:r>
        <w:rPr>
          <w:vertAlign w:val="superscript"/>
        </w:rPr>
        <w:t>th</w:t>
      </w:r>
      <w:r>
        <w:t xml:space="preserve"> East Street, Mountain Home, Idaho 83647</w:t>
      </w:r>
    </w:p>
    <w:p w14:paraId="21577ED6" w14:textId="77777777" w:rsidR="00E03FCD" w:rsidRDefault="00E03FCD" w:rsidP="009C3FFC">
      <w:pPr>
        <w:pStyle w:val="Heading3"/>
      </w:pPr>
      <w:bookmarkStart w:id="421" w:name="_Toc31104453"/>
      <w:bookmarkStart w:id="422" w:name="_Toc83709569"/>
      <w:r>
        <w:t>Local Mental Health</w:t>
      </w:r>
      <w:bookmarkEnd w:id="421"/>
      <w:bookmarkEnd w:id="422"/>
    </w:p>
    <w:p w14:paraId="34A9A7FE" w14:textId="77777777" w:rsidR="00E03FCD" w:rsidRDefault="00E03FCD" w:rsidP="00DF366E">
      <w:pPr>
        <w:pStyle w:val="ListParagraph"/>
        <w:rPr>
          <w:rFonts w:ascii="MingLiU" w:eastAsia="MingLiU" w:hAnsi="MingLiU" w:cs="MingLiU"/>
        </w:rPr>
      </w:pPr>
      <w:r>
        <w:t>Idaho Behavioral Health – Mountain Home Office</w:t>
      </w:r>
    </w:p>
    <w:p w14:paraId="6B9E835A" w14:textId="77777777" w:rsidR="00E03FCD" w:rsidRDefault="00E03FCD" w:rsidP="00DF366E">
      <w:pPr>
        <w:pStyle w:val="ListParagraph"/>
      </w:pPr>
      <w:r>
        <w:t>Phone: (208) 580-9525</w:t>
      </w:r>
    </w:p>
    <w:p w14:paraId="3B2209DC" w14:textId="42D3705C" w:rsidR="00E03FCD" w:rsidRDefault="00E03FCD" w:rsidP="00DF366E">
      <w:pPr>
        <w:pStyle w:val="ListParagraph"/>
      </w:pPr>
      <w:r>
        <w:t xml:space="preserve">Web: </w:t>
      </w:r>
      <w:hyperlink r:id="rId169">
        <w:r w:rsidR="007C6AE5">
          <w:rPr>
            <w:color w:val="0000FF"/>
            <w:u w:val="single"/>
          </w:rPr>
          <w:t>Idaho Behavioral Health – Mountain Home Office</w:t>
        </w:r>
      </w:hyperlink>
    </w:p>
    <w:p w14:paraId="23E101A2" w14:textId="77777777" w:rsidR="00E03FCD" w:rsidRDefault="00E03FCD" w:rsidP="00DF366E">
      <w:pPr>
        <w:pStyle w:val="ListParagraph"/>
      </w:pPr>
      <w:r>
        <w:t>Address: 2420 American Legion Boulevard, Mountain Home, Idaho 83647</w:t>
      </w:r>
    </w:p>
    <w:p w14:paraId="0A086CFC" w14:textId="77777777" w:rsidR="00E03FCD" w:rsidRDefault="00E03FCD" w:rsidP="00DF366E">
      <w:pPr>
        <w:pStyle w:val="ListParagraph"/>
      </w:pPr>
    </w:p>
    <w:p w14:paraId="0049BDD1" w14:textId="77777777" w:rsidR="00E03FCD" w:rsidRDefault="00E03FCD" w:rsidP="00DF366E">
      <w:pPr>
        <w:pStyle w:val="ListParagraph"/>
      </w:pPr>
      <w:r>
        <w:t>Desert Sage Health Center</w:t>
      </w:r>
    </w:p>
    <w:p w14:paraId="2803AC3B" w14:textId="77777777" w:rsidR="00E03FCD" w:rsidRDefault="00E03FCD" w:rsidP="00DF366E">
      <w:pPr>
        <w:pStyle w:val="ListParagraph"/>
      </w:pPr>
      <w:r>
        <w:t>Phone: (208) 587-3988</w:t>
      </w:r>
    </w:p>
    <w:p w14:paraId="2FF31AD8" w14:textId="286095ED" w:rsidR="00E03FCD" w:rsidRDefault="00E03FCD" w:rsidP="00DF366E">
      <w:pPr>
        <w:pStyle w:val="ListParagraph"/>
      </w:pPr>
      <w:r>
        <w:t xml:space="preserve">Web: </w:t>
      </w:r>
      <w:hyperlink r:id="rId170">
        <w:r w:rsidR="007C6AE5">
          <w:rPr>
            <w:color w:val="0000FF"/>
            <w:u w:val="single"/>
          </w:rPr>
          <w:t>Desert Sage Health Center</w:t>
        </w:r>
      </w:hyperlink>
    </w:p>
    <w:p w14:paraId="33E7ECE7" w14:textId="102AA614" w:rsidR="00E03FCD" w:rsidRPr="009C3FFC" w:rsidRDefault="00E03FCD" w:rsidP="009C3FFC">
      <w:pPr>
        <w:pStyle w:val="ListParagraph"/>
      </w:pPr>
      <w:r>
        <w:t>Address: 2280 American Legion Boulevard, Mountain Home, Idaho 83647</w:t>
      </w:r>
    </w:p>
    <w:p w14:paraId="1380A102" w14:textId="77777777" w:rsidR="00E03FCD" w:rsidRDefault="00E03FCD" w:rsidP="0060465D">
      <w:pPr>
        <w:pStyle w:val="Heading2"/>
      </w:pPr>
      <w:bookmarkStart w:id="423" w:name="_4du1wux" w:colFirst="0" w:colLast="0"/>
      <w:bookmarkStart w:id="424" w:name="_Toc31104454"/>
      <w:bookmarkStart w:id="425" w:name="_Toc83709570"/>
      <w:bookmarkEnd w:id="423"/>
      <w:r>
        <w:t>Statewide Resources</w:t>
      </w:r>
      <w:bookmarkEnd w:id="424"/>
      <w:bookmarkEnd w:id="425"/>
    </w:p>
    <w:p w14:paraId="5B5B70B8" w14:textId="23E3C347" w:rsidR="00E03FCD" w:rsidRDefault="00E03FCD" w:rsidP="0073701A">
      <w:pPr>
        <w:pStyle w:val="ListParagraph"/>
      </w:pPr>
      <w:r w:rsidRPr="0060465D">
        <w:rPr>
          <w:b/>
        </w:rPr>
        <w:t>Idaho Domestic Violence Hotline</w:t>
      </w:r>
      <w:r>
        <w:t xml:space="preserve"> (24-hour and confidential): 1-800-669-3176</w:t>
      </w:r>
    </w:p>
    <w:p w14:paraId="47B4DC16" w14:textId="4D970BBF" w:rsidR="00E03FCD" w:rsidRDefault="00E03FCD" w:rsidP="0073701A">
      <w:pPr>
        <w:pStyle w:val="ListParagraph"/>
      </w:pPr>
      <w:r w:rsidRPr="0060465D">
        <w:rPr>
          <w:b/>
        </w:rPr>
        <w:t>Idaho Suicide Prevention Hotline</w:t>
      </w:r>
      <w:r>
        <w:t xml:space="preserve"> (24-hour and confidential): 1-800-273-8255</w:t>
      </w:r>
    </w:p>
    <w:p w14:paraId="006C2252" w14:textId="6DB8EC8A" w:rsidR="00E03FCD" w:rsidRDefault="00E03FCD" w:rsidP="0073701A">
      <w:pPr>
        <w:pStyle w:val="ListParagraph"/>
      </w:pPr>
      <w:r w:rsidRPr="0060465D">
        <w:rPr>
          <w:b/>
        </w:rPr>
        <w:t>Idaho Health and Welfare Helpline</w:t>
      </w:r>
      <w:r>
        <w:t xml:space="preserve"> Dial 211</w:t>
      </w:r>
    </w:p>
    <w:p w14:paraId="2F46CE0F" w14:textId="4D6DB0BE" w:rsidR="00E03FCD" w:rsidRDefault="00E03FCD" w:rsidP="0060465D">
      <w:pPr>
        <w:pStyle w:val="Heading2"/>
      </w:pPr>
      <w:bookmarkStart w:id="426" w:name="_2szc72q" w:colFirst="0" w:colLast="0"/>
      <w:bookmarkStart w:id="427" w:name="_Toc31104455"/>
      <w:bookmarkStart w:id="428" w:name="_Toc83709571"/>
      <w:bookmarkEnd w:id="426"/>
      <w:r>
        <w:t>National Resources</w:t>
      </w:r>
      <w:bookmarkEnd w:id="427"/>
      <w:bookmarkEnd w:id="428"/>
    </w:p>
    <w:p w14:paraId="04E54542" w14:textId="77777777" w:rsidR="0060465D" w:rsidRDefault="00E03FCD" w:rsidP="0060465D">
      <w:pPr>
        <w:pStyle w:val="ListParagraph"/>
      </w:pPr>
      <w:r w:rsidRPr="0060465D">
        <w:rPr>
          <w:b/>
        </w:rPr>
        <w:t>National Sexual Assault Hotline</w:t>
      </w:r>
      <w:r>
        <w:t xml:space="preserve"> (24-hour and confidential): 1-800-656-4673</w:t>
      </w:r>
    </w:p>
    <w:p w14:paraId="723DABE2" w14:textId="4C70226B" w:rsidR="00E03FCD" w:rsidRDefault="00E03FCD" w:rsidP="0060465D">
      <w:pPr>
        <w:pStyle w:val="ListParagraph"/>
        <w:ind w:right="-540"/>
      </w:pPr>
      <w:r w:rsidRPr="0060465D">
        <w:rPr>
          <w:b/>
        </w:rPr>
        <w:t>National Dating Abuse Helpline</w:t>
      </w:r>
      <w:r>
        <w:t xml:space="preserve"> (24-hour and confidential): Text “</w:t>
      </w:r>
      <w:proofErr w:type="spellStart"/>
      <w:r>
        <w:t>loveis</w:t>
      </w:r>
      <w:proofErr w:type="spellEnd"/>
      <w:r>
        <w:t>” to 22522 or call 1-866-331-9474</w:t>
      </w:r>
    </w:p>
    <w:p w14:paraId="3B67B191" w14:textId="77777777" w:rsidR="00E03FCD" w:rsidRDefault="00E03FCD" w:rsidP="0060465D">
      <w:pPr>
        <w:pStyle w:val="ListParagraph"/>
      </w:pPr>
      <w:r w:rsidRPr="0060465D">
        <w:rPr>
          <w:b/>
        </w:rPr>
        <w:t>National Domestic Violence Hotline</w:t>
      </w:r>
      <w:r>
        <w:t xml:space="preserve"> (24-hour and confidential): 1-800-799-7233</w:t>
      </w:r>
    </w:p>
    <w:p w14:paraId="5B37E5AF" w14:textId="77777777" w:rsidR="00E03FCD" w:rsidRDefault="00E03FCD" w:rsidP="0060465D">
      <w:pPr>
        <w:pStyle w:val="ListParagraph"/>
        <w:ind w:left="1080" w:right="-450" w:firstLine="0"/>
      </w:pPr>
      <w:bookmarkStart w:id="429" w:name="_184mhaj" w:colFirst="0" w:colLast="0"/>
      <w:bookmarkEnd w:id="429"/>
      <w:r w:rsidRPr="0060465D">
        <w:rPr>
          <w:b/>
        </w:rPr>
        <w:t>Department of Defense (DoD) Safe Helpline</w:t>
      </w:r>
      <w:r>
        <w:t xml:space="preserve"> (24-hour confidential/anonymous sexual assault hotline for DoD community): 1-877-995-5247 or text 55-247</w:t>
      </w:r>
    </w:p>
    <w:p w14:paraId="14AE7B4C" w14:textId="77777777" w:rsidR="0060465D" w:rsidRDefault="0060465D" w:rsidP="0060465D">
      <w:pPr>
        <w:pStyle w:val="Heading2"/>
      </w:pPr>
      <w:bookmarkStart w:id="430" w:name="_Toc31104456"/>
      <w:bookmarkStart w:id="431" w:name="_Toc83709572"/>
      <w:r w:rsidRPr="0060465D">
        <w:t>Orders</w:t>
      </w:r>
      <w:r>
        <w:t xml:space="preserve"> of Protection</w:t>
      </w:r>
      <w:bookmarkEnd w:id="430"/>
      <w:bookmarkEnd w:id="431"/>
      <w:r>
        <w:t xml:space="preserve"> </w:t>
      </w:r>
    </w:p>
    <w:p w14:paraId="43C18AB3" w14:textId="25A2ABB9" w:rsidR="00E03FCD" w:rsidRDefault="0060465D" w:rsidP="0060465D">
      <w:r>
        <w:t xml:space="preserve">Victims of sexual assault, domestic violence, dating violence and stalking may wish to prevent their attackers from contacting them. In Idaho, there are three different types of Orders of Protection: Criminal No Contact Orders, Civil Protection Orders (including Tribal Protection Orders), and University-Based No Contact Orders. All three are issued through different processes and can all be active concurrently. The process for obtaining the different kinds of Orders of Protection </w:t>
      </w:r>
      <w:proofErr w:type="gramStart"/>
      <w:r>
        <w:t>are</w:t>
      </w:r>
      <w:proofErr w:type="gramEnd"/>
      <w:r>
        <w:t xml:space="preserve"> detailed below. Boise State will assist in the enforcement of any type of Order of Protection if the Order is known. Violations for Criminal No Contact Orders and Civil Protection Orders may result in criminal charges, while violations of University-Based No Contact Orders may result in disciplinary action by the University. The University will assist victims with concerns regarding any of the three Orders of Protection.  The Boise State Gender Equity Center can provide information and advocacy for students or employees who wish to obtain or learn more about an Order of Protection and can be reached by phone at (208) 426-4259.</w:t>
      </w:r>
    </w:p>
    <w:p w14:paraId="10A0AB7F" w14:textId="77777777" w:rsidR="0060465D" w:rsidRDefault="0060465D" w:rsidP="0060465D">
      <w:r>
        <w:lastRenderedPageBreak/>
        <w:t xml:space="preserve">University community members who have received a Civil Protection Order or Criminal No Contact Order are encouraged to contact and provide a copy of the order to the Department of Public Safety so campus authorities and police may assist in Order enforcement.  The Department of Public Safety can be reached by phone 24-hours a day at (208) 426-6911. This notification is especially important when that order lists University locations as protected areas. University community members who have Orders of Protection in place which are violated should immediately contact local law enforcement authorities. </w:t>
      </w:r>
    </w:p>
    <w:p w14:paraId="5090646B" w14:textId="77777777" w:rsidR="0060465D" w:rsidRDefault="0060465D" w:rsidP="0060465D">
      <w:pPr>
        <w:pStyle w:val="Heading2"/>
        <w:spacing w:line="240" w:lineRule="auto"/>
        <w:ind w:left="180"/>
      </w:pPr>
      <w:bookmarkStart w:id="432" w:name="_Toc31104457"/>
      <w:bookmarkStart w:id="433" w:name="_Toc83709573"/>
      <w:r>
        <w:t>Criminal No Contact Orders</w:t>
      </w:r>
      <w:bookmarkEnd w:id="432"/>
      <w:bookmarkEnd w:id="433"/>
    </w:p>
    <w:p w14:paraId="7BB6E474" w14:textId="491A68BA" w:rsidR="0060465D" w:rsidRDefault="0060465D" w:rsidP="0060465D">
      <w:r>
        <w:t xml:space="preserve">When a criminal charge has been filed, only the court can issue a No Contact Order prohibiting the defendant from contacting the victim(s). These may expire at the end of a criminal case, and victims should keep in contact with their victim witness coordinator and prosecutor to know when a No Contact Order has been imposed or will expire. </w:t>
      </w:r>
      <w:bookmarkStart w:id="434" w:name="_36ei31r" w:colFirst="0" w:colLast="0"/>
      <w:bookmarkEnd w:id="434"/>
    </w:p>
    <w:p w14:paraId="326725A3" w14:textId="77777777" w:rsidR="0060465D" w:rsidRDefault="0060465D" w:rsidP="0060465D">
      <w:pPr>
        <w:pStyle w:val="Heading2"/>
      </w:pPr>
      <w:bookmarkStart w:id="435" w:name="_1ljsd9k" w:colFirst="0" w:colLast="0"/>
      <w:bookmarkStart w:id="436" w:name="_Toc31104458"/>
      <w:bookmarkStart w:id="437" w:name="_Toc83709574"/>
      <w:bookmarkEnd w:id="435"/>
      <w:r>
        <w:t xml:space="preserve">Civil Protection Orders: Domestic Violence, Stalking/Harassment </w:t>
      </w:r>
      <w:r w:rsidRPr="0060465D">
        <w:t>and</w:t>
      </w:r>
      <w:r>
        <w:t xml:space="preserve"> Tribal</w:t>
      </w:r>
      <w:bookmarkEnd w:id="436"/>
      <w:bookmarkEnd w:id="437"/>
    </w:p>
    <w:p w14:paraId="6CA2B198" w14:textId="598ACC46" w:rsidR="0060465D" w:rsidRDefault="0060465D" w:rsidP="0060465D">
      <w:r>
        <w:t>Unlike Criminal No Contact Orders, victims can petition for a Civil Protection Order at their local courthouse, typically at no cost, even if there is no related criminal case. In Idaho, there are two different types of Civil Protection Orders as well as tribal-specific Protection Orders that can be applied for at a local courthouse. The criteria for each Order and how to apply are outlined below. Note the definitions contained in the criteria reflect Idaho state codes:</w:t>
      </w:r>
    </w:p>
    <w:p w14:paraId="5B54239E" w14:textId="09F34AD1" w:rsidR="0060465D" w:rsidRDefault="0060465D" w:rsidP="0060465D">
      <w:pPr>
        <w:pStyle w:val="Heading3"/>
      </w:pPr>
      <w:bookmarkStart w:id="438" w:name="_Toc31104459"/>
      <w:bookmarkStart w:id="439" w:name="_Toc83709575"/>
      <w:r>
        <w:t>Criteria for a Domestic Violence Protection Order</w:t>
      </w:r>
      <w:r>
        <w:rPr>
          <w:vertAlign w:val="superscript"/>
        </w:rPr>
        <w:footnoteReference w:id="7"/>
      </w:r>
      <w:bookmarkEnd w:id="438"/>
      <w:bookmarkEnd w:id="439"/>
      <w:r>
        <w:t xml:space="preserve">  </w:t>
      </w:r>
    </w:p>
    <w:p w14:paraId="53205DC5" w14:textId="77777777" w:rsidR="0060465D" w:rsidRDefault="0060465D" w:rsidP="0050302C">
      <w:pPr>
        <w:pStyle w:val="ListParagraph"/>
        <w:numPr>
          <w:ilvl w:val="0"/>
          <w:numId w:val="37"/>
        </w:numPr>
      </w:pPr>
      <w:r>
        <w:t xml:space="preserve">A </w:t>
      </w:r>
      <w:r w:rsidRPr="0060465D">
        <w:rPr>
          <w:b/>
        </w:rPr>
        <w:t>domestic relationship</w:t>
      </w:r>
      <w:r>
        <w:t xml:space="preserve"> must exist between the petitioner and the respondent. </w:t>
      </w:r>
    </w:p>
    <w:p w14:paraId="1BBA3F69" w14:textId="77777777" w:rsidR="0060465D" w:rsidRDefault="0060465D" w:rsidP="0050302C">
      <w:pPr>
        <w:pStyle w:val="ListParagraph"/>
        <w:numPr>
          <w:ilvl w:val="1"/>
          <w:numId w:val="37"/>
        </w:numPr>
      </w:pPr>
      <w:r>
        <w:t>A domestic relationship includes being married or previously married; dating or previously dated; having a child in common; living together or formerly lived together; or being related by blood, marriage, or adoption.</w:t>
      </w:r>
    </w:p>
    <w:p w14:paraId="531F67C0" w14:textId="77777777" w:rsidR="0060465D" w:rsidRDefault="0060465D" w:rsidP="0050302C">
      <w:pPr>
        <w:pStyle w:val="ListParagraph"/>
        <w:numPr>
          <w:ilvl w:val="0"/>
          <w:numId w:val="37"/>
        </w:numPr>
      </w:pPr>
      <w:r>
        <w:t xml:space="preserve">A recent </w:t>
      </w:r>
      <w:r w:rsidRPr="0060465D">
        <w:rPr>
          <w:b/>
        </w:rPr>
        <w:t xml:space="preserve">act or threat </w:t>
      </w:r>
      <w:r>
        <w:t>of:</w:t>
      </w:r>
    </w:p>
    <w:p w14:paraId="76DC0AF6" w14:textId="77777777" w:rsidR="0060465D" w:rsidRDefault="0060465D" w:rsidP="0050302C">
      <w:pPr>
        <w:pStyle w:val="ListParagraph"/>
        <w:numPr>
          <w:ilvl w:val="1"/>
          <w:numId w:val="37"/>
        </w:numPr>
      </w:pPr>
      <w:r w:rsidRPr="0060465D">
        <w:rPr>
          <w:b/>
        </w:rPr>
        <w:t>Physical injury; OR</w:t>
      </w:r>
    </w:p>
    <w:p w14:paraId="729D73E1" w14:textId="77777777" w:rsidR="0060465D" w:rsidRDefault="0060465D" w:rsidP="0050302C">
      <w:pPr>
        <w:pStyle w:val="ListParagraph"/>
        <w:numPr>
          <w:ilvl w:val="1"/>
          <w:numId w:val="37"/>
        </w:numPr>
      </w:pPr>
      <w:r w:rsidRPr="0060465D">
        <w:rPr>
          <w:b/>
        </w:rPr>
        <w:t>Sexual abuse; OR</w:t>
      </w:r>
    </w:p>
    <w:p w14:paraId="1D7369F7" w14:textId="77777777" w:rsidR="0060465D" w:rsidRDefault="0060465D" w:rsidP="0050302C">
      <w:pPr>
        <w:pStyle w:val="ListParagraph"/>
        <w:numPr>
          <w:ilvl w:val="1"/>
          <w:numId w:val="37"/>
        </w:numPr>
      </w:pPr>
      <w:r w:rsidRPr="0060465D">
        <w:rPr>
          <w:b/>
        </w:rPr>
        <w:t xml:space="preserve">Forced imprisonment: </w:t>
      </w:r>
      <w:r>
        <w:t>examples may include being held against one’s will, withholding keys, not allowing a person to leave, etc.</w:t>
      </w:r>
    </w:p>
    <w:p w14:paraId="6FB4D982" w14:textId="21AD5C09" w:rsidR="0060465D" w:rsidRPr="00F55089" w:rsidRDefault="0060465D" w:rsidP="0060465D">
      <w:pPr>
        <w:pStyle w:val="Heading3"/>
      </w:pPr>
      <w:bookmarkStart w:id="440" w:name="_Toc31104460"/>
      <w:bookmarkStart w:id="441" w:name="_Toc83709576"/>
      <w:r w:rsidRPr="00F55089">
        <w:t>Criteria for a Stalking/Harassment Protection Order</w:t>
      </w:r>
      <w:bookmarkEnd w:id="440"/>
      <w:bookmarkEnd w:id="441"/>
    </w:p>
    <w:p w14:paraId="55B86913" w14:textId="6E8935B1" w:rsidR="0060465D" w:rsidRPr="007C6AE5" w:rsidRDefault="0060465D" w:rsidP="008316CB">
      <w:pPr>
        <w:widowControl w:val="0"/>
        <w:numPr>
          <w:ilvl w:val="6"/>
          <w:numId w:val="36"/>
        </w:numPr>
        <w:spacing w:after="0" w:line="240" w:lineRule="auto"/>
        <w:ind w:left="1440"/>
      </w:pPr>
      <w:r>
        <w:t xml:space="preserve">There are </w:t>
      </w:r>
      <w:r>
        <w:rPr>
          <w:b/>
        </w:rPr>
        <w:t xml:space="preserve">no relationship requirements </w:t>
      </w:r>
      <w:r>
        <w:t>for this Protection Order. A victim can file against anyone who has engaged in stalking or harassment against the victim or the victim’s household.</w:t>
      </w:r>
    </w:p>
    <w:p w14:paraId="1EA3F378" w14:textId="77777777" w:rsidR="0060465D" w:rsidRDefault="0060465D" w:rsidP="008316CB">
      <w:pPr>
        <w:widowControl w:val="0"/>
        <w:numPr>
          <w:ilvl w:val="6"/>
          <w:numId w:val="36"/>
        </w:numPr>
        <w:spacing w:after="0" w:line="240" w:lineRule="auto"/>
        <w:ind w:left="1440"/>
      </w:pPr>
      <w:r>
        <w:rPr>
          <w:vertAlign w:val="superscript"/>
        </w:rPr>
        <w:footnoteReference w:id="8"/>
      </w:r>
      <w:r>
        <w:t xml:space="preserve">An </w:t>
      </w:r>
      <w:r>
        <w:rPr>
          <w:b/>
        </w:rPr>
        <w:t>act of</w:t>
      </w:r>
      <w:r>
        <w:t>:</w:t>
      </w:r>
    </w:p>
    <w:p w14:paraId="12BFF5D9" w14:textId="77777777" w:rsidR="0060465D" w:rsidRDefault="0060465D" w:rsidP="008316CB">
      <w:pPr>
        <w:widowControl w:val="0"/>
        <w:numPr>
          <w:ilvl w:val="3"/>
          <w:numId w:val="53"/>
        </w:numPr>
        <w:spacing w:after="0" w:line="240" w:lineRule="auto"/>
        <w:ind w:left="2160" w:hanging="360"/>
      </w:pPr>
      <w:r>
        <w:rPr>
          <w:b/>
        </w:rPr>
        <w:t xml:space="preserve">Stalking: </w:t>
      </w:r>
      <w:r>
        <w:t>repeated, nonconsensual contact either in person or electronically;</w:t>
      </w:r>
      <w:r>
        <w:rPr>
          <w:b/>
        </w:rPr>
        <w:t xml:space="preserve"> OR</w:t>
      </w:r>
    </w:p>
    <w:p w14:paraId="69474299" w14:textId="77777777" w:rsidR="0060465D" w:rsidRDefault="0060465D" w:rsidP="008316CB">
      <w:pPr>
        <w:widowControl w:val="0"/>
        <w:numPr>
          <w:ilvl w:val="3"/>
          <w:numId w:val="53"/>
        </w:numPr>
        <w:spacing w:after="0" w:line="240" w:lineRule="auto"/>
        <w:ind w:left="2160" w:hanging="360"/>
      </w:pPr>
      <w:r>
        <w:rPr>
          <w:b/>
        </w:rPr>
        <w:t>Telephone harassment:</w:t>
      </w:r>
      <w:r>
        <w:t xml:space="preserve"> electronic communication that (1) threatens someone, (2) is lewd of profane, or (3) disturbs someone’s peace through repeated contact; </w:t>
      </w:r>
      <w:r>
        <w:rPr>
          <w:b/>
        </w:rPr>
        <w:t>OR</w:t>
      </w:r>
    </w:p>
    <w:p w14:paraId="6DD2CD55" w14:textId="77777777" w:rsidR="0060465D" w:rsidRDefault="0060465D" w:rsidP="008316CB">
      <w:pPr>
        <w:widowControl w:val="0"/>
        <w:numPr>
          <w:ilvl w:val="3"/>
          <w:numId w:val="53"/>
        </w:numPr>
        <w:spacing w:after="0" w:line="240" w:lineRule="auto"/>
        <w:ind w:left="2160" w:hanging="360"/>
      </w:pPr>
      <w:r>
        <w:rPr>
          <w:b/>
        </w:rPr>
        <w:t>Malicious harassment:</w:t>
      </w:r>
      <w:r>
        <w:t xml:space="preserve"> any act or threat to injure someone or their property, based on their race, color, religion, ancestry or national origin.</w:t>
      </w:r>
    </w:p>
    <w:p w14:paraId="262FA803" w14:textId="65FFFE59" w:rsidR="0060465D" w:rsidRDefault="0060465D" w:rsidP="0060465D">
      <w:pPr>
        <w:pStyle w:val="Heading3"/>
      </w:pPr>
      <w:bookmarkStart w:id="442" w:name="_Toc31104461"/>
      <w:bookmarkStart w:id="443" w:name="_Toc83709577"/>
      <w:r>
        <w:lastRenderedPageBreak/>
        <w:t>Criteria for a tribal-specific Protection Order</w:t>
      </w:r>
      <w:bookmarkEnd w:id="442"/>
      <w:bookmarkEnd w:id="443"/>
    </w:p>
    <w:p w14:paraId="4B1C2958" w14:textId="329200A6" w:rsidR="0060465D" w:rsidRDefault="0060465D" w:rsidP="0060465D">
      <w:r>
        <w:t>There are five different tribal courts that have jurisdiction within Idaho that offer their own specific Protection Order. Tribal-specific Protection Orders require the victim to apply at their local Tribal Courthouse and can only be applied for if the victim is a member of that tribe. Typically, a tribal-specific Protection Order requires the tribal member to go before a judge or Tribal Council to have their case heard.</w:t>
      </w:r>
    </w:p>
    <w:p w14:paraId="3F2AC316" w14:textId="77777777" w:rsidR="0060465D" w:rsidRDefault="0060465D" w:rsidP="0009379C">
      <w:pPr>
        <w:pStyle w:val="Heading2"/>
      </w:pPr>
      <w:bookmarkStart w:id="444" w:name="_Toc31104462"/>
      <w:bookmarkStart w:id="445" w:name="_Toc83709578"/>
      <w:r>
        <w:t>How to Apply for a Civil and/or Tribal Protection Order</w:t>
      </w:r>
      <w:bookmarkEnd w:id="444"/>
      <w:bookmarkEnd w:id="445"/>
    </w:p>
    <w:p w14:paraId="2DC18FFE" w14:textId="56013A06" w:rsidR="0060465D" w:rsidRDefault="0060465D" w:rsidP="0060465D">
      <w:r>
        <w:t xml:space="preserve">All three types of Protection Orders require the victim to apply at their local courthouse. Contact information about where the campus community can request information about and apply for Civil and Tribal Protection Orders is detailed below based on which Boise State campus you attend or </w:t>
      </w:r>
      <w:r w:rsidR="00893D89">
        <w:t>which tribe you are a member of.</w:t>
      </w:r>
    </w:p>
    <w:p w14:paraId="31B6524B" w14:textId="5806F4AB" w:rsidR="0060465D" w:rsidRDefault="0009379C" w:rsidP="0009379C">
      <w:pPr>
        <w:pStyle w:val="Heading3"/>
      </w:pPr>
      <w:bookmarkStart w:id="446" w:name="_Toc31104463"/>
      <w:bookmarkStart w:id="447" w:name="_Toc83709579"/>
      <w:r>
        <w:t>Contacts for Civil Protection Orders</w:t>
      </w:r>
      <w:bookmarkEnd w:id="446"/>
      <w:bookmarkEnd w:id="447"/>
    </w:p>
    <w:tbl>
      <w:tblPr>
        <w:tblStyle w:val="TableGrid"/>
        <w:tblW w:w="0" w:type="auto"/>
        <w:tblLook w:val="04A0" w:firstRow="1" w:lastRow="0" w:firstColumn="1" w:lastColumn="0" w:noHBand="0" w:noVBand="1"/>
        <w:tblCaption w:val="Civil Protection Order Contact Information"/>
        <w:tblDescription w:val="Civil Protection Order Contact Information"/>
      </w:tblPr>
      <w:tblGrid>
        <w:gridCol w:w="2406"/>
        <w:gridCol w:w="1549"/>
        <w:gridCol w:w="2880"/>
        <w:gridCol w:w="2785"/>
      </w:tblGrid>
      <w:tr w:rsidR="0060465D" w14:paraId="595A4704" w14:textId="77777777" w:rsidTr="000639AA">
        <w:trPr>
          <w:tblHeader/>
        </w:trPr>
        <w:tc>
          <w:tcPr>
            <w:cnfStyle w:val="001000000000" w:firstRow="0" w:lastRow="0" w:firstColumn="1" w:lastColumn="0" w:oddVBand="0" w:evenVBand="0" w:oddHBand="0" w:evenHBand="0" w:firstRowFirstColumn="0" w:firstRowLastColumn="0" w:lastRowFirstColumn="0" w:lastRowLastColumn="0"/>
            <w:tcW w:w="2406" w:type="dxa"/>
          </w:tcPr>
          <w:p w14:paraId="74DED84F" w14:textId="6C33D927" w:rsidR="0060465D" w:rsidRPr="0060465D" w:rsidRDefault="0060465D" w:rsidP="0009379C">
            <w:pPr>
              <w:ind w:left="0" w:firstLine="0"/>
            </w:pPr>
            <w:r w:rsidRPr="0060465D">
              <w:t>Campus</w:t>
            </w:r>
          </w:p>
        </w:tc>
        <w:tc>
          <w:tcPr>
            <w:tcW w:w="1549" w:type="dxa"/>
          </w:tcPr>
          <w:p w14:paraId="241D4C48" w14:textId="6B06F0D7" w:rsidR="0060465D" w:rsidRPr="0060465D" w:rsidRDefault="0060465D" w:rsidP="0009379C">
            <w:pPr>
              <w:ind w:left="0" w:firstLine="0"/>
              <w:cnfStyle w:val="000000000000" w:firstRow="0" w:lastRow="0" w:firstColumn="0" w:lastColumn="0" w:oddVBand="0" w:evenVBand="0" w:oddHBand="0" w:evenHBand="0" w:firstRowFirstColumn="0" w:firstRowLastColumn="0" w:lastRowFirstColumn="0" w:lastRowLastColumn="0"/>
            </w:pPr>
            <w:r w:rsidRPr="0060465D">
              <w:t>County Court</w:t>
            </w:r>
          </w:p>
        </w:tc>
        <w:tc>
          <w:tcPr>
            <w:tcW w:w="2880" w:type="dxa"/>
          </w:tcPr>
          <w:p w14:paraId="13042A1F" w14:textId="713E9A2D" w:rsidR="0060465D" w:rsidRPr="0060465D" w:rsidRDefault="0060465D" w:rsidP="0009379C">
            <w:pPr>
              <w:ind w:left="0" w:firstLine="0"/>
              <w:cnfStyle w:val="000000000000" w:firstRow="0" w:lastRow="0" w:firstColumn="0" w:lastColumn="0" w:oddVBand="0" w:evenVBand="0" w:oddHBand="0" w:evenHBand="0" w:firstRowFirstColumn="0" w:firstRowLastColumn="0" w:lastRowFirstColumn="0" w:lastRowLastColumn="0"/>
            </w:pPr>
            <w:r w:rsidRPr="0060465D">
              <w:t>Court Address</w:t>
            </w:r>
          </w:p>
        </w:tc>
        <w:tc>
          <w:tcPr>
            <w:tcW w:w="2785" w:type="dxa"/>
          </w:tcPr>
          <w:p w14:paraId="21D09113" w14:textId="45753C3C" w:rsidR="0060465D" w:rsidRPr="0060465D" w:rsidRDefault="0060465D" w:rsidP="0009379C">
            <w:pPr>
              <w:ind w:left="0" w:firstLine="0"/>
              <w:cnfStyle w:val="000000000000" w:firstRow="0" w:lastRow="0" w:firstColumn="0" w:lastColumn="0" w:oddVBand="0" w:evenVBand="0" w:oddHBand="0" w:evenHBand="0" w:firstRowFirstColumn="0" w:firstRowLastColumn="0" w:lastRowFirstColumn="0" w:lastRowLastColumn="0"/>
            </w:pPr>
            <w:r w:rsidRPr="0060465D">
              <w:t>Court Phone Number</w:t>
            </w:r>
          </w:p>
        </w:tc>
      </w:tr>
      <w:tr w:rsidR="0060465D" w14:paraId="5FEE4AAB" w14:textId="77777777" w:rsidTr="00093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6" w:type="dxa"/>
          </w:tcPr>
          <w:p w14:paraId="7763385F" w14:textId="0B0F82F4" w:rsidR="0060465D" w:rsidRPr="0060465D" w:rsidRDefault="0060465D" w:rsidP="0009379C">
            <w:pPr>
              <w:ind w:left="0" w:firstLine="0"/>
            </w:pPr>
            <w:r w:rsidRPr="0060465D">
              <w:t>Main</w:t>
            </w:r>
          </w:p>
        </w:tc>
        <w:tc>
          <w:tcPr>
            <w:tcW w:w="1549" w:type="dxa"/>
          </w:tcPr>
          <w:p w14:paraId="34767F23" w14:textId="6D1F91F8" w:rsidR="0060465D" w:rsidRPr="0060465D" w:rsidRDefault="0060465D" w:rsidP="0009379C">
            <w:pPr>
              <w:ind w:left="0" w:firstLine="0"/>
              <w:cnfStyle w:val="000000010000" w:firstRow="0" w:lastRow="0" w:firstColumn="0" w:lastColumn="0" w:oddVBand="0" w:evenVBand="0" w:oddHBand="0" w:evenHBand="1" w:firstRowFirstColumn="0" w:firstRowLastColumn="0" w:lastRowFirstColumn="0" w:lastRowLastColumn="0"/>
            </w:pPr>
            <w:r w:rsidRPr="0060465D">
              <w:t>Ada</w:t>
            </w:r>
          </w:p>
        </w:tc>
        <w:tc>
          <w:tcPr>
            <w:tcW w:w="2880" w:type="dxa"/>
          </w:tcPr>
          <w:p w14:paraId="6F2FD44C" w14:textId="77777777" w:rsidR="0060465D" w:rsidRPr="0060465D" w:rsidRDefault="0060465D" w:rsidP="0060465D">
            <w:pPr>
              <w:ind w:left="0" w:firstLine="0"/>
              <w:cnfStyle w:val="000000010000" w:firstRow="0" w:lastRow="0" w:firstColumn="0" w:lastColumn="0" w:oddVBand="0" w:evenVBand="0" w:oddHBand="0" w:evenHBand="1" w:firstRowFirstColumn="0" w:firstRowLastColumn="0" w:lastRowFirstColumn="0" w:lastRowLastColumn="0"/>
            </w:pPr>
            <w:r w:rsidRPr="0060465D">
              <w:t>200 W. Front St</w:t>
            </w:r>
          </w:p>
          <w:p w14:paraId="40F82779" w14:textId="18F05588" w:rsidR="0060465D" w:rsidRPr="0060465D" w:rsidRDefault="0060465D" w:rsidP="0060465D">
            <w:pPr>
              <w:ind w:left="0" w:firstLine="0"/>
              <w:cnfStyle w:val="000000010000" w:firstRow="0" w:lastRow="0" w:firstColumn="0" w:lastColumn="0" w:oddVBand="0" w:evenVBand="0" w:oddHBand="0" w:evenHBand="1" w:firstRowFirstColumn="0" w:firstRowLastColumn="0" w:lastRowFirstColumn="0" w:lastRowLastColumn="0"/>
            </w:pPr>
            <w:r w:rsidRPr="0060465D">
              <w:t>Boise, Idaho 83702</w:t>
            </w:r>
          </w:p>
        </w:tc>
        <w:tc>
          <w:tcPr>
            <w:tcW w:w="2785" w:type="dxa"/>
          </w:tcPr>
          <w:p w14:paraId="0B0F2AEC" w14:textId="570E07DD" w:rsidR="0060465D" w:rsidRPr="0060465D" w:rsidRDefault="0060465D" w:rsidP="0009379C">
            <w:pPr>
              <w:ind w:left="0" w:firstLine="0"/>
              <w:cnfStyle w:val="000000010000" w:firstRow="0" w:lastRow="0" w:firstColumn="0" w:lastColumn="0" w:oddVBand="0" w:evenVBand="0" w:oddHBand="0" w:evenHBand="1" w:firstRowFirstColumn="0" w:firstRowLastColumn="0" w:lastRowFirstColumn="0" w:lastRowLastColumn="0"/>
            </w:pPr>
            <w:r w:rsidRPr="0060465D">
              <w:t>(208) 287-6900</w:t>
            </w:r>
          </w:p>
        </w:tc>
      </w:tr>
      <w:tr w:rsidR="0060465D" w14:paraId="3944DAAA" w14:textId="77777777" w:rsidTr="0009379C">
        <w:tc>
          <w:tcPr>
            <w:cnfStyle w:val="001000000000" w:firstRow="0" w:lastRow="0" w:firstColumn="1" w:lastColumn="0" w:oddVBand="0" w:evenVBand="0" w:oddHBand="0" w:evenHBand="0" w:firstRowFirstColumn="0" w:firstRowLastColumn="0" w:lastRowFirstColumn="0" w:lastRowLastColumn="0"/>
            <w:tcW w:w="2406" w:type="dxa"/>
          </w:tcPr>
          <w:p w14:paraId="53B35F08" w14:textId="505091BC" w:rsidR="0060465D" w:rsidRPr="0060465D" w:rsidRDefault="0060465D" w:rsidP="0009379C">
            <w:pPr>
              <w:ind w:left="0" w:firstLine="0"/>
            </w:pPr>
            <w:r w:rsidRPr="0060465D">
              <w:t>Gowen Field</w:t>
            </w:r>
          </w:p>
        </w:tc>
        <w:tc>
          <w:tcPr>
            <w:tcW w:w="1549" w:type="dxa"/>
          </w:tcPr>
          <w:p w14:paraId="235198BD" w14:textId="3DF3BB14" w:rsidR="0060465D" w:rsidRPr="0060465D" w:rsidRDefault="0060465D" w:rsidP="0009379C">
            <w:pPr>
              <w:ind w:left="0" w:firstLine="0"/>
              <w:cnfStyle w:val="000000000000" w:firstRow="0" w:lastRow="0" w:firstColumn="0" w:lastColumn="0" w:oddVBand="0" w:evenVBand="0" w:oddHBand="0" w:evenHBand="0" w:firstRowFirstColumn="0" w:firstRowLastColumn="0" w:lastRowFirstColumn="0" w:lastRowLastColumn="0"/>
            </w:pPr>
            <w:r w:rsidRPr="0060465D">
              <w:t>Ada</w:t>
            </w:r>
          </w:p>
        </w:tc>
        <w:tc>
          <w:tcPr>
            <w:tcW w:w="2880" w:type="dxa"/>
          </w:tcPr>
          <w:p w14:paraId="4A5CC9AE" w14:textId="77777777" w:rsidR="0060465D" w:rsidRPr="0060465D" w:rsidRDefault="0060465D" w:rsidP="0060465D">
            <w:pPr>
              <w:ind w:left="0" w:firstLine="0"/>
              <w:cnfStyle w:val="000000000000" w:firstRow="0" w:lastRow="0" w:firstColumn="0" w:lastColumn="0" w:oddVBand="0" w:evenVBand="0" w:oddHBand="0" w:evenHBand="0" w:firstRowFirstColumn="0" w:firstRowLastColumn="0" w:lastRowFirstColumn="0" w:lastRowLastColumn="0"/>
            </w:pPr>
            <w:r w:rsidRPr="0060465D">
              <w:t>200 W. Front St</w:t>
            </w:r>
          </w:p>
          <w:p w14:paraId="0C5D548B" w14:textId="64B1E2C3" w:rsidR="0060465D" w:rsidRPr="0060465D" w:rsidRDefault="0060465D" w:rsidP="0060465D">
            <w:pPr>
              <w:ind w:left="0" w:firstLine="0"/>
              <w:cnfStyle w:val="000000000000" w:firstRow="0" w:lastRow="0" w:firstColumn="0" w:lastColumn="0" w:oddVBand="0" w:evenVBand="0" w:oddHBand="0" w:evenHBand="0" w:firstRowFirstColumn="0" w:firstRowLastColumn="0" w:lastRowFirstColumn="0" w:lastRowLastColumn="0"/>
            </w:pPr>
            <w:r w:rsidRPr="0060465D">
              <w:t>Boise, Idaho 83702</w:t>
            </w:r>
          </w:p>
        </w:tc>
        <w:tc>
          <w:tcPr>
            <w:tcW w:w="2785" w:type="dxa"/>
          </w:tcPr>
          <w:p w14:paraId="73810FB7" w14:textId="175548C8" w:rsidR="0060465D" w:rsidRPr="0060465D" w:rsidRDefault="0060465D" w:rsidP="0009379C">
            <w:pPr>
              <w:ind w:left="0" w:firstLine="0"/>
              <w:cnfStyle w:val="000000000000" w:firstRow="0" w:lastRow="0" w:firstColumn="0" w:lastColumn="0" w:oddVBand="0" w:evenVBand="0" w:oddHBand="0" w:evenHBand="0" w:firstRowFirstColumn="0" w:firstRowLastColumn="0" w:lastRowFirstColumn="0" w:lastRowLastColumn="0"/>
            </w:pPr>
            <w:r w:rsidRPr="0060465D">
              <w:t>(208) 287-6900</w:t>
            </w:r>
          </w:p>
        </w:tc>
      </w:tr>
      <w:tr w:rsidR="0060465D" w14:paraId="7B920B48" w14:textId="77777777" w:rsidTr="00093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6" w:type="dxa"/>
          </w:tcPr>
          <w:p w14:paraId="218576EA" w14:textId="3DD5D063" w:rsidR="0060465D" w:rsidRPr="0060465D" w:rsidRDefault="0060465D" w:rsidP="0009379C">
            <w:pPr>
              <w:ind w:left="0" w:firstLine="0"/>
            </w:pPr>
            <w:r w:rsidRPr="0060465D">
              <w:t>Boise State Center at CWI</w:t>
            </w:r>
          </w:p>
        </w:tc>
        <w:tc>
          <w:tcPr>
            <w:tcW w:w="1549" w:type="dxa"/>
          </w:tcPr>
          <w:p w14:paraId="182FA99B" w14:textId="4EA8347D" w:rsidR="0060465D" w:rsidRPr="0060465D" w:rsidRDefault="0060465D" w:rsidP="0009379C">
            <w:pPr>
              <w:ind w:left="0" w:firstLine="0"/>
              <w:cnfStyle w:val="000000010000" w:firstRow="0" w:lastRow="0" w:firstColumn="0" w:lastColumn="0" w:oddVBand="0" w:evenVBand="0" w:oddHBand="0" w:evenHBand="1" w:firstRowFirstColumn="0" w:firstRowLastColumn="0" w:lastRowFirstColumn="0" w:lastRowLastColumn="0"/>
            </w:pPr>
            <w:r w:rsidRPr="0060465D">
              <w:t>Canyon</w:t>
            </w:r>
          </w:p>
        </w:tc>
        <w:tc>
          <w:tcPr>
            <w:tcW w:w="2880" w:type="dxa"/>
          </w:tcPr>
          <w:p w14:paraId="25F2870A" w14:textId="77777777" w:rsidR="0060465D" w:rsidRPr="0060465D" w:rsidRDefault="0060465D" w:rsidP="0060465D">
            <w:pPr>
              <w:ind w:left="0" w:firstLine="0"/>
              <w:cnfStyle w:val="000000010000" w:firstRow="0" w:lastRow="0" w:firstColumn="0" w:lastColumn="0" w:oddVBand="0" w:evenVBand="0" w:oddHBand="0" w:evenHBand="1" w:firstRowFirstColumn="0" w:firstRowLastColumn="0" w:lastRowFirstColumn="0" w:lastRowLastColumn="0"/>
            </w:pPr>
            <w:r w:rsidRPr="0060465D">
              <w:t>1115 Albany St.</w:t>
            </w:r>
          </w:p>
          <w:p w14:paraId="778A546E" w14:textId="64334620" w:rsidR="0060465D" w:rsidRPr="0060465D" w:rsidRDefault="0060465D" w:rsidP="0060465D">
            <w:pPr>
              <w:ind w:left="0" w:firstLine="0"/>
              <w:cnfStyle w:val="000000010000" w:firstRow="0" w:lastRow="0" w:firstColumn="0" w:lastColumn="0" w:oddVBand="0" w:evenVBand="0" w:oddHBand="0" w:evenHBand="1" w:firstRowFirstColumn="0" w:firstRowLastColumn="0" w:lastRowFirstColumn="0" w:lastRowLastColumn="0"/>
            </w:pPr>
            <w:r w:rsidRPr="0060465D">
              <w:t>Caldwell, Idaho 83605</w:t>
            </w:r>
          </w:p>
        </w:tc>
        <w:tc>
          <w:tcPr>
            <w:tcW w:w="2785" w:type="dxa"/>
          </w:tcPr>
          <w:p w14:paraId="10D5F7D9" w14:textId="1E161C02" w:rsidR="0060465D" w:rsidRPr="0060465D" w:rsidRDefault="0060465D" w:rsidP="0009379C">
            <w:pPr>
              <w:ind w:left="0" w:firstLine="0"/>
              <w:cnfStyle w:val="000000010000" w:firstRow="0" w:lastRow="0" w:firstColumn="0" w:lastColumn="0" w:oddVBand="0" w:evenVBand="0" w:oddHBand="0" w:evenHBand="1" w:firstRowFirstColumn="0" w:firstRowLastColumn="0" w:lastRowFirstColumn="0" w:lastRowLastColumn="0"/>
            </w:pPr>
            <w:r w:rsidRPr="0060465D">
              <w:t>(208) 454-7300</w:t>
            </w:r>
          </w:p>
        </w:tc>
      </w:tr>
      <w:tr w:rsidR="0060465D" w14:paraId="67467B9B" w14:textId="77777777" w:rsidTr="0009379C">
        <w:tc>
          <w:tcPr>
            <w:cnfStyle w:val="001000000000" w:firstRow="0" w:lastRow="0" w:firstColumn="1" w:lastColumn="0" w:oddVBand="0" w:evenVBand="0" w:oddHBand="0" w:evenHBand="0" w:firstRowFirstColumn="0" w:firstRowLastColumn="0" w:lastRowFirstColumn="0" w:lastRowLastColumn="0"/>
            <w:tcW w:w="2406" w:type="dxa"/>
          </w:tcPr>
          <w:p w14:paraId="2CC7C5FD" w14:textId="513D3F29" w:rsidR="0060465D" w:rsidRPr="0060465D" w:rsidRDefault="0060465D" w:rsidP="0009379C">
            <w:pPr>
              <w:ind w:left="0" w:firstLine="0"/>
            </w:pPr>
            <w:r w:rsidRPr="0060465D">
              <w:t>College of Southern Idaho</w:t>
            </w:r>
          </w:p>
        </w:tc>
        <w:tc>
          <w:tcPr>
            <w:tcW w:w="1549" w:type="dxa"/>
          </w:tcPr>
          <w:p w14:paraId="07034611" w14:textId="35ACD7D8" w:rsidR="0060465D" w:rsidRPr="0060465D" w:rsidRDefault="0060465D" w:rsidP="0009379C">
            <w:pPr>
              <w:ind w:left="0" w:firstLine="0"/>
              <w:cnfStyle w:val="000000000000" w:firstRow="0" w:lastRow="0" w:firstColumn="0" w:lastColumn="0" w:oddVBand="0" w:evenVBand="0" w:oddHBand="0" w:evenHBand="0" w:firstRowFirstColumn="0" w:firstRowLastColumn="0" w:lastRowFirstColumn="0" w:lastRowLastColumn="0"/>
            </w:pPr>
            <w:r w:rsidRPr="0060465D">
              <w:t>Twin Falls</w:t>
            </w:r>
          </w:p>
        </w:tc>
        <w:tc>
          <w:tcPr>
            <w:tcW w:w="2880" w:type="dxa"/>
          </w:tcPr>
          <w:p w14:paraId="42E14C0A" w14:textId="77777777" w:rsidR="0060465D" w:rsidRPr="0060465D" w:rsidRDefault="0060465D" w:rsidP="0060465D">
            <w:pPr>
              <w:ind w:left="0" w:firstLine="0"/>
              <w:cnfStyle w:val="000000000000" w:firstRow="0" w:lastRow="0" w:firstColumn="0" w:lastColumn="0" w:oddVBand="0" w:evenVBand="0" w:oddHBand="0" w:evenHBand="0" w:firstRowFirstColumn="0" w:firstRowLastColumn="0" w:lastRowFirstColumn="0" w:lastRowLastColumn="0"/>
            </w:pPr>
            <w:r w:rsidRPr="0060465D">
              <w:t>427 Shoshone Street N</w:t>
            </w:r>
          </w:p>
          <w:p w14:paraId="23A3B4C6" w14:textId="582EFBEA" w:rsidR="0060465D" w:rsidRPr="0060465D" w:rsidRDefault="0060465D" w:rsidP="0060465D">
            <w:pPr>
              <w:ind w:left="0" w:firstLine="0"/>
              <w:cnfStyle w:val="000000000000" w:firstRow="0" w:lastRow="0" w:firstColumn="0" w:lastColumn="0" w:oddVBand="0" w:evenVBand="0" w:oddHBand="0" w:evenHBand="0" w:firstRowFirstColumn="0" w:firstRowLastColumn="0" w:lastRowFirstColumn="0" w:lastRowLastColumn="0"/>
            </w:pPr>
            <w:r w:rsidRPr="0060465D">
              <w:t>Twin Falls, Idaho 83303</w:t>
            </w:r>
          </w:p>
        </w:tc>
        <w:tc>
          <w:tcPr>
            <w:tcW w:w="2785" w:type="dxa"/>
          </w:tcPr>
          <w:p w14:paraId="5A5AC50D" w14:textId="1D832982" w:rsidR="0060465D" w:rsidRPr="0060465D" w:rsidRDefault="0060465D" w:rsidP="0009379C">
            <w:pPr>
              <w:ind w:left="0" w:firstLine="0"/>
              <w:cnfStyle w:val="000000000000" w:firstRow="0" w:lastRow="0" w:firstColumn="0" w:lastColumn="0" w:oddVBand="0" w:evenVBand="0" w:oddHBand="0" w:evenHBand="0" w:firstRowFirstColumn="0" w:firstRowLastColumn="0" w:lastRowFirstColumn="0" w:lastRowLastColumn="0"/>
            </w:pPr>
            <w:r w:rsidRPr="0060465D">
              <w:t>(208) 736-4025</w:t>
            </w:r>
          </w:p>
        </w:tc>
      </w:tr>
      <w:tr w:rsidR="0060465D" w14:paraId="364520CD" w14:textId="77777777" w:rsidTr="00093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6" w:type="dxa"/>
          </w:tcPr>
          <w:p w14:paraId="1600DB21" w14:textId="4BDC3079" w:rsidR="0060465D" w:rsidRPr="0060465D" w:rsidRDefault="0060465D" w:rsidP="0009379C">
            <w:pPr>
              <w:ind w:left="0" w:firstLine="0"/>
            </w:pPr>
            <w:r w:rsidRPr="0060465D">
              <w:t>Lewis-Clark State College</w:t>
            </w:r>
          </w:p>
        </w:tc>
        <w:tc>
          <w:tcPr>
            <w:tcW w:w="1549" w:type="dxa"/>
          </w:tcPr>
          <w:p w14:paraId="39E33118" w14:textId="593C8066" w:rsidR="0060465D" w:rsidRPr="0060465D" w:rsidRDefault="0060465D" w:rsidP="0009379C">
            <w:pPr>
              <w:ind w:left="0" w:firstLine="0"/>
              <w:cnfStyle w:val="000000010000" w:firstRow="0" w:lastRow="0" w:firstColumn="0" w:lastColumn="0" w:oddVBand="0" w:evenVBand="0" w:oddHBand="0" w:evenHBand="1" w:firstRowFirstColumn="0" w:firstRowLastColumn="0" w:lastRowFirstColumn="0" w:lastRowLastColumn="0"/>
            </w:pPr>
            <w:r w:rsidRPr="0060465D">
              <w:t>Nez Perce</w:t>
            </w:r>
          </w:p>
        </w:tc>
        <w:tc>
          <w:tcPr>
            <w:tcW w:w="2880" w:type="dxa"/>
          </w:tcPr>
          <w:p w14:paraId="0116BF39" w14:textId="77777777" w:rsidR="0060465D" w:rsidRPr="0060465D" w:rsidRDefault="0060465D" w:rsidP="0060465D">
            <w:pPr>
              <w:ind w:left="0" w:firstLine="0"/>
              <w:cnfStyle w:val="000000010000" w:firstRow="0" w:lastRow="0" w:firstColumn="0" w:lastColumn="0" w:oddVBand="0" w:evenVBand="0" w:oddHBand="0" w:evenHBand="1" w:firstRowFirstColumn="0" w:firstRowLastColumn="0" w:lastRowFirstColumn="0" w:lastRowLastColumn="0"/>
            </w:pPr>
            <w:r w:rsidRPr="0060465D">
              <w:t>1230 Main St</w:t>
            </w:r>
          </w:p>
          <w:p w14:paraId="5BDF30B8" w14:textId="60B28BFA" w:rsidR="0060465D" w:rsidRPr="0060465D" w:rsidRDefault="0060465D" w:rsidP="0060465D">
            <w:pPr>
              <w:ind w:left="0" w:firstLine="0"/>
              <w:cnfStyle w:val="000000010000" w:firstRow="0" w:lastRow="0" w:firstColumn="0" w:lastColumn="0" w:oddVBand="0" w:evenVBand="0" w:oddHBand="0" w:evenHBand="1" w:firstRowFirstColumn="0" w:firstRowLastColumn="0" w:lastRowFirstColumn="0" w:lastRowLastColumn="0"/>
            </w:pPr>
            <w:r w:rsidRPr="0060465D">
              <w:t>Lewiston, Idaho 83501</w:t>
            </w:r>
          </w:p>
        </w:tc>
        <w:tc>
          <w:tcPr>
            <w:tcW w:w="2785" w:type="dxa"/>
          </w:tcPr>
          <w:p w14:paraId="1C5CFC3B" w14:textId="3CB0DE59" w:rsidR="0060465D" w:rsidRPr="0060465D" w:rsidRDefault="0060465D" w:rsidP="0009379C">
            <w:pPr>
              <w:ind w:left="0" w:firstLine="0"/>
              <w:cnfStyle w:val="000000010000" w:firstRow="0" w:lastRow="0" w:firstColumn="0" w:lastColumn="0" w:oddVBand="0" w:evenVBand="0" w:oddHBand="0" w:evenHBand="1" w:firstRowFirstColumn="0" w:firstRowLastColumn="0" w:lastRowFirstColumn="0" w:lastRowLastColumn="0"/>
            </w:pPr>
            <w:r w:rsidRPr="0060465D">
              <w:t>(208) 799-3040</w:t>
            </w:r>
          </w:p>
        </w:tc>
      </w:tr>
      <w:tr w:rsidR="0009379C" w14:paraId="65BDF153" w14:textId="77777777" w:rsidTr="0009379C">
        <w:tc>
          <w:tcPr>
            <w:cnfStyle w:val="001000000000" w:firstRow="0" w:lastRow="0" w:firstColumn="1" w:lastColumn="0" w:oddVBand="0" w:evenVBand="0" w:oddHBand="0" w:evenHBand="0" w:firstRowFirstColumn="0" w:firstRowLastColumn="0" w:lastRowFirstColumn="0" w:lastRowLastColumn="0"/>
            <w:tcW w:w="2406" w:type="dxa"/>
          </w:tcPr>
          <w:p w14:paraId="1DA5A66A" w14:textId="574E3663" w:rsidR="0009379C" w:rsidRPr="0060465D" w:rsidRDefault="0009379C" w:rsidP="0009379C">
            <w:pPr>
              <w:ind w:left="0" w:firstLine="0"/>
            </w:pPr>
            <w:r>
              <w:t>Lewis-Clark State College at Northern Idaho College</w:t>
            </w:r>
          </w:p>
        </w:tc>
        <w:tc>
          <w:tcPr>
            <w:tcW w:w="1549" w:type="dxa"/>
          </w:tcPr>
          <w:p w14:paraId="76EDF092" w14:textId="6E895B5D" w:rsidR="0009379C" w:rsidRPr="0060465D" w:rsidRDefault="0009379C" w:rsidP="0009379C">
            <w:pPr>
              <w:ind w:left="0" w:firstLine="0"/>
              <w:cnfStyle w:val="000000000000" w:firstRow="0" w:lastRow="0" w:firstColumn="0" w:lastColumn="0" w:oddVBand="0" w:evenVBand="0" w:oddHBand="0" w:evenHBand="0" w:firstRowFirstColumn="0" w:firstRowLastColumn="0" w:lastRowFirstColumn="0" w:lastRowLastColumn="0"/>
            </w:pPr>
            <w:r>
              <w:t>Kootenai</w:t>
            </w:r>
          </w:p>
        </w:tc>
        <w:tc>
          <w:tcPr>
            <w:tcW w:w="2880" w:type="dxa"/>
          </w:tcPr>
          <w:p w14:paraId="2682F21A" w14:textId="77777777" w:rsidR="0009379C" w:rsidRDefault="0009379C" w:rsidP="0009379C">
            <w:pPr>
              <w:ind w:left="0" w:firstLine="0"/>
              <w:cnfStyle w:val="000000000000" w:firstRow="0" w:lastRow="0" w:firstColumn="0" w:lastColumn="0" w:oddVBand="0" w:evenVBand="0" w:oddHBand="0" w:evenHBand="0" w:firstRowFirstColumn="0" w:firstRowLastColumn="0" w:lastRowFirstColumn="0" w:lastRowLastColumn="0"/>
            </w:pPr>
            <w:r>
              <w:t>324 W. Garden Ave</w:t>
            </w:r>
          </w:p>
          <w:p w14:paraId="2132F67F" w14:textId="088E97E8" w:rsidR="0009379C" w:rsidRPr="0060465D" w:rsidRDefault="0009379C" w:rsidP="0009379C">
            <w:pPr>
              <w:ind w:left="0" w:firstLine="0"/>
              <w:cnfStyle w:val="000000000000" w:firstRow="0" w:lastRow="0" w:firstColumn="0" w:lastColumn="0" w:oddVBand="0" w:evenVBand="0" w:oddHBand="0" w:evenHBand="0" w:firstRowFirstColumn="0" w:firstRowLastColumn="0" w:lastRowFirstColumn="0" w:lastRowLastColumn="0"/>
            </w:pPr>
            <w:r>
              <w:t>Coeur d’Alene, Idaho 83816</w:t>
            </w:r>
          </w:p>
        </w:tc>
        <w:tc>
          <w:tcPr>
            <w:tcW w:w="2785" w:type="dxa"/>
          </w:tcPr>
          <w:p w14:paraId="3B271784" w14:textId="61664531" w:rsidR="0009379C" w:rsidRPr="0060465D" w:rsidRDefault="0009379C" w:rsidP="0009379C">
            <w:pPr>
              <w:ind w:left="0" w:firstLine="0"/>
              <w:cnfStyle w:val="000000000000" w:firstRow="0" w:lastRow="0" w:firstColumn="0" w:lastColumn="0" w:oddVBand="0" w:evenVBand="0" w:oddHBand="0" w:evenHBand="0" w:firstRowFirstColumn="0" w:firstRowLastColumn="0" w:lastRowFirstColumn="0" w:lastRowLastColumn="0"/>
            </w:pPr>
            <w:r>
              <w:t>(208) 446-1160</w:t>
            </w:r>
          </w:p>
        </w:tc>
      </w:tr>
      <w:tr w:rsidR="0009379C" w14:paraId="7C7C35ED" w14:textId="77777777" w:rsidTr="00093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6" w:type="dxa"/>
          </w:tcPr>
          <w:p w14:paraId="1CA671FB" w14:textId="2B79658F" w:rsidR="0009379C" w:rsidRPr="0060465D" w:rsidRDefault="0009379C" w:rsidP="0009379C">
            <w:pPr>
              <w:ind w:left="0" w:firstLine="0"/>
            </w:pPr>
            <w:r>
              <w:t>Mountain Home Air Force Base</w:t>
            </w:r>
          </w:p>
        </w:tc>
        <w:tc>
          <w:tcPr>
            <w:tcW w:w="1549" w:type="dxa"/>
          </w:tcPr>
          <w:p w14:paraId="386F6EAB" w14:textId="6B39E2FB" w:rsidR="0009379C" w:rsidRPr="0060465D" w:rsidRDefault="0009379C" w:rsidP="0009379C">
            <w:pPr>
              <w:ind w:left="0" w:firstLine="0"/>
              <w:cnfStyle w:val="000000010000" w:firstRow="0" w:lastRow="0" w:firstColumn="0" w:lastColumn="0" w:oddVBand="0" w:evenVBand="0" w:oddHBand="0" w:evenHBand="1" w:firstRowFirstColumn="0" w:firstRowLastColumn="0" w:lastRowFirstColumn="0" w:lastRowLastColumn="0"/>
            </w:pPr>
            <w:r>
              <w:t>Elmore</w:t>
            </w:r>
          </w:p>
        </w:tc>
        <w:tc>
          <w:tcPr>
            <w:tcW w:w="2880" w:type="dxa"/>
          </w:tcPr>
          <w:p w14:paraId="26C5B4B1" w14:textId="77777777" w:rsidR="0009379C" w:rsidRDefault="0009379C" w:rsidP="0009379C">
            <w:pPr>
              <w:ind w:left="0" w:firstLine="0"/>
              <w:cnfStyle w:val="000000010000" w:firstRow="0" w:lastRow="0" w:firstColumn="0" w:lastColumn="0" w:oddVBand="0" w:evenVBand="0" w:oddHBand="0" w:evenHBand="1" w:firstRowFirstColumn="0" w:firstRowLastColumn="0" w:lastRowFirstColumn="0" w:lastRowLastColumn="0"/>
            </w:pPr>
            <w:r>
              <w:t>150 South 4</w:t>
            </w:r>
            <w:r>
              <w:rPr>
                <w:vertAlign w:val="superscript"/>
              </w:rPr>
              <w:t>th</w:t>
            </w:r>
            <w:r>
              <w:t xml:space="preserve"> East, Suite 5</w:t>
            </w:r>
          </w:p>
          <w:p w14:paraId="25F570B6" w14:textId="09B1A75F" w:rsidR="0009379C" w:rsidRPr="0060465D" w:rsidRDefault="0009379C" w:rsidP="0009379C">
            <w:pPr>
              <w:ind w:left="0" w:firstLine="0"/>
              <w:cnfStyle w:val="000000010000" w:firstRow="0" w:lastRow="0" w:firstColumn="0" w:lastColumn="0" w:oddVBand="0" w:evenVBand="0" w:oddHBand="0" w:evenHBand="1" w:firstRowFirstColumn="0" w:firstRowLastColumn="0" w:lastRowFirstColumn="0" w:lastRowLastColumn="0"/>
            </w:pPr>
            <w:r>
              <w:t>Mountain Home, Idaho 83647</w:t>
            </w:r>
          </w:p>
        </w:tc>
        <w:tc>
          <w:tcPr>
            <w:tcW w:w="2785" w:type="dxa"/>
          </w:tcPr>
          <w:p w14:paraId="53F1C0BF" w14:textId="7F6E9C68" w:rsidR="0009379C" w:rsidRPr="0060465D" w:rsidRDefault="0009379C" w:rsidP="0009379C">
            <w:pPr>
              <w:ind w:left="0" w:firstLine="0"/>
              <w:cnfStyle w:val="000000010000" w:firstRow="0" w:lastRow="0" w:firstColumn="0" w:lastColumn="0" w:oddVBand="0" w:evenVBand="0" w:oddHBand="0" w:evenHBand="1" w:firstRowFirstColumn="0" w:firstRowLastColumn="0" w:lastRowFirstColumn="0" w:lastRowLastColumn="0"/>
            </w:pPr>
            <w:r>
              <w:t>(208) 587-2130 extension 508</w:t>
            </w:r>
          </w:p>
        </w:tc>
      </w:tr>
    </w:tbl>
    <w:p w14:paraId="35EAF8C2" w14:textId="110F5CD9" w:rsidR="0060465D" w:rsidRDefault="0009379C" w:rsidP="007C6AE5">
      <w:pPr>
        <w:pStyle w:val="Heading3"/>
        <w:spacing w:before="360"/>
      </w:pPr>
      <w:bookmarkStart w:id="448" w:name="_Toc31104464"/>
      <w:bookmarkStart w:id="449" w:name="_Toc83709580"/>
      <w:r>
        <w:t xml:space="preserve">Contacts for </w:t>
      </w:r>
      <w:r w:rsidRPr="0009379C">
        <w:t>Tribal</w:t>
      </w:r>
      <w:r>
        <w:t xml:space="preserve"> Protection Orders</w:t>
      </w:r>
      <w:bookmarkEnd w:id="448"/>
      <w:bookmarkEnd w:id="449"/>
    </w:p>
    <w:tbl>
      <w:tblPr>
        <w:tblStyle w:val="TableGrid"/>
        <w:tblW w:w="9618" w:type="dxa"/>
        <w:tblLook w:val="04A0" w:firstRow="1" w:lastRow="0" w:firstColumn="1" w:lastColumn="0" w:noHBand="0" w:noVBand="1"/>
        <w:tblCaption w:val="Tribal Protection Order Contact Information"/>
        <w:tblDescription w:val="Tribal Protection Order Contact Information"/>
      </w:tblPr>
      <w:tblGrid>
        <w:gridCol w:w="3206"/>
        <w:gridCol w:w="3206"/>
        <w:gridCol w:w="3206"/>
      </w:tblGrid>
      <w:tr w:rsidR="0009379C" w14:paraId="3D0D6DD1" w14:textId="77777777" w:rsidTr="000639AA">
        <w:trPr>
          <w:tblHeader/>
        </w:trPr>
        <w:tc>
          <w:tcPr>
            <w:cnfStyle w:val="001000000000" w:firstRow="0" w:lastRow="0" w:firstColumn="1" w:lastColumn="0" w:oddVBand="0" w:evenVBand="0" w:oddHBand="0" w:evenHBand="0" w:firstRowFirstColumn="0" w:firstRowLastColumn="0" w:lastRowFirstColumn="0" w:lastRowLastColumn="0"/>
            <w:tcW w:w="3206" w:type="dxa"/>
          </w:tcPr>
          <w:p w14:paraId="1D31CD9B" w14:textId="16AC0432" w:rsidR="0009379C" w:rsidRPr="0009379C" w:rsidRDefault="0009379C" w:rsidP="0009379C">
            <w:pPr>
              <w:ind w:left="0" w:firstLine="0"/>
            </w:pPr>
            <w:r w:rsidRPr="0009379C">
              <w:t>Tribe</w:t>
            </w:r>
          </w:p>
        </w:tc>
        <w:tc>
          <w:tcPr>
            <w:tcW w:w="3206" w:type="dxa"/>
          </w:tcPr>
          <w:p w14:paraId="1AA97DF1" w14:textId="6029ACAF" w:rsidR="0009379C" w:rsidRPr="0009379C" w:rsidRDefault="0009379C" w:rsidP="0009379C">
            <w:pPr>
              <w:ind w:left="0" w:firstLine="0"/>
              <w:cnfStyle w:val="000000000000" w:firstRow="0" w:lastRow="0" w:firstColumn="0" w:lastColumn="0" w:oddVBand="0" w:evenVBand="0" w:oddHBand="0" w:evenHBand="0" w:firstRowFirstColumn="0" w:firstRowLastColumn="0" w:lastRowFirstColumn="0" w:lastRowLastColumn="0"/>
            </w:pPr>
            <w:r w:rsidRPr="0009379C">
              <w:t>Tribal Court Address</w:t>
            </w:r>
          </w:p>
        </w:tc>
        <w:tc>
          <w:tcPr>
            <w:tcW w:w="3206" w:type="dxa"/>
          </w:tcPr>
          <w:p w14:paraId="735136BA" w14:textId="39D29876" w:rsidR="0009379C" w:rsidRPr="0009379C" w:rsidRDefault="0009379C" w:rsidP="0009379C">
            <w:pPr>
              <w:ind w:left="0" w:firstLine="0"/>
              <w:cnfStyle w:val="000000000000" w:firstRow="0" w:lastRow="0" w:firstColumn="0" w:lastColumn="0" w:oddVBand="0" w:evenVBand="0" w:oddHBand="0" w:evenHBand="0" w:firstRowFirstColumn="0" w:firstRowLastColumn="0" w:lastRowFirstColumn="0" w:lastRowLastColumn="0"/>
            </w:pPr>
            <w:r w:rsidRPr="0009379C">
              <w:t>Tribal Court Phone Number</w:t>
            </w:r>
          </w:p>
        </w:tc>
      </w:tr>
      <w:tr w:rsidR="0009379C" w14:paraId="33B11E61" w14:textId="77777777" w:rsidTr="00093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6" w:type="dxa"/>
          </w:tcPr>
          <w:p w14:paraId="52911454" w14:textId="5F2FBF95" w:rsidR="0009379C" w:rsidRPr="0009379C" w:rsidRDefault="0009379C" w:rsidP="0009379C">
            <w:pPr>
              <w:ind w:left="0" w:firstLine="0"/>
            </w:pPr>
            <w:r w:rsidRPr="0009379C">
              <w:t>Coeur d’Alene</w:t>
            </w:r>
          </w:p>
        </w:tc>
        <w:tc>
          <w:tcPr>
            <w:tcW w:w="3206" w:type="dxa"/>
          </w:tcPr>
          <w:p w14:paraId="45D5935E" w14:textId="77777777" w:rsidR="0009379C" w:rsidRPr="0009379C" w:rsidRDefault="0009379C" w:rsidP="0009379C">
            <w:pPr>
              <w:ind w:left="0" w:firstLine="0"/>
              <w:cnfStyle w:val="000000010000" w:firstRow="0" w:lastRow="0" w:firstColumn="0" w:lastColumn="0" w:oddVBand="0" w:evenVBand="0" w:oddHBand="0" w:evenHBand="1" w:firstRowFirstColumn="0" w:firstRowLastColumn="0" w:lastRowFirstColumn="0" w:lastRowLastColumn="0"/>
            </w:pPr>
            <w:r w:rsidRPr="0009379C">
              <w:t>1115 B St</w:t>
            </w:r>
          </w:p>
          <w:p w14:paraId="22C5CC8F" w14:textId="2D8347A1" w:rsidR="0009379C" w:rsidRPr="0009379C" w:rsidRDefault="0009379C" w:rsidP="0009379C">
            <w:pPr>
              <w:ind w:left="0" w:firstLine="0"/>
              <w:cnfStyle w:val="000000010000" w:firstRow="0" w:lastRow="0" w:firstColumn="0" w:lastColumn="0" w:oddVBand="0" w:evenVBand="0" w:oddHBand="0" w:evenHBand="1" w:firstRowFirstColumn="0" w:firstRowLastColumn="0" w:lastRowFirstColumn="0" w:lastRowLastColumn="0"/>
            </w:pPr>
            <w:r w:rsidRPr="0009379C">
              <w:t>Plummer, Idaho 83851</w:t>
            </w:r>
          </w:p>
        </w:tc>
        <w:tc>
          <w:tcPr>
            <w:tcW w:w="3206" w:type="dxa"/>
          </w:tcPr>
          <w:p w14:paraId="19454EF6" w14:textId="205FB419" w:rsidR="0009379C" w:rsidRPr="0009379C" w:rsidRDefault="0009379C" w:rsidP="0009379C">
            <w:pPr>
              <w:ind w:left="0" w:firstLine="0"/>
              <w:cnfStyle w:val="000000010000" w:firstRow="0" w:lastRow="0" w:firstColumn="0" w:lastColumn="0" w:oddVBand="0" w:evenVBand="0" w:oddHBand="0" w:evenHBand="1" w:firstRowFirstColumn="0" w:firstRowLastColumn="0" w:lastRowFirstColumn="0" w:lastRowLastColumn="0"/>
            </w:pPr>
            <w:r w:rsidRPr="0009379C">
              <w:t>(208) 686-1777</w:t>
            </w:r>
          </w:p>
        </w:tc>
      </w:tr>
      <w:tr w:rsidR="0009379C" w14:paraId="6FC94754" w14:textId="77777777" w:rsidTr="0009379C">
        <w:tc>
          <w:tcPr>
            <w:cnfStyle w:val="001000000000" w:firstRow="0" w:lastRow="0" w:firstColumn="1" w:lastColumn="0" w:oddVBand="0" w:evenVBand="0" w:oddHBand="0" w:evenHBand="0" w:firstRowFirstColumn="0" w:firstRowLastColumn="0" w:lastRowFirstColumn="0" w:lastRowLastColumn="0"/>
            <w:tcW w:w="3206" w:type="dxa"/>
          </w:tcPr>
          <w:p w14:paraId="0D3B0AE0" w14:textId="128CD6EF" w:rsidR="0009379C" w:rsidRPr="0009379C" w:rsidRDefault="0009379C" w:rsidP="0009379C">
            <w:pPr>
              <w:ind w:left="0" w:firstLine="0"/>
            </w:pPr>
            <w:r w:rsidRPr="0009379C">
              <w:t>Kootenai</w:t>
            </w:r>
          </w:p>
        </w:tc>
        <w:tc>
          <w:tcPr>
            <w:tcW w:w="3206" w:type="dxa"/>
          </w:tcPr>
          <w:p w14:paraId="401E5CFA" w14:textId="77777777" w:rsidR="0009379C" w:rsidRPr="0009379C" w:rsidRDefault="0009379C" w:rsidP="0009379C">
            <w:pPr>
              <w:ind w:left="0" w:firstLine="0"/>
              <w:cnfStyle w:val="000000000000" w:firstRow="0" w:lastRow="0" w:firstColumn="0" w:lastColumn="0" w:oddVBand="0" w:evenVBand="0" w:oddHBand="0" w:evenHBand="0" w:firstRowFirstColumn="0" w:firstRowLastColumn="0" w:lastRowFirstColumn="0" w:lastRowLastColumn="0"/>
            </w:pPr>
            <w:r w:rsidRPr="0009379C">
              <w:t>1227 Mission Rd</w:t>
            </w:r>
          </w:p>
          <w:p w14:paraId="2D1CE62E" w14:textId="67E1A79A" w:rsidR="0009379C" w:rsidRPr="0009379C" w:rsidRDefault="0009379C" w:rsidP="0009379C">
            <w:pPr>
              <w:ind w:left="0" w:firstLine="0"/>
              <w:cnfStyle w:val="000000000000" w:firstRow="0" w:lastRow="0" w:firstColumn="0" w:lastColumn="0" w:oddVBand="0" w:evenVBand="0" w:oddHBand="0" w:evenHBand="0" w:firstRowFirstColumn="0" w:firstRowLastColumn="0" w:lastRowFirstColumn="0" w:lastRowLastColumn="0"/>
            </w:pPr>
            <w:r w:rsidRPr="0009379C">
              <w:t>Bonners Ferry, Idaho 83805</w:t>
            </w:r>
          </w:p>
        </w:tc>
        <w:tc>
          <w:tcPr>
            <w:tcW w:w="3206" w:type="dxa"/>
          </w:tcPr>
          <w:p w14:paraId="48B72C08" w14:textId="56E7B568" w:rsidR="0009379C" w:rsidRPr="0009379C" w:rsidRDefault="0009379C" w:rsidP="0009379C">
            <w:pPr>
              <w:ind w:left="0" w:firstLine="0"/>
              <w:cnfStyle w:val="000000000000" w:firstRow="0" w:lastRow="0" w:firstColumn="0" w:lastColumn="0" w:oddVBand="0" w:evenVBand="0" w:oddHBand="0" w:evenHBand="0" w:firstRowFirstColumn="0" w:firstRowLastColumn="0" w:lastRowFirstColumn="0" w:lastRowLastColumn="0"/>
            </w:pPr>
            <w:r w:rsidRPr="0009379C">
              <w:t>(208) 267-3519</w:t>
            </w:r>
          </w:p>
        </w:tc>
      </w:tr>
      <w:tr w:rsidR="0009379C" w14:paraId="6892A0B3" w14:textId="77777777" w:rsidTr="00093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6" w:type="dxa"/>
          </w:tcPr>
          <w:p w14:paraId="2C173C09" w14:textId="1227374B" w:rsidR="0009379C" w:rsidRPr="0009379C" w:rsidRDefault="0009379C" w:rsidP="0009379C">
            <w:pPr>
              <w:ind w:left="0" w:firstLine="0"/>
            </w:pPr>
            <w:r w:rsidRPr="0009379C">
              <w:t>Nez Perce</w:t>
            </w:r>
          </w:p>
        </w:tc>
        <w:tc>
          <w:tcPr>
            <w:tcW w:w="3206" w:type="dxa"/>
          </w:tcPr>
          <w:p w14:paraId="0580E9ED" w14:textId="77777777" w:rsidR="0009379C" w:rsidRPr="0009379C" w:rsidRDefault="0009379C" w:rsidP="0009379C">
            <w:pPr>
              <w:ind w:left="0" w:firstLine="0"/>
              <w:cnfStyle w:val="000000010000" w:firstRow="0" w:lastRow="0" w:firstColumn="0" w:lastColumn="0" w:oddVBand="0" w:evenVBand="0" w:oddHBand="0" w:evenHBand="1" w:firstRowFirstColumn="0" w:firstRowLastColumn="0" w:lastRowFirstColumn="0" w:lastRowLastColumn="0"/>
            </w:pPr>
            <w:r w:rsidRPr="0009379C">
              <w:t>39 Lolo St</w:t>
            </w:r>
          </w:p>
          <w:p w14:paraId="1266EA5B" w14:textId="3D9AECFC" w:rsidR="0009379C" w:rsidRPr="0009379C" w:rsidRDefault="0009379C" w:rsidP="0009379C">
            <w:pPr>
              <w:ind w:left="0" w:firstLine="0"/>
              <w:cnfStyle w:val="000000010000" w:firstRow="0" w:lastRow="0" w:firstColumn="0" w:lastColumn="0" w:oddVBand="0" w:evenVBand="0" w:oddHBand="0" w:evenHBand="1" w:firstRowFirstColumn="0" w:firstRowLastColumn="0" w:lastRowFirstColumn="0" w:lastRowLastColumn="0"/>
            </w:pPr>
            <w:proofErr w:type="spellStart"/>
            <w:r w:rsidRPr="0009379C">
              <w:t>Lapwai</w:t>
            </w:r>
            <w:proofErr w:type="spellEnd"/>
            <w:r w:rsidRPr="0009379C">
              <w:t>, Idaho 83540</w:t>
            </w:r>
          </w:p>
        </w:tc>
        <w:tc>
          <w:tcPr>
            <w:tcW w:w="3206" w:type="dxa"/>
          </w:tcPr>
          <w:p w14:paraId="11396AAC" w14:textId="7B8248C0" w:rsidR="0009379C" w:rsidRPr="0009379C" w:rsidRDefault="0009379C" w:rsidP="0009379C">
            <w:pPr>
              <w:ind w:left="0" w:firstLine="0"/>
              <w:cnfStyle w:val="000000010000" w:firstRow="0" w:lastRow="0" w:firstColumn="0" w:lastColumn="0" w:oddVBand="0" w:evenVBand="0" w:oddHBand="0" w:evenHBand="1" w:firstRowFirstColumn="0" w:firstRowLastColumn="0" w:lastRowFirstColumn="0" w:lastRowLastColumn="0"/>
            </w:pPr>
            <w:r w:rsidRPr="0009379C">
              <w:t>(208) 843-7338</w:t>
            </w:r>
          </w:p>
        </w:tc>
      </w:tr>
      <w:tr w:rsidR="0009379C" w14:paraId="3E1424BB" w14:textId="77777777" w:rsidTr="0009379C">
        <w:tc>
          <w:tcPr>
            <w:cnfStyle w:val="001000000000" w:firstRow="0" w:lastRow="0" w:firstColumn="1" w:lastColumn="0" w:oddVBand="0" w:evenVBand="0" w:oddHBand="0" w:evenHBand="0" w:firstRowFirstColumn="0" w:firstRowLastColumn="0" w:lastRowFirstColumn="0" w:lastRowLastColumn="0"/>
            <w:tcW w:w="3206" w:type="dxa"/>
          </w:tcPr>
          <w:p w14:paraId="2BFF4EFB" w14:textId="502DD959" w:rsidR="0009379C" w:rsidRPr="0009379C" w:rsidRDefault="0009379C" w:rsidP="0009379C">
            <w:pPr>
              <w:ind w:left="0" w:firstLine="0"/>
            </w:pPr>
            <w:r w:rsidRPr="0009379C">
              <w:t>Shoshone-Bannock</w:t>
            </w:r>
          </w:p>
        </w:tc>
        <w:tc>
          <w:tcPr>
            <w:tcW w:w="3206" w:type="dxa"/>
          </w:tcPr>
          <w:p w14:paraId="09F7FEE1" w14:textId="77777777" w:rsidR="0009379C" w:rsidRPr="0009379C" w:rsidRDefault="0009379C" w:rsidP="0009379C">
            <w:pPr>
              <w:ind w:left="0" w:firstLine="0"/>
              <w:cnfStyle w:val="000000000000" w:firstRow="0" w:lastRow="0" w:firstColumn="0" w:lastColumn="0" w:oddVBand="0" w:evenVBand="0" w:oddHBand="0" w:evenHBand="0" w:firstRowFirstColumn="0" w:firstRowLastColumn="0" w:lastRowFirstColumn="0" w:lastRowLastColumn="0"/>
            </w:pPr>
            <w:r w:rsidRPr="0009379C">
              <w:t>306 Pima Dr</w:t>
            </w:r>
          </w:p>
          <w:p w14:paraId="7C85CF58" w14:textId="09F9C586" w:rsidR="0009379C" w:rsidRPr="0009379C" w:rsidRDefault="0009379C" w:rsidP="0009379C">
            <w:pPr>
              <w:ind w:left="0" w:firstLine="0"/>
              <w:cnfStyle w:val="000000000000" w:firstRow="0" w:lastRow="0" w:firstColumn="0" w:lastColumn="0" w:oddVBand="0" w:evenVBand="0" w:oddHBand="0" w:evenHBand="0" w:firstRowFirstColumn="0" w:firstRowLastColumn="0" w:lastRowFirstColumn="0" w:lastRowLastColumn="0"/>
            </w:pPr>
            <w:r w:rsidRPr="0009379C">
              <w:t>Fort Hall, Idaho 83203</w:t>
            </w:r>
          </w:p>
        </w:tc>
        <w:tc>
          <w:tcPr>
            <w:tcW w:w="3206" w:type="dxa"/>
          </w:tcPr>
          <w:p w14:paraId="34704CD8" w14:textId="4E1B599B" w:rsidR="0009379C" w:rsidRPr="0009379C" w:rsidRDefault="0009379C" w:rsidP="0009379C">
            <w:pPr>
              <w:ind w:left="0" w:firstLine="0"/>
              <w:cnfStyle w:val="000000000000" w:firstRow="0" w:lastRow="0" w:firstColumn="0" w:lastColumn="0" w:oddVBand="0" w:evenVBand="0" w:oddHBand="0" w:evenHBand="0" w:firstRowFirstColumn="0" w:firstRowLastColumn="0" w:lastRowFirstColumn="0" w:lastRowLastColumn="0"/>
            </w:pPr>
            <w:r w:rsidRPr="0009379C">
              <w:t>(208) 478-3700</w:t>
            </w:r>
          </w:p>
        </w:tc>
      </w:tr>
      <w:tr w:rsidR="0009379C" w14:paraId="2DBBFD03" w14:textId="77777777" w:rsidTr="00093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6" w:type="dxa"/>
          </w:tcPr>
          <w:p w14:paraId="772982DF" w14:textId="0A49646E" w:rsidR="0009379C" w:rsidRPr="0009379C" w:rsidRDefault="0009379C" w:rsidP="0009379C">
            <w:pPr>
              <w:ind w:left="0" w:firstLine="0"/>
            </w:pPr>
            <w:r w:rsidRPr="0009379C">
              <w:t>Shoshone-Paiute</w:t>
            </w:r>
          </w:p>
        </w:tc>
        <w:tc>
          <w:tcPr>
            <w:tcW w:w="3206" w:type="dxa"/>
          </w:tcPr>
          <w:p w14:paraId="3C9E90A0" w14:textId="77777777" w:rsidR="0009379C" w:rsidRPr="0009379C" w:rsidRDefault="0009379C" w:rsidP="0009379C">
            <w:pPr>
              <w:ind w:left="0" w:firstLine="0"/>
              <w:cnfStyle w:val="000000010000" w:firstRow="0" w:lastRow="0" w:firstColumn="0" w:lastColumn="0" w:oddVBand="0" w:evenVBand="0" w:oddHBand="0" w:evenHBand="1" w:firstRowFirstColumn="0" w:firstRowLastColumn="0" w:lastRowFirstColumn="0" w:lastRowLastColumn="0"/>
            </w:pPr>
            <w:r w:rsidRPr="0009379C">
              <w:t>2711 Agency Rd</w:t>
            </w:r>
          </w:p>
          <w:p w14:paraId="0E8E98EE" w14:textId="2A1F1A9A" w:rsidR="0009379C" w:rsidRPr="0009379C" w:rsidRDefault="0009379C" w:rsidP="0009379C">
            <w:pPr>
              <w:ind w:left="0" w:firstLine="0"/>
              <w:cnfStyle w:val="000000010000" w:firstRow="0" w:lastRow="0" w:firstColumn="0" w:lastColumn="0" w:oddVBand="0" w:evenVBand="0" w:oddHBand="0" w:evenHBand="1" w:firstRowFirstColumn="0" w:firstRowLastColumn="0" w:lastRowFirstColumn="0" w:lastRowLastColumn="0"/>
            </w:pPr>
            <w:r w:rsidRPr="0009379C">
              <w:t>Owyhee, NV 89832</w:t>
            </w:r>
          </w:p>
        </w:tc>
        <w:tc>
          <w:tcPr>
            <w:tcW w:w="3206" w:type="dxa"/>
          </w:tcPr>
          <w:p w14:paraId="0F8D95F1" w14:textId="064C3C92" w:rsidR="0009379C" w:rsidRPr="0009379C" w:rsidRDefault="0009379C" w:rsidP="0009379C">
            <w:pPr>
              <w:ind w:left="0" w:firstLine="0"/>
              <w:cnfStyle w:val="000000010000" w:firstRow="0" w:lastRow="0" w:firstColumn="0" w:lastColumn="0" w:oddVBand="0" w:evenVBand="0" w:oddHBand="0" w:evenHBand="1" w:firstRowFirstColumn="0" w:firstRowLastColumn="0" w:lastRowFirstColumn="0" w:lastRowLastColumn="0"/>
            </w:pPr>
            <w:r w:rsidRPr="0009379C">
              <w:t>(775) 757-2741</w:t>
            </w:r>
          </w:p>
        </w:tc>
      </w:tr>
    </w:tbl>
    <w:p w14:paraId="1AF2B2A6" w14:textId="77777777" w:rsidR="0009379C" w:rsidRDefault="0009379C" w:rsidP="007C6AE5">
      <w:pPr>
        <w:pStyle w:val="Heading2"/>
        <w:spacing w:before="360"/>
      </w:pPr>
      <w:bookmarkStart w:id="450" w:name="_Toc31104465"/>
      <w:bookmarkStart w:id="451" w:name="_Toc83709581"/>
      <w:r>
        <w:lastRenderedPageBreak/>
        <w:t>University-Based No Contact Orders</w:t>
      </w:r>
      <w:bookmarkEnd w:id="450"/>
      <w:bookmarkEnd w:id="451"/>
    </w:p>
    <w:p w14:paraId="079F5F56" w14:textId="5ABB3791" w:rsidR="0009379C" w:rsidRDefault="0009379C" w:rsidP="0009379C">
      <w:r>
        <w:t>Victims may request that the Department of Public Safety issue a location-specific or campus-wide exclusion order; these requests will be considered on a case-by-case basis.  The Department of Public Safety can be reached at (208) 426-6911. Victims at any Boise State campus seeking an exclusion order may also ask the Title IX Coordinator for assistance.  In addition, the Title IX Coordinator or his/her designee also may issue temporary University-based no contact orders, when necessary to protect the health and safety of campus community members.  The Title IX Coordinator can be reached by phone at (208) 426-</w:t>
      </w:r>
      <w:r w:rsidR="00DE665B">
        <w:t>1750</w:t>
      </w:r>
      <w:r>
        <w:t>. If the victim is at a separate campus, the Title IX Coordinator will work with the local institution/authorities to assist the victim in getting an appropriate No Contact Order in place.</w:t>
      </w:r>
    </w:p>
    <w:p w14:paraId="38366C73" w14:textId="0A0C7F1C" w:rsidR="0009379C" w:rsidRDefault="0009379C" w:rsidP="008316CB">
      <w:pPr>
        <w:pStyle w:val="Heading2"/>
      </w:pPr>
      <w:bookmarkStart w:id="452" w:name="_Toc31104466"/>
      <w:bookmarkStart w:id="453" w:name="_Toc83709582"/>
      <w:r>
        <w:t xml:space="preserve">Sex </w:t>
      </w:r>
      <w:r w:rsidRPr="0009379C">
        <w:t>Offender</w:t>
      </w:r>
      <w:r>
        <w:t xml:space="preserve"> Registry</w:t>
      </w:r>
      <w:bookmarkEnd w:id="452"/>
      <w:bookmarkEnd w:id="453"/>
    </w:p>
    <w:p w14:paraId="4CAD59DA" w14:textId="58DCC9FE" w:rsidR="0009379C" w:rsidRPr="0009379C" w:rsidRDefault="0009379C" w:rsidP="0009379C">
      <w:r>
        <w:t xml:space="preserve">The federal Campus Sex Crimes Prevention Act requires institutions of higher education to issue a statement to the campus community about where to find information on registered sex offenders in the state. It also requires sex offenders who are already required to register with the state to notify that state if they are enrolled, carry on a vocation or are employed in a post-secondary institution. In Idaho, convicted sex offenders must register with a central registry maintained by the Idaho State Police. The Idaho State Police then sends the Department of Public Safety notifications of sex offenders attending and/or employed by Boise State University.  If you would like a copy of this list, please contact the Department of Public Safety at </w:t>
      </w:r>
      <w:hyperlink r:id="rId171">
        <w:r>
          <w:rPr>
            <w:color w:val="0000FF"/>
            <w:u w:val="single"/>
          </w:rPr>
          <w:t>publicsafety@boisestate.edu</w:t>
        </w:r>
      </w:hyperlink>
      <w:r>
        <w:t>. Information regarding registered sex offenders in the State of Idaho under section 121 of the Adam Walsh Child Protection and Safety Act of 2006 (42 U.S.C. 169</w:t>
      </w:r>
      <w:r w:rsidR="00E93BA7">
        <w:t xml:space="preserve">21) can be accessed at </w:t>
      </w:r>
      <w:hyperlink r:id="rId172" w:history="1">
        <w:r w:rsidRPr="00E93BA7">
          <w:rPr>
            <w:rStyle w:val="Hyperlink"/>
          </w:rPr>
          <w:t>Idaho State Police Sex Offender Registry website</w:t>
        </w:r>
      </w:hyperlink>
      <w:r>
        <w:t xml:space="preserve"> for the official records of sex o</w:t>
      </w:r>
      <w:r w:rsidR="00E93BA7">
        <w:t>ffenders in the state of Idaho.</w:t>
      </w:r>
    </w:p>
    <w:p w14:paraId="523C5BE8" w14:textId="75F334F5" w:rsidR="0009379C" w:rsidRDefault="0009379C" w:rsidP="0009379C">
      <w:pPr>
        <w:pStyle w:val="Heading2"/>
      </w:pPr>
      <w:bookmarkStart w:id="454" w:name="_2y3w247" w:colFirst="0" w:colLast="0"/>
      <w:bookmarkStart w:id="455" w:name="_Toc31104467"/>
      <w:bookmarkStart w:id="456" w:name="_Toc83709583"/>
      <w:bookmarkEnd w:id="454"/>
      <w:r>
        <w:t>Crime Prevention and Security Awareness Programs</w:t>
      </w:r>
      <w:bookmarkEnd w:id="455"/>
      <w:bookmarkEnd w:id="456"/>
    </w:p>
    <w:p w14:paraId="2490DC47" w14:textId="71B0C466" w:rsidR="0009379C" w:rsidRDefault="0009379C" w:rsidP="0009379C">
      <w:r>
        <w:t>Boise State would much rather prevent crimes from occurring than react to them after the fact. As such, Boise State offers or facilitates a number of crime prevention and security awareness programs to the campus community. Information shared relates to eliminating or minimizing criminal opportunities whenever possible, and a common theme of all awareness and crime prevention programming is to encourage students and employees to be aware of their responsibility for their own security and the security of others. The descriptions for the various programs offered are detailed below:</w:t>
      </w:r>
    </w:p>
    <w:p w14:paraId="2C883E69" w14:textId="7D031976" w:rsidR="0009379C" w:rsidRDefault="0009379C" w:rsidP="0009379C">
      <w:pPr>
        <w:pStyle w:val="Heading3"/>
        <w:rPr>
          <w:i/>
        </w:rPr>
      </w:pPr>
      <w:bookmarkStart w:id="457" w:name="_Toc31104468"/>
      <w:bookmarkStart w:id="458" w:name="_Toc83709584"/>
      <w:r>
        <w:t>Programs for Students</w:t>
      </w:r>
      <w:bookmarkEnd w:id="457"/>
      <w:bookmarkEnd w:id="458"/>
    </w:p>
    <w:p w14:paraId="0C59065B" w14:textId="3FB260F7" w:rsidR="0009379C" w:rsidRDefault="0009379C" w:rsidP="0009379C">
      <w:pPr>
        <w:pStyle w:val="Heading4"/>
      </w:pPr>
      <w:r>
        <w:t>Orientation Programming</w:t>
      </w:r>
    </w:p>
    <w:p w14:paraId="01CF1EFC" w14:textId="768FF939" w:rsidR="0009379C" w:rsidRDefault="0009379C" w:rsidP="0009379C">
      <w:r>
        <w:t xml:space="preserve">Every year during new student orientation, the Boise State Department of Public Safety, the Boise Police Department, the Office of the Dean of Students and other campus departments provide information to new students' parents regarding personal safety, crime prevention, crime notifications, bystander intervention, and campus safety resources and reporting options. Additionally, Department of Public Safety and the Boise Police Department participate in the Student Resource Fair, which also occurs during new student orientation.  During this time DPS and BPD staff can have more personalized conversations about safety and resources. </w:t>
      </w:r>
    </w:p>
    <w:p w14:paraId="2001175E" w14:textId="22C3E9EF" w:rsidR="0009379C" w:rsidRDefault="0009379C" w:rsidP="0009379C">
      <w:pPr>
        <w:pStyle w:val="Heading4"/>
      </w:pPr>
      <w:r>
        <w:t xml:space="preserve">Public Safety and Boise Police Programming </w:t>
      </w:r>
    </w:p>
    <w:p w14:paraId="11B646A2" w14:textId="5B52CD08" w:rsidR="0009379C" w:rsidRDefault="0009379C" w:rsidP="0009379C">
      <w:r>
        <w:t xml:space="preserve">The Department of Public Safety and the Boise Police Department host tabling events during new student orientation, new student move-in day and at other times where students learn about crime prevention, personal </w:t>
      </w:r>
      <w:r>
        <w:lastRenderedPageBreak/>
        <w:t xml:space="preserve">safety, crime alert and reporting options, as well as other security awareness programs. Upon request, the Department of Public Safety has also offered campus safety awareness programming to incoming students. To request a training, contact the Department of Public Safety at (208) 426-6911. </w:t>
      </w:r>
    </w:p>
    <w:p w14:paraId="6D7B1D1A" w14:textId="37944B91" w:rsidR="0009379C" w:rsidRDefault="0009379C" w:rsidP="0009379C">
      <w:pPr>
        <w:pStyle w:val="Heading4"/>
      </w:pPr>
      <w:r>
        <w:t>Housing and Residence Life Programming</w:t>
      </w:r>
    </w:p>
    <w:p w14:paraId="2B746D66" w14:textId="01888163" w:rsidR="0009379C" w:rsidRPr="008316CB" w:rsidRDefault="0009379C" w:rsidP="008316CB">
      <w:r>
        <w:t>Housing and Residence Life staff provide information to residents regarding personal safety, crime prevention, crime notifications, bystander intervention, and campus safety resources and reporting options in multiple venues.  This occurs during first community meetings, programming offered through the department, as well as intentional conversations between student staff (Resident/Community Assist</w:t>
      </w:r>
      <w:r w:rsidR="008316CB">
        <w:t>ants) and individual residents.</w:t>
      </w:r>
    </w:p>
    <w:p w14:paraId="07DD2BCA" w14:textId="74D9BAA8" w:rsidR="0009379C" w:rsidRPr="0009379C" w:rsidRDefault="0009379C" w:rsidP="0009379C">
      <w:pPr>
        <w:pStyle w:val="Heading3"/>
      </w:pPr>
      <w:bookmarkStart w:id="459" w:name="_Toc31104469"/>
      <w:bookmarkStart w:id="460" w:name="_Toc83709585"/>
      <w:r>
        <w:t>Programs for Staff</w:t>
      </w:r>
      <w:bookmarkEnd w:id="459"/>
      <w:bookmarkEnd w:id="460"/>
    </w:p>
    <w:p w14:paraId="67479C64" w14:textId="0C0B3BB9" w:rsidR="0009379C" w:rsidRDefault="0009379C" w:rsidP="0009379C">
      <w:pPr>
        <w:pStyle w:val="Heading4"/>
      </w:pPr>
      <w:r>
        <w:t>Clery Act and Crime Reporting Training</w:t>
      </w:r>
    </w:p>
    <w:p w14:paraId="64A6889A" w14:textId="67E71047" w:rsidR="0009379C" w:rsidRDefault="0009379C" w:rsidP="0009379C">
      <w:r>
        <w:t xml:space="preserve">Boise State </w:t>
      </w:r>
      <w:r w:rsidR="00F3723A">
        <w:t>requires</w:t>
      </w:r>
      <w:r>
        <w:t xml:space="preserve"> all new employees and Campus Security Authorities to complete a training titled </w:t>
      </w:r>
      <w:r>
        <w:rPr>
          <w:i/>
        </w:rPr>
        <w:t>Clery Act and Crime Reporting Training</w:t>
      </w:r>
      <w:r>
        <w:t xml:space="preserve">. This training covers the University’s obligations under the Clery Act, University security procedures and practices, and also provides information about how and to whom crimes should be reported. Campus Security Authorities will be required to complete this training, or the abridged version covering the same content titled </w:t>
      </w:r>
      <w:r>
        <w:rPr>
          <w:i/>
        </w:rPr>
        <w:t>Campus Security Authority Re-Certification Course,</w:t>
      </w:r>
      <w:r>
        <w:t xml:space="preserve"> annually, while all other Boise State employees will be required to re-take the training again at periodic intervals. </w:t>
      </w:r>
    </w:p>
    <w:p w14:paraId="5C9059D8" w14:textId="512E6578" w:rsidR="0009379C" w:rsidRDefault="0009379C" w:rsidP="0009379C">
      <w:pPr>
        <w:pStyle w:val="Heading4"/>
      </w:pPr>
      <w:r>
        <w:t>Gender and Sex-Based Misconduct Training</w:t>
      </w:r>
    </w:p>
    <w:p w14:paraId="3F635C9D" w14:textId="458A0FE3" w:rsidR="0009379C" w:rsidRPr="0009379C" w:rsidRDefault="0009379C" w:rsidP="0009379C">
      <w:r>
        <w:rPr>
          <w:highlight w:val="white"/>
        </w:rPr>
        <w:t xml:space="preserve">The Office of Institutional Compliance and Ethics administers an online training course called </w:t>
      </w:r>
      <w:r>
        <w:rPr>
          <w:i/>
          <w:highlight w:val="white"/>
        </w:rPr>
        <w:t>Gender and Sex-Based Misconduct Prevention and Response</w:t>
      </w:r>
      <w:r>
        <w:rPr>
          <w:highlight w:val="white"/>
        </w:rPr>
        <w:t>. This course is mandatory for all new employees to complete shortly after hire. The course is a gender-based violence prevention and response training which includes information on policies and legal definitions, reporting requirements, risk reductions strategies, bystander intervention, instruction on responding to disclosures, avoiding retaliation, and maintaining a respectful environment. To learn more or request this training, contact the Office of Institutional Compliance and Ethics at (208) 426-1258.</w:t>
      </w:r>
      <w:r>
        <w:t xml:space="preserve"> </w:t>
      </w:r>
    </w:p>
    <w:p w14:paraId="46A0EA63" w14:textId="42D48429" w:rsidR="0009379C" w:rsidRDefault="0009379C" w:rsidP="0009379C">
      <w:pPr>
        <w:pStyle w:val="Heading4"/>
        <w:rPr>
          <w:highlight w:val="white"/>
        </w:rPr>
      </w:pPr>
      <w:r>
        <w:rPr>
          <w:highlight w:val="white"/>
        </w:rPr>
        <w:t>Minor Abuse Training</w:t>
      </w:r>
    </w:p>
    <w:p w14:paraId="1E950194" w14:textId="02530985" w:rsidR="0009379C" w:rsidRDefault="0009379C" w:rsidP="0009379C">
      <w:r>
        <w:rPr>
          <w:highlight w:val="white"/>
        </w:rPr>
        <w:t xml:space="preserve">The Office of Institutional Compliance and Ethics administers required minor abuse training for all individuals who participate in </w:t>
      </w:r>
      <w:proofErr w:type="gramStart"/>
      <w:r>
        <w:rPr>
          <w:highlight w:val="white"/>
        </w:rPr>
        <w:t>University</w:t>
      </w:r>
      <w:proofErr w:type="gramEnd"/>
      <w:r>
        <w:rPr>
          <w:highlight w:val="white"/>
        </w:rPr>
        <w:t xml:space="preserve">-sponsored or affiliated camps where minors are present and where the University maintains custody/control of the minor children attending the camp. The training covers potential indicators of sexual abuse, instruction on responding to disclosures, reporting requirements, and bystander intervention. To learn more or request this training, contact the Office of Institutional Compliance and Ethics at (208) 426-1258. </w:t>
      </w:r>
    </w:p>
    <w:p w14:paraId="6EC6AB10" w14:textId="7991FDC9" w:rsidR="0009379C" w:rsidRDefault="0009379C" w:rsidP="0009379C">
      <w:pPr>
        <w:pStyle w:val="Heading4"/>
      </w:pPr>
      <w:r>
        <w:t>Idaho Threat Assessment Conference</w:t>
      </w:r>
    </w:p>
    <w:p w14:paraId="6BBC95D6" w14:textId="57BD743D" w:rsidR="0009379C" w:rsidRDefault="0009379C" w:rsidP="0009379C">
      <w:r>
        <w:t>Over the past Four years, the Department of Public Safety has hosted the Idaho Threat Assessment Conference on campus. These conferences focus on the prevention of incidents of targeted violence by bringing in experts and practitioners in the field of threat assessment. Most recently, the 2019 Idaho Threat Assessment Conference was held on campus June 10-11, 2019. For more information, please conta</w:t>
      </w:r>
      <w:r w:rsidR="00E04C9A">
        <w:t xml:space="preserve">ct ITAC team </w:t>
      </w:r>
      <w:r>
        <w:t xml:space="preserve">by phone at (208) 426-3227 or email at </w:t>
      </w:r>
      <w:hyperlink r:id="rId173">
        <w:r w:rsidR="00E04C9A">
          <w:rPr>
            <w:color w:val="1155CC"/>
            <w:u w:val="single"/>
          </w:rPr>
          <w:t>ITAC@boisestate.edu</w:t>
        </w:r>
      </w:hyperlink>
      <w:r>
        <w:t>.</w:t>
      </w:r>
    </w:p>
    <w:p w14:paraId="223A585D" w14:textId="411D5B7A" w:rsidR="0009379C" w:rsidRPr="0009379C" w:rsidRDefault="0009379C" w:rsidP="0009379C">
      <w:pPr>
        <w:pStyle w:val="Heading3"/>
      </w:pPr>
      <w:bookmarkStart w:id="461" w:name="_Toc31104470"/>
      <w:bookmarkStart w:id="462" w:name="_Toc83709586"/>
      <w:r>
        <w:lastRenderedPageBreak/>
        <w:t>Programs for Students and Staff</w:t>
      </w:r>
      <w:bookmarkEnd w:id="461"/>
      <w:bookmarkEnd w:id="462"/>
    </w:p>
    <w:p w14:paraId="1A9D988F" w14:textId="4E977FFF" w:rsidR="0009379C" w:rsidRDefault="0009379C" w:rsidP="0009379C">
      <w:pPr>
        <w:pStyle w:val="Heading4"/>
      </w:pPr>
      <w:r>
        <w:t>Crime Prevention and Awareness Training</w:t>
      </w:r>
    </w:p>
    <w:p w14:paraId="0394C151" w14:textId="26441480" w:rsidR="0009379C" w:rsidRDefault="0009379C" w:rsidP="008316CB">
      <w:r>
        <w:t xml:space="preserve">Periodically throughout the year, the Boise State Gender Equity Center, Office of Institutional Compliance and Ethics, the Department of Public Safety, the Boise Police Department, and other campus departments present crime prevention and awareness sessions to both students and staff on sexual assault, bystander intervention, personal safety, campus and local resources, and security procedures and reporting options. Some of these sessions are available to any student group or campus department upon request, while others take place at regularly scheduled intervals for certain groups. For example, the Boise Police Crime Prevention Unit offers a training titled </w:t>
      </w:r>
      <w:r>
        <w:rPr>
          <w:i/>
        </w:rPr>
        <w:t>The Power of Prevention, Personal Safety and Self-Defense for Women</w:t>
      </w:r>
      <w:r>
        <w:t xml:space="preserve"> that takes place upon request at</w:t>
      </w:r>
      <w:r w:rsidR="008316CB">
        <w:t xml:space="preserve"> the Campus Recreation Center. </w:t>
      </w:r>
    </w:p>
    <w:p w14:paraId="450FBF4C" w14:textId="18A4D152" w:rsidR="0009379C" w:rsidRDefault="0009379C" w:rsidP="0009379C">
      <w:pPr>
        <w:pStyle w:val="Heading4"/>
        <w:rPr>
          <w:highlight w:val="white"/>
        </w:rPr>
      </w:pPr>
      <w:r>
        <w:rPr>
          <w:highlight w:val="white"/>
        </w:rPr>
        <w:t>CARE</w:t>
      </w:r>
    </w:p>
    <w:p w14:paraId="6CF457CB" w14:textId="77777777" w:rsidR="00EB1E40" w:rsidRPr="00EB1E40" w:rsidRDefault="00EB1E40" w:rsidP="00DF504A">
      <w:pPr>
        <w:rPr>
          <w:highlight w:val="white"/>
        </w:rPr>
      </w:pPr>
      <w:r w:rsidRPr="00EB1E40">
        <w:rPr>
          <w:highlight w:val="white"/>
        </w:rPr>
        <w:t xml:space="preserve">For complete policy, see </w:t>
      </w:r>
      <w:hyperlink r:id="rId174" w:history="1">
        <w:r w:rsidRPr="00EB1E40">
          <w:rPr>
            <w:rStyle w:val="Hyperlink"/>
            <w:highlight w:val="white"/>
          </w:rPr>
          <w:t>Behavioral Intervention and Threat Assessment (Boise State Policy #12050)</w:t>
        </w:r>
      </w:hyperlink>
      <w:r w:rsidRPr="00EB1E40">
        <w:rPr>
          <w:highlight w:val="white"/>
        </w:rPr>
        <w:t>.</w:t>
      </w:r>
    </w:p>
    <w:p w14:paraId="74D8EBF9" w14:textId="77777777" w:rsidR="00EB1E40" w:rsidRPr="00EB1E40" w:rsidRDefault="00EB1E40" w:rsidP="00DF504A">
      <w:pPr>
        <w:rPr>
          <w:highlight w:val="white"/>
        </w:rPr>
      </w:pPr>
      <w:r w:rsidRPr="00EB1E40">
        <w:rPr>
          <w:highlight w:val="white"/>
        </w:rPr>
        <w:t xml:space="preserve">The Boise State CARE program is responsible for responding to reports of concern received from the campus community and offers regular training to the campus community. All university community members are encouraged to use the </w:t>
      </w:r>
      <w:hyperlink r:id="rId175" w:history="1">
        <w:r w:rsidRPr="00EB1E40">
          <w:rPr>
            <w:rStyle w:val="Hyperlink"/>
            <w:highlight w:val="white"/>
          </w:rPr>
          <w:t>online reporting system</w:t>
        </w:r>
      </w:hyperlink>
      <w:r w:rsidRPr="00EB1E40">
        <w:rPr>
          <w:highlight w:val="white"/>
        </w:rPr>
        <w:t xml:space="preserve"> to submit a CARE Alert for behavior that may pose a threat to self or others. </w:t>
      </w:r>
    </w:p>
    <w:p w14:paraId="43DD1B1E" w14:textId="550A1EC5" w:rsidR="0009379C" w:rsidRPr="00922258" w:rsidRDefault="00EB1E40" w:rsidP="00922258">
      <w:pPr>
        <w:rPr>
          <w:rFonts w:eastAsia="Times New Roman"/>
        </w:rPr>
      </w:pPr>
      <w:r w:rsidRPr="00EB1E40">
        <w:rPr>
          <w:highlight w:val="white"/>
        </w:rPr>
        <w:t>CARE also develops and implements education for the campus community including, but not limited to, training for Resident Assistants, Resident Directors, incoming faculty, staff and students, academic colleges and department chairs to ensure that CARE processes and contacts are well known by the campus community. Training and outreach typically cover reporting procedures and warning signs of distressing, disturbing or dangerous behaviors.</w:t>
      </w:r>
      <w:r w:rsidR="0009379C">
        <w:rPr>
          <w:highlight w:val="white"/>
        </w:rPr>
        <w:t xml:space="preserve"> Training is by request only. To learn more about CARE or to request traini</w:t>
      </w:r>
      <w:r w:rsidR="001E2515">
        <w:rPr>
          <w:highlight w:val="white"/>
        </w:rPr>
        <w:t xml:space="preserve">ng, please contact Lauren </w:t>
      </w:r>
      <w:proofErr w:type="spellStart"/>
      <w:r w:rsidR="001E2515">
        <w:rPr>
          <w:highlight w:val="white"/>
        </w:rPr>
        <w:t>Oe</w:t>
      </w:r>
      <w:proofErr w:type="spellEnd"/>
      <w:r w:rsidR="001E2515">
        <w:rPr>
          <w:highlight w:val="white"/>
        </w:rPr>
        <w:t xml:space="preserve"> </w:t>
      </w:r>
      <w:r w:rsidR="0009379C">
        <w:rPr>
          <w:highlight w:val="white"/>
        </w:rPr>
        <w:t xml:space="preserve">at </w:t>
      </w:r>
      <w:hyperlink r:id="rId176">
        <w:r w:rsidR="0009379C">
          <w:rPr>
            <w:highlight w:val="white"/>
            <w:u w:val="single"/>
          </w:rPr>
          <w:t>laurenoe@boisestate.edu</w:t>
        </w:r>
      </w:hyperlink>
      <w:r w:rsidR="001E2515">
        <w:rPr>
          <w:highlight w:val="white"/>
        </w:rPr>
        <w:t xml:space="preserve"> or submit a training request here; </w:t>
      </w:r>
      <w:hyperlink r:id="rId177" w:history="1">
        <w:r w:rsidR="001E2515">
          <w:rPr>
            <w:rStyle w:val="Hyperlink"/>
            <w:rFonts w:eastAsia="Times New Roman"/>
          </w:rPr>
          <w:t>https://www.boisestate.edu/deanofstudents/prevention/</w:t>
        </w:r>
      </w:hyperlink>
      <w:r w:rsidR="001E2515">
        <w:rPr>
          <w:rFonts w:eastAsia="Times New Roman"/>
        </w:rPr>
        <w:t>.</w:t>
      </w:r>
    </w:p>
    <w:p w14:paraId="22E6566E" w14:textId="5F86D282" w:rsidR="0009379C" w:rsidRDefault="0009379C" w:rsidP="00B64ABA">
      <w:pPr>
        <w:pStyle w:val="Heading4"/>
        <w:tabs>
          <w:tab w:val="left" w:pos="5632"/>
        </w:tabs>
      </w:pPr>
      <w:r>
        <w:rPr>
          <w:highlight w:val="white"/>
        </w:rPr>
        <w:t>Rave Guardian</w:t>
      </w:r>
      <w:r w:rsidR="00052F14">
        <w:rPr>
          <w:highlight w:val="white"/>
        </w:rPr>
        <w:tab/>
      </w:r>
    </w:p>
    <w:p w14:paraId="2C9F5FE3" w14:textId="08D9DB80" w:rsidR="0009379C" w:rsidRDefault="0009379C" w:rsidP="0009379C">
      <w:r>
        <w:t xml:space="preserve">The Boise State Department of Public Safety offers information and training sessions, upon request, about Rave Guardian, Boise State’s mobile safety application. Training has typically been given a few times per semester. Information and training sessions cover the functionality of the application, including use of the panic buttons, texting features and setting up a virtual guardian through the application’s Guardian Safety Timer session. The sessions cover bystander intervention while using the application, as well as practical uses as they relate safety and security awareness. To request a training, contact Rob Littrell at (208) 426-3638 or by emailing </w:t>
      </w:r>
      <w:hyperlink r:id="rId178">
        <w:r>
          <w:rPr>
            <w:color w:val="0000FF"/>
            <w:u w:val="single"/>
          </w:rPr>
          <w:t>roblittrell@boisestate.edu</w:t>
        </w:r>
      </w:hyperlink>
      <w:r>
        <w:t>.</w:t>
      </w:r>
    </w:p>
    <w:p w14:paraId="7598B7A5" w14:textId="77777777" w:rsidR="00B52DF1" w:rsidRDefault="00B52DF1" w:rsidP="00B52DF1">
      <w:r>
        <w:t xml:space="preserve">To review the current Rave Guardian training video, go to: </w:t>
      </w:r>
      <w:hyperlink r:id="rId179" w:history="1">
        <w:r w:rsidRPr="002B5B37">
          <w:rPr>
            <w:rStyle w:val="Hyperlink"/>
          </w:rPr>
          <w:t>Rave Guardian Safety App</w:t>
        </w:r>
      </w:hyperlink>
    </w:p>
    <w:p w14:paraId="7ECA1F43" w14:textId="77777777" w:rsidR="00B52DF1" w:rsidRDefault="00B52DF1" w:rsidP="00B52DF1">
      <w:pPr>
        <w:pStyle w:val="Heading4"/>
      </w:pPr>
      <w:r>
        <w:t>Targeted Violence (Active Shooter/Threat Assessment) Training</w:t>
      </w:r>
    </w:p>
    <w:p w14:paraId="2B1E43F4" w14:textId="77777777" w:rsidR="00B52DF1" w:rsidRDefault="00B52DF1" w:rsidP="00B52DF1">
      <w:r>
        <w:t xml:space="preserve">Members of the Department of Public Safety have offered numerous Targeted Violence trainings in the last few years and are given upon request to all sizes of campus community groups. </w:t>
      </w:r>
      <w:r w:rsidRPr="002B5B37">
        <w:t>To request our 1 hour Targeted Violence Awareness course to be conducted in your location of choice, fill out our </w:t>
      </w:r>
      <w:hyperlink r:id="rId180" w:history="1">
        <w:r w:rsidRPr="002B5B37">
          <w:rPr>
            <w:rStyle w:val="Hyperlink"/>
            <w:b/>
            <w:bCs/>
          </w:rPr>
          <w:t>Targeted Violence Awareness request form</w:t>
        </w:r>
      </w:hyperlink>
      <w:r w:rsidRPr="002B5B37">
        <w:t>.</w:t>
      </w:r>
      <w:r>
        <w:t xml:space="preserve"> More information on Targeted Violence Resources </w:t>
      </w:r>
      <w:proofErr w:type="gramStart"/>
      <w:r>
        <w:t>are</w:t>
      </w:r>
      <w:proofErr w:type="gramEnd"/>
      <w:r>
        <w:t xml:space="preserve"> available at: </w:t>
      </w:r>
      <w:hyperlink r:id="rId181" w:history="1">
        <w:r w:rsidRPr="002B5B37">
          <w:rPr>
            <w:rStyle w:val="Hyperlink"/>
          </w:rPr>
          <w:t>Targeted Violence Resources</w:t>
        </w:r>
      </w:hyperlink>
      <w:r>
        <w:t xml:space="preserve">. </w:t>
      </w:r>
    </w:p>
    <w:p w14:paraId="534ABF46" w14:textId="77777777" w:rsidR="00B52DF1" w:rsidRDefault="00B52DF1" w:rsidP="0009379C"/>
    <w:p w14:paraId="6C418489" w14:textId="328CCD0D" w:rsidR="0009379C" w:rsidRDefault="0009379C" w:rsidP="0009379C">
      <w:pPr>
        <w:pStyle w:val="Heading3"/>
      </w:pPr>
      <w:bookmarkStart w:id="463" w:name="_Toc31104471"/>
      <w:bookmarkStart w:id="464" w:name="_Toc83709587"/>
      <w:r>
        <w:lastRenderedPageBreak/>
        <w:t>Crime Prevention and Risk Reduction Tools</w:t>
      </w:r>
      <w:bookmarkEnd w:id="463"/>
      <w:bookmarkEnd w:id="464"/>
    </w:p>
    <w:p w14:paraId="117216F5" w14:textId="7A641333" w:rsidR="0009379C" w:rsidRDefault="0009379C" w:rsidP="0009379C">
      <w:r>
        <w:t>In addition to the programs described above, Boise State also employs the following crime prevention and risk reduction tools:</w:t>
      </w:r>
    </w:p>
    <w:p w14:paraId="5786111C" w14:textId="2C89D300" w:rsidR="0009379C" w:rsidRDefault="0009379C" w:rsidP="0033775E">
      <w:pPr>
        <w:pStyle w:val="Heading4"/>
      </w:pPr>
      <w:r>
        <w:t>Blue Light Emergency Telephones</w:t>
      </w:r>
    </w:p>
    <w:p w14:paraId="60E77CEF" w14:textId="6503A2B6" w:rsidR="0009379C" w:rsidRDefault="0009379C" w:rsidP="0009379C">
      <w:r>
        <w:t xml:space="preserve">There are 77 well-marked emergency telephones strategically located throughout the campus, which have emergency and police communication capability.  Push the black button on the EP to contact our 24/7 Public Safety Communications Center (208-426-6911); push the red button to contact 9-1-1.  A map of campus Blue Light Emergency Phones is available at: </w:t>
      </w:r>
      <w:hyperlink r:id="rId182" w:anchor="!sbc/?ct/0,12062,27734,27733,27732,27695">
        <w:r>
          <w:rPr>
            <w:color w:val="1155CC"/>
            <w:u w:val="single"/>
          </w:rPr>
          <w:t>https://maps.boisestate.edu/</w:t>
        </w:r>
      </w:hyperlink>
      <w:r>
        <w:t xml:space="preserve">.  </w:t>
      </w:r>
    </w:p>
    <w:p w14:paraId="100E996D" w14:textId="42C02576" w:rsidR="0009379C" w:rsidRDefault="0009379C" w:rsidP="0033775E">
      <w:pPr>
        <w:pStyle w:val="Heading4"/>
      </w:pPr>
      <w:r>
        <w:t>Automatic External Defibrillators (AED)</w:t>
      </w:r>
    </w:p>
    <w:p w14:paraId="3784509A" w14:textId="15B3068A" w:rsidR="0009379C" w:rsidRDefault="0009379C" w:rsidP="0009379C">
      <w:r>
        <w:t xml:space="preserve">We have over 35 AEDs in major buildings across campus and at our sports complexes. A map of campus AEDs is available at: </w:t>
      </w:r>
      <w:hyperlink r:id="rId183" w:anchor="!sbc/?ct/0,12062,27734,27733,27732,27695">
        <w:r>
          <w:rPr>
            <w:color w:val="1155CC"/>
            <w:u w:val="single"/>
          </w:rPr>
          <w:t>https://maps.boisestate.edu/</w:t>
        </w:r>
      </w:hyperlink>
      <w:r>
        <w:t xml:space="preserve">.  </w:t>
      </w:r>
    </w:p>
    <w:p w14:paraId="35FD00F2" w14:textId="5F0E831A" w:rsidR="0009379C" w:rsidRDefault="0009379C" w:rsidP="0033775E">
      <w:pPr>
        <w:pStyle w:val="Heading4"/>
      </w:pPr>
      <w:r>
        <w:t>Alarm Systems</w:t>
      </w:r>
    </w:p>
    <w:p w14:paraId="77F95C55" w14:textId="74F7E945" w:rsidR="0009379C" w:rsidRDefault="0009379C" w:rsidP="008316CB">
      <w:r>
        <w:t>A computer-based monitoring system that monitors a network of fire alarm systems. Intrusion detection alarms and a variety of other types of alarms are also utiliz</w:t>
      </w:r>
      <w:r w:rsidR="008316CB">
        <w:t xml:space="preserve">ed in various areas on campus. </w:t>
      </w:r>
    </w:p>
    <w:p w14:paraId="38C8DF3F" w14:textId="4FDF1411" w:rsidR="0009379C" w:rsidRDefault="0009379C" w:rsidP="0033775E">
      <w:pPr>
        <w:pStyle w:val="Heading4"/>
      </w:pPr>
      <w:r>
        <w:t>Security Surveys</w:t>
      </w:r>
    </w:p>
    <w:p w14:paraId="3458166D" w14:textId="79226D52" w:rsidR="0009379C" w:rsidRDefault="0009379C" w:rsidP="0009379C">
      <w:r>
        <w:t xml:space="preserve">Senior Security Officers conduct surveys of exterior doors, exterior lighting, campus facilities, and campus grounds on a regular basis. </w:t>
      </w:r>
    </w:p>
    <w:p w14:paraId="0706FD95" w14:textId="2F8CBFD7" w:rsidR="0009379C" w:rsidRDefault="0009379C" w:rsidP="0033775E">
      <w:pPr>
        <w:pStyle w:val="Heading4"/>
      </w:pPr>
      <w:r>
        <w:t>Crime Prevention Presentations</w:t>
      </w:r>
    </w:p>
    <w:p w14:paraId="52951054" w14:textId="76005D44" w:rsidR="0009379C" w:rsidRDefault="0009379C" w:rsidP="0009379C">
      <w:r>
        <w:t>The Department of Public Safety and the Boise Police Department Campus Patrol Unit and Crime Prevention Unit provide crime prevention presentations upon request to any campus department or student group. To request a presentation, call (208) 426-6911.</w:t>
      </w:r>
    </w:p>
    <w:p w14:paraId="43E4EE8E" w14:textId="244C8213" w:rsidR="0009379C" w:rsidRDefault="0009379C" w:rsidP="0033775E">
      <w:pPr>
        <w:pStyle w:val="Heading4"/>
      </w:pPr>
      <w:r>
        <w:t>Printed Crime Prevention Materials</w:t>
      </w:r>
    </w:p>
    <w:p w14:paraId="0E1C715F" w14:textId="7EDB7358" w:rsidR="0009379C" w:rsidRDefault="0009379C" w:rsidP="0009379C">
      <w:r>
        <w:t>Crime prevention brochures and other printed material related to motor vehicle safety, residence hall security, personal safety, life safety, etc., are available at the Department of Public Safety substation and handed out at tabling events throughout the year.</w:t>
      </w:r>
    </w:p>
    <w:p w14:paraId="2C1FBC90" w14:textId="47303024" w:rsidR="0009379C" w:rsidRDefault="0009379C" w:rsidP="0033775E">
      <w:pPr>
        <w:pStyle w:val="Heading4"/>
      </w:pPr>
      <w:r>
        <w:t>Residence Hall Security</w:t>
      </w:r>
    </w:p>
    <w:p w14:paraId="5756BAA6" w14:textId="22AEEF51" w:rsidR="0009379C" w:rsidRDefault="0009379C" w:rsidP="0009379C">
      <w:r>
        <w:t xml:space="preserve">Crime prevention presentations, along with brochures and other printed materials, are available to residence hall students upon request. </w:t>
      </w:r>
    </w:p>
    <w:p w14:paraId="735CE375" w14:textId="591A49A5" w:rsidR="0009379C" w:rsidRDefault="0009379C" w:rsidP="0033775E">
      <w:pPr>
        <w:pStyle w:val="Heading4"/>
      </w:pPr>
      <w:r>
        <w:t>Building Coordinator Program</w:t>
      </w:r>
    </w:p>
    <w:p w14:paraId="733CE88F" w14:textId="56E03BA4" w:rsidR="0009379C" w:rsidRDefault="0009379C" w:rsidP="0009379C">
      <w:r>
        <w:t xml:space="preserve">A Building Coordinator(s) is assigned to each building. These Building Coordinators participate in security surveys, receive unsecured condition notifications, and are trained in emergency response and building evacuation procedures. </w:t>
      </w:r>
    </w:p>
    <w:p w14:paraId="4579761A" w14:textId="6160310D" w:rsidR="0009379C" w:rsidRDefault="0009379C" w:rsidP="0033775E">
      <w:pPr>
        <w:pStyle w:val="Heading4"/>
      </w:pPr>
      <w:r>
        <w:t>Bike Registration Program</w:t>
      </w:r>
    </w:p>
    <w:p w14:paraId="18A1BA5B" w14:textId="20CBCCB8" w:rsidR="0009379C" w:rsidRDefault="0009379C" w:rsidP="0009379C">
      <w:r>
        <w:t xml:space="preserve">Bike registration is available 24 hours a day at the Department of Public Safety substation, located at 2245 University Drive. There is no fee to register a bike, and the service is available to everyone who works, lives, or studies on campus. </w:t>
      </w:r>
    </w:p>
    <w:p w14:paraId="4AAFDC4A" w14:textId="16E13241" w:rsidR="0009379C" w:rsidRDefault="0009379C" w:rsidP="0033775E">
      <w:pPr>
        <w:pStyle w:val="Heading4"/>
      </w:pPr>
      <w:r>
        <w:lastRenderedPageBreak/>
        <w:t>Volunteer Campus Corp</w:t>
      </w:r>
    </w:p>
    <w:p w14:paraId="6022942D" w14:textId="1CC19CFA" w:rsidR="0009379C" w:rsidRDefault="0009379C" w:rsidP="0009379C">
      <w:r>
        <w:t xml:space="preserve">The Volunteer Campus Corp is staffed seasonally by individuals who share the goal of keeping the Boise State campus a safe and pleasant place to live, study, work, and visit. The Mission of the Volunteer Campus Corp is to provide a positive visible presence, to distribute crime prevention and safety information, and to help security officers and police officers, students, staff, faculty, and campus guests. For more information about any of the crime prevention programs listed, please contact the Department of Public Safety at (208) 426- 6911 or via email at </w:t>
      </w:r>
      <w:hyperlink r:id="rId184">
        <w:r>
          <w:rPr>
            <w:color w:val="1155CC"/>
            <w:u w:val="single"/>
          </w:rPr>
          <w:t>publicsafety@boisestate.edu.</w:t>
        </w:r>
      </w:hyperlink>
      <w:r>
        <w:t xml:space="preserve"> Volunteers have all passed Boise Police background checks and have received training and orientation on campus security protocols. </w:t>
      </w:r>
    </w:p>
    <w:p w14:paraId="74ECB30B" w14:textId="5BD9CF98" w:rsidR="0009379C" w:rsidRDefault="0009379C" w:rsidP="0033775E">
      <w:pPr>
        <w:pStyle w:val="Heading4"/>
      </w:pPr>
      <w:r>
        <w:t>Security Escort Services</w:t>
      </w:r>
    </w:p>
    <w:p w14:paraId="495D2167" w14:textId="6C0773A7" w:rsidR="0009379C" w:rsidRDefault="0009379C" w:rsidP="0009379C">
      <w:r>
        <w:t xml:space="preserve">Security escort service is available and will be provided upon request by calling the Department of Public Safety at (208) 426-6911. This service is free and available 24 hours a day. </w:t>
      </w:r>
    </w:p>
    <w:p w14:paraId="6C9463DF" w14:textId="07218FA9" w:rsidR="0009379C" w:rsidRDefault="0009379C" w:rsidP="0033775E">
      <w:pPr>
        <w:pStyle w:val="Heading4"/>
      </w:pPr>
      <w:r>
        <w:t>Crime Stoppers</w:t>
      </w:r>
    </w:p>
    <w:p w14:paraId="1F64BE08" w14:textId="5DD5C285" w:rsidR="0009379C" w:rsidRDefault="0009379C" w:rsidP="0009379C">
      <w:r>
        <w:t xml:space="preserve">The campus Crime Stoppers Program provides you the opportunity to call (208) 342-2677 or (208) 343-COPS to provide information you have about a crime that has occurred on campus. You can remain anonymous and may be eligible for a reward up to $1,000.00 if your information leads to an arrest and filing of charges. </w:t>
      </w:r>
    </w:p>
    <w:p w14:paraId="209AE1CC" w14:textId="77F86C5F" w:rsidR="0009379C" w:rsidRDefault="0009379C" w:rsidP="0033775E">
      <w:pPr>
        <w:pStyle w:val="Heading4"/>
      </w:pPr>
      <w:r>
        <w:t>Emergency Cell Phone Program</w:t>
      </w:r>
    </w:p>
    <w:p w14:paraId="4CDB4186" w14:textId="44B64C53" w:rsidR="0009379C" w:rsidRDefault="0009379C" w:rsidP="0009379C">
      <w:r>
        <w:t>The Department of Public Safety, through Boise Police Department resources collects and may distribute free cell phones for use by those individuals who do not have access to a cell phone. These cell phones only have access to 9-1-1 emergency services. For more information, contact the Department of Public Safety at (208) 426-6911.</w:t>
      </w:r>
    </w:p>
    <w:p w14:paraId="70CD5F4B" w14:textId="6471D6F8" w:rsidR="0009379C" w:rsidRDefault="0009379C" w:rsidP="0033775E">
      <w:pPr>
        <w:pStyle w:val="Heading4"/>
      </w:pPr>
      <w:r>
        <w:t>Ask-A-Cop Program</w:t>
      </w:r>
    </w:p>
    <w:p w14:paraId="119F2732" w14:textId="6EA95276" w:rsidR="0009379C" w:rsidRDefault="0009379C" w:rsidP="0009379C">
      <w:r>
        <w:t xml:space="preserve">Access to Boise State law enforcement officials is available by email. Submit law enforcement related questions to </w:t>
      </w:r>
      <w:hyperlink r:id="rId185">
        <w:r>
          <w:rPr>
            <w:color w:val="1155CC"/>
            <w:u w:val="single"/>
          </w:rPr>
          <w:t>publicsafety@boisestate.edu</w:t>
        </w:r>
      </w:hyperlink>
      <w:r>
        <w:t xml:space="preserve">. Police officers will respond to all appropriate questions. </w:t>
      </w:r>
    </w:p>
    <w:p w14:paraId="0EBAEA5C" w14:textId="08426D92" w:rsidR="0009379C" w:rsidRDefault="0009379C" w:rsidP="0033775E">
      <w:pPr>
        <w:pStyle w:val="Heading4"/>
      </w:pPr>
      <w:r>
        <w:t>Online Crime Reporting</w:t>
      </w:r>
    </w:p>
    <w:p w14:paraId="60C98281" w14:textId="6C289AB7" w:rsidR="0009379C" w:rsidRDefault="0009379C" w:rsidP="0009379C">
      <w:r>
        <w:t xml:space="preserve">Boise State students and employees have access to the Boise Police Department online crime reporting system. Criteria for submissions require that the crime is not an emergency, the incident occurred on the Boise State campus or within Boise City limits, and the suspect is unknown. Anyone wishing to report these crimes online should visit </w:t>
      </w:r>
      <w:hyperlink r:id="rId186" w:history="1">
        <w:r w:rsidR="00136084" w:rsidRPr="00136084">
          <w:rPr>
            <w:rStyle w:val="Hyperlink"/>
          </w:rPr>
          <w:t>http://www.boisepolice.org/</w:t>
        </w:r>
      </w:hyperlink>
      <w:r>
        <w:t xml:space="preserve">(utilize the online service link). </w:t>
      </w:r>
    </w:p>
    <w:p w14:paraId="2B0F79CE" w14:textId="555A5B02" w:rsidR="0009379C" w:rsidRDefault="0009379C" w:rsidP="0033775E">
      <w:pPr>
        <w:pStyle w:val="Heading4"/>
      </w:pPr>
      <w:r>
        <w:t>Surveillance Cameras</w:t>
      </w:r>
    </w:p>
    <w:p w14:paraId="0221E1EC" w14:textId="3A1DFA13" w:rsidR="0009379C" w:rsidRDefault="0009379C" w:rsidP="0009379C">
      <w:r>
        <w:t>A network of cameras is utilized on campus in select areas to augment the Boise State personal safety and assets protection program.</w:t>
      </w:r>
    </w:p>
    <w:p w14:paraId="2270DCF2" w14:textId="24E24E22" w:rsidR="0009379C" w:rsidRDefault="0009379C" w:rsidP="0033775E">
      <w:pPr>
        <w:pStyle w:val="Heading4"/>
      </w:pPr>
      <w:r>
        <w:t>Anonymous Crime Reporting</w:t>
      </w:r>
    </w:p>
    <w:p w14:paraId="2DBEF42C" w14:textId="3EE82F7E" w:rsidR="0009379C" w:rsidRDefault="0009379C" w:rsidP="0009379C">
      <w:r>
        <w:t xml:space="preserve">Boise State students and employees can report non-emergency crimes, threats or other concerns anonymously online using the Silent Witness program. </w:t>
      </w:r>
      <w:hyperlink r:id="rId187" w:history="1">
        <w:r w:rsidR="00E93BA7" w:rsidRPr="00E93BA7">
          <w:rPr>
            <w:rStyle w:val="Hyperlink"/>
          </w:rPr>
          <w:t>Access</w:t>
        </w:r>
        <w:r w:rsidRPr="00E93BA7">
          <w:rPr>
            <w:rStyle w:val="Hyperlink"/>
          </w:rPr>
          <w:t xml:space="preserve"> Anonymous Reporting Form</w:t>
        </w:r>
        <w:r w:rsidR="00E93BA7" w:rsidRPr="00E93BA7">
          <w:rPr>
            <w:rStyle w:val="Hyperlink"/>
          </w:rPr>
          <w:t xml:space="preserve"> online</w:t>
        </w:r>
      </w:hyperlink>
      <w:r>
        <w:t>.</w:t>
      </w:r>
    </w:p>
    <w:p w14:paraId="207B3867" w14:textId="07A94BC0" w:rsidR="0009379C" w:rsidRDefault="0009379C" w:rsidP="0033775E">
      <w:pPr>
        <w:pStyle w:val="Heading4"/>
      </w:pPr>
      <w:r>
        <w:t>Event Security</w:t>
      </w:r>
    </w:p>
    <w:p w14:paraId="4156DC64" w14:textId="4E0814CD" w:rsidR="0009379C" w:rsidRDefault="0009379C" w:rsidP="0009379C">
      <w:r>
        <w:t xml:space="preserve">The Department of Public Safety can provide or arrange for highly skilled professional security, law enforcement and emergency medical personnel to support events on campus. </w:t>
      </w:r>
      <w:r w:rsidR="00EE18DD">
        <w:t>Learn m</w:t>
      </w:r>
      <w:r>
        <w:t xml:space="preserve">ore information about </w:t>
      </w:r>
      <w:hyperlink r:id="rId188" w:history="1">
        <w:r w:rsidRPr="00EE18DD">
          <w:rPr>
            <w:rStyle w:val="Hyperlink"/>
          </w:rPr>
          <w:t>Boise State events or booking event security at Boise State</w:t>
        </w:r>
      </w:hyperlink>
      <w:r>
        <w:t>.</w:t>
      </w:r>
    </w:p>
    <w:p w14:paraId="76CBFCD0" w14:textId="07645ECE" w:rsidR="0009379C" w:rsidRDefault="0009379C" w:rsidP="0033775E">
      <w:pPr>
        <w:pStyle w:val="Heading4"/>
      </w:pPr>
      <w:r>
        <w:lastRenderedPageBreak/>
        <w:t>Building Safety and Security Assessment</w:t>
      </w:r>
    </w:p>
    <w:p w14:paraId="26312D34" w14:textId="42608884" w:rsidR="0009379C" w:rsidRPr="0033775E" w:rsidRDefault="0009379C" w:rsidP="0009379C">
      <w:r w:rsidRPr="0033775E">
        <w:t xml:space="preserve">You can request an assessment of your office’s current security posture and to identify vulnerabilities by requesting a Building Safety and Security Assessment conducted by a multidisciplinary team of Boise State safety and security professionals. The assessment is free and can be request by filling out an </w:t>
      </w:r>
      <w:hyperlink r:id="rId189" w:history="1">
        <w:r w:rsidRPr="00EE18DD">
          <w:rPr>
            <w:rStyle w:val="Hyperlink"/>
          </w:rPr>
          <w:t>Assessment Request Form</w:t>
        </w:r>
      </w:hyperlink>
      <w:r w:rsidRPr="0033775E">
        <w:rPr>
          <w:highlight w:val="white"/>
        </w:rPr>
        <w:t xml:space="preserve">. </w:t>
      </w:r>
    </w:p>
    <w:p w14:paraId="1A18B5A0" w14:textId="4A3B75EF" w:rsidR="0009379C" w:rsidRDefault="0009379C" w:rsidP="0033775E">
      <w:pPr>
        <w:pStyle w:val="Heading4"/>
      </w:pPr>
      <w:r>
        <w:t>Emergency Management Website</w:t>
      </w:r>
    </w:p>
    <w:p w14:paraId="11CA6E3E" w14:textId="25C0CBD2" w:rsidR="0033775E" w:rsidRDefault="00B52DF1" w:rsidP="008316CB">
      <w:r>
        <w:t xml:space="preserve">The Emergency Management website has </w:t>
      </w:r>
      <w:hyperlink r:id="rId190" w:history="1">
        <w:r w:rsidRPr="001C5B10">
          <w:rPr>
            <w:rStyle w:val="Hyperlink"/>
          </w:rPr>
          <w:t>Targeted Violence Resources</w:t>
        </w:r>
      </w:hyperlink>
      <w:r>
        <w:t xml:space="preserve"> page that instructs students and employees on how to prevent, prepare for, and respond to Active Shooter/Workplace incidents on campus. This site has videos and online training available for anyone interested in preparing for this type of incident. Additionally, the </w:t>
      </w:r>
      <w:hyperlink r:id="rId191" w:history="1">
        <w:r w:rsidRPr="00B9485B">
          <w:rPr>
            <w:rStyle w:val="Hyperlink"/>
          </w:rPr>
          <w:t>Emergency Management website</w:t>
        </w:r>
      </w:hyperlink>
      <w:r>
        <w:t xml:space="preserve"> has an </w:t>
      </w:r>
      <w:hyperlink r:id="rId192" w:history="1">
        <w:r w:rsidRPr="001C5B10">
          <w:rPr>
            <w:rStyle w:val="Hyperlink"/>
          </w:rPr>
          <w:t>Emergency Procedures</w:t>
        </w:r>
      </w:hyperlink>
      <w:r>
        <w:t xml:space="preserve"> checklist that gives instructions for emergencies occurring on campus, including how to report and respond</w:t>
      </w:r>
      <w:r w:rsidR="00B9485B">
        <w:t xml:space="preserve"> </w:t>
      </w:r>
    </w:p>
    <w:p w14:paraId="114DDB32" w14:textId="46C2B74E" w:rsidR="0033775E" w:rsidRPr="0033775E" w:rsidRDefault="0033775E" w:rsidP="0033775E">
      <w:pPr>
        <w:pStyle w:val="Heading2"/>
      </w:pPr>
      <w:bookmarkStart w:id="465" w:name="_Toc31104472"/>
      <w:bookmarkStart w:id="466" w:name="_Toc83709588"/>
      <w:r>
        <w:t>Personal Safety and Crime Prevention Tips</w:t>
      </w:r>
      <w:bookmarkEnd w:id="465"/>
      <w:bookmarkEnd w:id="466"/>
    </w:p>
    <w:p w14:paraId="69DB5F5B" w14:textId="34A8E065" w:rsidR="0033775E" w:rsidRDefault="0033775E" w:rsidP="0033775E">
      <w:r>
        <w:t>The term “campus crime” tends to bring to mind a few obvious crimes, such as bicycle thefts or textbook thefts.  Certainly, these thefts can and do prove very costly to victims.  But a realization that any crime that occurs in society can and does occur on a campus, puts you in a better position to avoid being a victim.  Most crimes can be deterred, if not entirely prevented, by developing simple tasks and habits.  While following the tips below cannot guarantee that you will not be a victim of a crime, your chances of being victimized can be reduced.</w:t>
      </w:r>
    </w:p>
    <w:p w14:paraId="1FE613AE" w14:textId="77777777" w:rsidR="0033775E" w:rsidRDefault="0033775E" w:rsidP="0050302C">
      <w:pPr>
        <w:pStyle w:val="ListParagraph"/>
        <w:numPr>
          <w:ilvl w:val="0"/>
          <w:numId w:val="38"/>
        </w:numPr>
      </w:pPr>
      <w:r w:rsidRPr="0033775E">
        <w:rPr>
          <w:b/>
        </w:rPr>
        <w:t xml:space="preserve">Report all suspicious activity to the Department of Public Safety. </w:t>
      </w:r>
      <w:r>
        <w:t>We encourage students and employees to program the Department of Public Safety phone number (208) 426-6911 into their mobile devices and report suspicious activity when observed.</w:t>
      </w:r>
    </w:p>
    <w:p w14:paraId="588DCA15" w14:textId="77777777" w:rsidR="0033775E" w:rsidRDefault="0033775E" w:rsidP="0050302C">
      <w:pPr>
        <w:pStyle w:val="ListParagraph"/>
        <w:numPr>
          <w:ilvl w:val="0"/>
          <w:numId w:val="38"/>
        </w:numPr>
      </w:pPr>
      <w:r w:rsidRPr="0033775E">
        <w:rPr>
          <w:b/>
        </w:rPr>
        <w:t>Lock your car doors anytime you leave the car.</w:t>
      </w:r>
      <w:r>
        <w:t xml:space="preserve">  It takes only seconds to lock and unlock your car doors, and these seconds can save you from being victimized.  </w:t>
      </w:r>
    </w:p>
    <w:p w14:paraId="528E7998" w14:textId="77777777" w:rsidR="0033775E" w:rsidRDefault="0033775E" w:rsidP="0050302C">
      <w:pPr>
        <w:pStyle w:val="ListParagraph"/>
        <w:numPr>
          <w:ilvl w:val="0"/>
          <w:numId w:val="38"/>
        </w:numPr>
      </w:pPr>
      <w:r w:rsidRPr="0033775E">
        <w:rPr>
          <w:b/>
        </w:rPr>
        <w:t>Don’t leave obvious valuables in plain view in your car.</w:t>
      </w:r>
      <w:r>
        <w:t xml:space="preserve">  Sometimes, temptation and availability </w:t>
      </w:r>
      <w:proofErr w:type="gramStart"/>
      <w:r>
        <w:t>is</w:t>
      </w:r>
      <w:proofErr w:type="gramEnd"/>
      <w:r>
        <w:t xml:space="preserve"> all that is needed to cause a would-be thief to attempt and complete a theft.</w:t>
      </w:r>
    </w:p>
    <w:p w14:paraId="3EDBA0A0" w14:textId="77777777" w:rsidR="0033775E" w:rsidRDefault="0033775E" w:rsidP="0050302C">
      <w:pPr>
        <w:pStyle w:val="ListParagraph"/>
        <w:numPr>
          <w:ilvl w:val="0"/>
          <w:numId w:val="38"/>
        </w:numPr>
      </w:pPr>
      <w:r w:rsidRPr="0033775E">
        <w:rPr>
          <w:b/>
        </w:rPr>
        <w:t>Check the back seat of your car before you get in.</w:t>
      </w:r>
      <w:r>
        <w:t xml:space="preserve">  You may have an uninvited passenger.</w:t>
      </w:r>
    </w:p>
    <w:p w14:paraId="0AADDCE4" w14:textId="77777777" w:rsidR="0033775E" w:rsidRDefault="0033775E" w:rsidP="0050302C">
      <w:pPr>
        <w:pStyle w:val="ListParagraph"/>
        <w:numPr>
          <w:ilvl w:val="0"/>
          <w:numId w:val="38"/>
        </w:numPr>
      </w:pPr>
      <w:r w:rsidRPr="0033775E">
        <w:rPr>
          <w:b/>
        </w:rPr>
        <w:t>Check and lock your residence hall room, suite, townhome, apartment, or house door.</w:t>
      </w:r>
      <w:r>
        <w:t xml:space="preserve">  This is probably the best simple deterrent available to protect your property and you.  A criminal will often take the path of least resistance.</w:t>
      </w:r>
    </w:p>
    <w:p w14:paraId="4AFFC43C" w14:textId="77777777" w:rsidR="0033775E" w:rsidRDefault="0033775E" w:rsidP="0050302C">
      <w:pPr>
        <w:pStyle w:val="ListParagraph"/>
        <w:numPr>
          <w:ilvl w:val="0"/>
          <w:numId w:val="38"/>
        </w:numPr>
      </w:pPr>
      <w:r w:rsidRPr="0033775E">
        <w:rPr>
          <w:b/>
        </w:rPr>
        <w:t>Don’t display large sums of cash or expensive jewelry.</w:t>
      </w:r>
      <w:r>
        <w:t xml:space="preserve">  Again, these actions may provide temptation to a thief.  Cash and jewelry are often impossible to trace and easy for a thief to dispose of quickly.</w:t>
      </w:r>
    </w:p>
    <w:p w14:paraId="51180E7C" w14:textId="77777777" w:rsidR="0033775E" w:rsidRDefault="0033775E" w:rsidP="0050302C">
      <w:pPr>
        <w:pStyle w:val="ListParagraph"/>
        <w:numPr>
          <w:ilvl w:val="0"/>
          <w:numId w:val="38"/>
        </w:numPr>
      </w:pPr>
      <w:r w:rsidRPr="0033775E">
        <w:rPr>
          <w:b/>
        </w:rPr>
        <w:t>Know who is at the door before you open it.</w:t>
      </w:r>
      <w:r>
        <w:t xml:space="preserve"> Know who is at the door and what they want.  If it doesn’t seem right, keep the door shut and communicate through the door.</w:t>
      </w:r>
    </w:p>
    <w:p w14:paraId="22F078F9" w14:textId="77777777" w:rsidR="0033775E" w:rsidRDefault="0033775E" w:rsidP="0050302C">
      <w:pPr>
        <w:pStyle w:val="ListParagraph"/>
        <w:numPr>
          <w:ilvl w:val="0"/>
          <w:numId w:val="38"/>
        </w:numPr>
      </w:pPr>
      <w:r w:rsidRPr="0033775E">
        <w:rPr>
          <w:b/>
        </w:rPr>
        <w:t>Walk with a friend when out late at night, and walk on designated pathways and well-lit areas.</w:t>
      </w:r>
      <w:r>
        <w:t xml:space="preserve">  There is truly safety in numbers.  Try to avoid walking alone at night.  Use the Department of Public Safety security escort service instead of walking alone. This service is free and available 24 hours a day, 7 days a week. To request an escort, call the Department of Public Safety at (208) 426-6911.</w:t>
      </w:r>
    </w:p>
    <w:p w14:paraId="7E5DBEB2" w14:textId="77777777" w:rsidR="0033775E" w:rsidRDefault="0033775E" w:rsidP="0050302C">
      <w:pPr>
        <w:pStyle w:val="ListParagraph"/>
        <w:numPr>
          <w:ilvl w:val="0"/>
          <w:numId w:val="38"/>
        </w:numPr>
      </w:pPr>
      <w:r w:rsidRPr="0033775E">
        <w:rPr>
          <w:b/>
        </w:rPr>
        <w:t>Secure bicycles through the wheel and frame with a U-lock.</w:t>
      </w:r>
      <w:r>
        <w:t xml:space="preserve">  The Department of Public Safety recommends using a U-Lock when securing your bike. Most of the stolen bicycles reported stolen within the last year either had their cable lock cut or were not locked at all at the time of the theft.</w:t>
      </w:r>
    </w:p>
    <w:p w14:paraId="6D69B57D" w14:textId="77777777" w:rsidR="0033775E" w:rsidRDefault="0033775E" w:rsidP="0050302C">
      <w:pPr>
        <w:pStyle w:val="ListParagraph"/>
        <w:numPr>
          <w:ilvl w:val="0"/>
          <w:numId w:val="38"/>
        </w:numPr>
      </w:pPr>
      <w:r w:rsidRPr="0033775E">
        <w:rPr>
          <w:b/>
        </w:rPr>
        <w:t>Register bicycles with the Department of Public Safety.</w:t>
      </w:r>
    </w:p>
    <w:p w14:paraId="0B645BF3" w14:textId="77777777" w:rsidR="0033775E" w:rsidRDefault="0033775E" w:rsidP="0050302C">
      <w:pPr>
        <w:pStyle w:val="ListParagraph"/>
        <w:numPr>
          <w:ilvl w:val="0"/>
          <w:numId w:val="38"/>
        </w:numPr>
      </w:pPr>
      <w:r w:rsidRPr="0033775E">
        <w:rPr>
          <w:b/>
        </w:rPr>
        <w:lastRenderedPageBreak/>
        <w:t>Always pick a designated driver prior to attending festivities.</w:t>
      </w:r>
    </w:p>
    <w:p w14:paraId="24281D2C" w14:textId="77777777" w:rsidR="0033775E" w:rsidRDefault="0033775E" w:rsidP="0050302C">
      <w:pPr>
        <w:pStyle w:val="ListParagraph"/>
        <w:numPr>
          <w:ilvl w:val="0"/>
          <w:numId w:val="38"/>
        </w:numPr>
      </w:pPr>
      <w:r w:rsidRPr="0033775E">
        <w:rPr>
          <w:b/>
        </w:rPr>
        <w:t>Don’t impair your judgment with alcohol or illegal drugs.</w:t>
      </w:r>
      <w:r>
        <w:t xml:space="preserve">  Avoid accepting a ride from someone whose judgment is impaired by alcohol or drugs.  Avoid taking a private walk with someone whose judgment is impaired by alcohol or drugs.</w:t>
      </w:r>
    </w:p>
    <w:p w14:paraId="31F3D4B0" w14:textId="77777777" w:rsidR="0033775E" w:rsidRDefault="0033775E" w:rsidP="0050302C">
      <w:pPr>
        <w:pStyle w:val="ListParagraph"/>
        <w:numPr>
          <w:ilvl w:val="0"/>
          <w:numId w:val="38"/>
        </w:numPr>
      </w:pPr>
      <w:r w:rsidRPr="0033775E">
        <w:rPr>
          <w:b/>
        </w:rPr>
        <w:t>Work with another student when working late at night in campus buildings.</w:t>
      </w:r>
    </w:p>
    <w:p w14:paraId="72332426" w14:textId="77777777" w:rsidR="0033775E" w:rsidRDefault="0033775E" w:rsidP="0050302C">
      <w:pPr>
        <w:pStyle w:val="ListParagraph"/>
        <w:numPr>
          <w:ilvl w:val="0"/>
          <w:numId w:val="38"/>
        </w:numPr>
      </w:pPr>
      <w:r w:rsidRPr="0033775E">
        <w:rPr>
          <w:b/>
        </w:rPr>
        <w:t>Do not leave doors propped open.</w:t>
      </w:r>
    </w:p>
    <w:p w14:paraId="2EFEB932" w14:textId="77777777" w:rsidR="0033775E" w:rsidRDefault="0033775E" w:rsidP="0050302C">
      <w:pPr>
        <w:pStyle w:val="ListParagraph"/>
        <w:numPr>
          <w:ilvl w:val="0"/>
          <w:numId w:val="38"/>
        </w:numPr>
      </w:pPr>
      <w:r w:rsidRPr="0033775E">
        <w:rPr>
          <w:b/>
        </w:rPr>
        <w:t>Engrave valuable possessions with serial numbers or owner-recognized numbers.</w:t>
      </w:r>
      <w:r>
        <w:t xml:space="preserve">  This can be done through the Department of Public Safety.</w:t>
      </w:r>
    </w:p>
    <w:p w14:paraId="7D138282" w14:textId="77777777" w:rsidR="0033775E" w:rsidRDefault="0033775E" w:rsidP="0050302C">
      <w:pPr>
        <w:pStyle w:val="ListParagraph"/>
        <w:numPr>
          <w:ilvl w:val="0"/>
          <w:numId w:val="38"/>
        </w:numPr>
      </w:pPr>
      <w:r w:rsidRPr="0033775E">
        <w:rPr>
          <w:b/>
        </w:rPr>
        <w:t>Always know the location of the nearest telephone and how to report emergencies.</w:t>
      </w:r>
    </w:p>
    <w:p w14:paraId="7082C323" w14:textId="77777777" w:rsidR="0033775E" w:rsidRDefault="0033775E" w:rsidP="0050302C">
      <w:pPr>
        <w:pStyle w:val="ListParagraph"/>
        <w:numPr>
          <w:ilvl w:val="0"/>
          <w:numId w:val="38"/>
        </w:numPr>
      </w:pPr>
      <w:r w:rsidRPr="0033775E">
        <w:rPr>
          <w:b/>
        </w:rPr>
        <w:t>Keep emergency numbers near your phone.</w:t>
      </w:r>
    </w:p>
    <w:p w14:paraId="6385171D" w14:textId="77777777" w:rsidR="0033775E" w:rsidRDefault="0033775E" w:rsidP="0050302C">
      <w:pPr>
        <w:pStyle w:val="ListParagraph"/>
        <w:numPr>
          <w:ilvl w:val="0"/>
          <w:numId w:val="38"/>
        </w:numPr>
      </w:pPr>
      <w:r w:rsidRPr="0033775E">
        <w:rPr>
          <w:b/>
        </w:rPr>
        <w:t>Never leave valuables, including wallets, purses, books, computers, phones, etc., unattended.</w:t>
      </w:r>
    </w:p>
    <w:p w14:paraId="03D4A80D" w14:textId="77777777" w:rsidR="0033775E" w:rsidRDefault="0033775E" w:rsidP="0050302C">
      <w:pPr>
        <w:pStyle w:val="ListParagraph"/>
        <w:numPr>
          <w:ilvl w:val="0"/>
          <w:numId w:val="38"/>
        </w:numPr>
      </w:pPr>
      <w:r w:rsidRPr="0033775E">
        <w:rPr>
          <w:b/>
        </w:rPr>
        <w:t xml:space="preserve">Limit your use of alcohol and be wary of accepting drinks from others, even people you know.  </w:t>
      </w:r>
      <w:r>
        <w:t xml:space="preserve">Leave social functions that get too loud, too crowded, or that have too many people drinking excessively.  </w:t>
      </w:r>
    </w:p>
    <w:p w14:paraId="103FBF83" w14:textId="77777777" w:rsidR="0033775E" w:rsidRDefault="0033775E" w:rsidP="0050302C">
      <w:pPr>
        <w:pStyle w:val="ListParagraph"/>
        <w:numPr>
          <w:ilvl w:val="0"/>
          <w:numId w:val="38"/>
        </w:numPr>
      </w:pPr>
      <w:r w:rsidRPr="0033775E">
        <w:rPr>
          <w:b/>
        </w:rPr>
        <w:t>Make sure that you have verbal and sober consent from anyone before engaging in sexual activity.</w:t>
      </w:r>
    </w:p>
    <w:p w14:paraId="78A2AE52" w14:textId="27025876" w:rsidR="0033775E" w:rsidRPr="0033775E" w:rsidRDefault="0033775E" w:rsidP="0050302C">
      <w:pPr>
        <w:pStyle w:val="ListParagraph"/>
        <w:numPr>
          <w:ilvl w:val="0"/>
          <w:numId w:val="38"/>
        </w:numPr>
      </w:pPr>
      <w:r w:rsidRPr="0033775E">
        <w:rPr>
          <w:b/>
        </w:rPr>
        <w:t xml:space="preserve">Remain vigilant and never take personal safety for granted.  </w:t>
      </w:r>
    </w:p>
    <w:p w14:paraId="48CB2AC0" w14:textId="3497C263" w:rsidR="0033775E" w:rsidRDefault="0033775E" w:rsidP="00807F51">
      <w:pPr>
        <w:pStyle w:val="Heading2"/>
      </w:pPr>
      <w:bookmarkStart w:id="467" w:name="_Toc31104473"/>
      <w:bookmarkStart w:id="468" w:name="_Toc83709589"/>
      <w:r>
        <w:t>Campus and Workplace Violence</w:t>
      </w:r>
      <w:bookmarkEnd w:id="467"/>
      <w:bookmarkEnd w:id="468"/>
    </w:p>
    <w:p w14:paraId="0429AAAD" w14:textId="77777777" w:rsidR="00CD394A" w:rsidRPr="00CD394A" w:rsidRDefault="00CD394A" w:rsidP="00CD394A">
      <w:pPr>
        <w:pStyle w:val="Heading3"/>
      </w:pPr>
      <w:bookmarkStart w:id="469" w:name="_2ce457m" w:colFirst="0" w:colLast="0"/>
      <w:bookmarkStart w:id="470" w:name="_Toc83709590"/>
      <w:bookmarkStart w:id="471" w:name="_Toc31104474"/>
      <w:bookmarkEnd w:id="469"/>
      <w:r w:rsidRPr="00CD394A">
        <w:t>Behavioral Intervention and Threat Assessment</w:t>
      </w:r>
      <w:bookmarkEnd w:id="470"/>
    </w:p>
    <w:bookmarkEnd w:id="471"/>
    <w:p w14:paraId="3867EED2" w14:textId="77777777" w:rsidR="00CD394A" w:rsidRPr="00CD394A" w:rsidRDefault="00CD394A" w:rsidP="00CD394A">
      <w:r w:rsidRPr="00CD394A">
        <w:t xml:space="preserve">For complete policy, see </w:t>
      </w:r>
      <w:hyperlink r:id="rId193" w:history="1">
        <w:r w:rsidRPr="00CD394A">
          <w:rPr>
            <w:rStyle w:val="Hyperlink"/>
          </w:rPr>
          <w:t>Behavioral Intervention and Threat Assessment (Boise State Policy #12050)</w:t>
        </w:r>
      </w:hyperlink>
      <w:r w:rsidRPr="00CD394A">
        <w:t>.</w:t>
      </w:r>
    </w:p>
    <w:p w14:paraId="0641B22E" w14:textId="77777777" w:rsidR="00CD394A" w:rsidRPr="00CD394A" w:rsidRDefault="00CD394A" w:rsidP="00CD394A">
      <w:r w:rsidRPr="00CD394A">
        <w:t xml:space="preserve">Everyone is responsible for reporting threats they have witnessed, received, or have been told that another person has witnessed or received. Minus an actual threat, any witnessed-behavior regarded as threatening or violent, when that behavior is school-related or might be carried out on a </w:t>
      </w:r>
      <w:proofErr w:type="gramStart"/>
      <w:r w:rsidRPr="00CD394A">
        <w:t>University</w:t>
      </w:r>
      <w:proofErr w:type="gramEnd"/>
      <w:r w:rsidRPr="00CD394A">
        <w:t>-controlled site, or is connected to University employment, should be reported.</w:t>
      </w:r>
    </w:p>
    <w:p w14:paraId="215D318E" w14:textId="77777777" w:rsidR="00CD394A" w:rsidRPr="00CD394A" w:rsidRDefault="00CD394A" w:rsidP="00CD394A">
      <w:r w:rsidRPr="00CD394A">
        <w:t>Those who believe an immediate or imminent danger exists to the health and safety of a member of the University community should immediately call 9-1-1. If a member of the campus community is concerned about the potential for a threat of violence, they should document through a CARE alert the reason for their concern including the actions, behaviors and statements that are causing concern. </w:t>
      </w:r>
    </w:p>
    <w:p w14:paraId="0F42D9D3" w14:textId="77777777" w:rsidR="00CD394A" w:rsidRPr="00CD394A" w:rsidRDefault="00CD394A" w:rsidP="00CD394A">
      <w:r w:rsidRPr="00CD394A">
        <w:t>Occasionally, an individual’s behavior or demeanor may cause fear or concern. In such cases of apprehension, it is important to tell someone in authority so it can be documented, evaluated, and handled appropriately. They should document the reason for their concern and discuss it with their supervisor, administrator, department chairperson, Department of Public Safety, the Office of the Dean of Students, or Human Resource Services as appropriate.</w:t>
      </w:r>
    </w:p>
    <w:p w14:paraId="12AB20D6" w14:textId="77777777" w:rsidR="00CD394A" w:rsidRPr="00CD394A" w:rsidRDefault="00CD394A" w:rsidP="00CD394A">
      <w:r w:rsidRPr="00CD394A">
        <w:t>Unless a pastoral or counseling relationship exists, this report should be made regardless of the relationship between the individual who demonstrated threatening behavior and the person(s) who were threatened or focus of the threatening behavior. CARE alerts can be submitted anonymously. On occasion, what is reported may make it easier for a person’s identity to be known.</w:t>
      </w:r>
    </w:p>
    <w:p w14:paraId="019DE3F9" w14:textId="5E771AE7" w:rsidR="00CD394A" w:rsidRPr="00CD394A" w:rsidRDefault="00CD394A" w:rsidP="00CD394A">
      <w:pPr>
        <w:pStyle w:val="Heading2"/>
      </w:pPr>
      <w:r w:rsidRPr="00CD394A">
        <w:lastRenderedPageBreak/>
        <w:t> </w:t>
      </w:r>
      <w:bookmarkStart w:id="472" w:name="_Toc83709591"/>
      <w:r w:rsidRPr="00CD394A">
        <w:t>Actual Threats</w:t>
      </w:r>
      <w:bookmarkEnd w:id="472"/>
    </w:p>
    <w:p w14:paraId="213F7637" w14:textId="77777777" w:rsidR="00CD394A" w:rsidRPr="00CD394A" w:rsidRDefault="00CD394A" w:rsidP="00CD394A">
      <w:r w:rsidRPr="00CD394A">
        <w:t>∙       Report immediate dangers to health and safety to 9-1-1.</w:t>
      </w:r>
    </w:p>
    <w:p w14:paraId="1AA6DCA6" w14:textId="77777777" w:rsidR="00CD394A" w:rsidRPr="00CD394A" w:rsidRDefault="00CD394A" w:rsidP="00CD394A">
      <w:r w:rsidRPr="00CD394A">
        <w:t>∙       Report threats to the Department of Public Safety (426-6911), who will investigate.</w:t>
      </w:r>
    </w:p>
    <w:p w14:paraId="0E6B81EB" w14:textId="77777777" w:rsidR="00CD394A" w:rsidRPr="00CD394A" w:rsidRDefault="00CD394A" w:rsidP="00CD394A">
      <w:r w:rsidRPr="00CD394A">
        <w:t>∙       Notify supervisor, administrator, or department chairperson.</w:t>
      </w:r>
    </w:p>
    <w:p w14:paraId="4D63D9A4" w14:textId="77777777" w:rsidR="00CD394A" w:rsidRPr="00CD394A" w:rsidRDefault="00CD394A" w:rsidP="00CD394A">
      <w:r w:rsidRPr="00CD394A">
        <w:t>∙       Notify </w:t>
      </w:r>
      <w:hyperlink r:id="rId194" w:history="1">
        <w:r w:rsidRPr="00CD394A">
          <w:rPr>
            <w:rStyle w:val="Hyperlink"/>
          </w:rPr>
          <w:t>CARE via their website</w:t>
        </w:r>
      </w:hyperlink>
      <w:r w:rsidRPr="00CD394A">
        <w:t> by submitting a CARE Alert.</w:t>
      </w:r>
    </w:p>
    <w:p w14:paraId="0AA152CB" w14:textId="77777777" w:rsidR="00CD394A" w:rsidRPr="00CD394A" w:rsidRDefault="00CD394A" w:rsidP="00CD394A">
      <w:r w:rsidRPr="00CD394A">
        <w:t>While the Department of Public Safety is the lead unit in conducting investigations and evaluating threats, in some instances, they may promptly refer the matter to another unit (internal or external to campus) as appropriate.</w:t>
      </w:r>
    </w:p>
    <w:p w14:paraId="69F1E83F" w14:textId="77777777" w:rsidR="00CD394A" w:rsidRPr="00CD394A" w:rsidRDefault="00CD394A" w:rsidP="00CD394A">
      <w:pPr>
        <w:pStyle w:val="Heading2"/>
      </w:pPr>
      <w:bookmarkStart w:id="473" w:name="_Toc83709592"/>
      <w:r w:rsidRPr="00CD394A">
        <w:t>Off-Campus Incidents</w:t>
      </w:r>
      <w:bookmarkEnd w:id="473"/>
    </w:p>
    <w:p w14:paraId="0067A310" w14:textId="77777777" w:rsidR="00CD394A" w:rsidRPr="00CD394A" w:rsidRDefault="00CD394A" w:rsidP="00CD394A">
      <w:r w:rsidRPr="00CD394A">
        <w:t>The University should be made aware of threats made off-campus toward a member of the campus community even if by persons not affiliated with the University.  So appropriate measures can be taken, employees must report threats or court-ordered action that may affect the safety of the University community to their supervisor and the Department of Public Safety.</w:t>
      </w:r>
    </w:p>
    <w:p w14:paraId="22E75F0D" w14:textId="77777777" w:rsidR="00CD394A" w:rsidRPr="00CD394A" w:rsidRDefault="00CD394A" w:rsidP="00CD394A">
      <w:pPr>
        <w:pStyle w:val="Heading2"/>
      </w:pPr>
      <w:bookmarkStart w:id="474" w:name="_Toc83709593"/>
      <w:r w:rsidRPr="00CD394A">
        <w:t>Orders of Protection</w:t>
      </w:r>
      <w:bookmarkEnd w:id="474"/>
    </w:p>
    <w:p w14:paraId="21363F15" w14:textId="77777777" w:rsidR="00CD394A" w:rsidRPr="00CD394A" w:rsidRDefault="00CD394A" w:rsidP="00CD394A">
      <w:r w:rsidRPr="00CD394A">
        <w:t>Those who have applied for or obtained a protection order that lists University locations as being protected areas must provide to the Department of Public Safety a copy of the petition and declarations used to seek the order, a copy of any protection order which is granted, and a copy of any protection order which is made permanent.</w:t>
      </w:r>
    </w:p>
    <w:p w14:paraId="391EC3D3" w14:textId="77777777" w:rsidR="00CD394A" w:rsidRPr="00CD394A" w:rsidRDefault="00CD394A" w:rsidP="00CD394A">
      <w:pPr>
        <w:pStyle w:val="Heading2"/>
      </w:pPr>
      <w:bookmarkStart w:id="475" w:name="_Toc83709594"/>
      <w:r w:rsidRPr="00CD394A">
        <w:t>Confidentiality</w:t>
      </w:r>
      <w:bookmarkEnd w:id="475"/>
    </w:p>
    <w:p w14:paraId="6C4B3C28" w14:textId="77777777" w:rsidR="00CD394A" w:rsidRPr="00CD394A" w:rsidRDefault="00CD394A" w:rsidP="00CD394A">
      <w:r w:rsidRPr="00CD394A">
        <w:t>Boise State University understands the sensitivity of requested information and shall make efforts to respect the privacy of the reporting party as much as possible. Reports of threatening behavior made to CARE will be handled as discreetly as possible with facts made available only to those who need to know to assess and properly intervene. Disclosure of threatening behavior may be necessary to protect the health and safety of the campus community or as required by law. Retaliation for good faith reporting is prohibited.</w:t>
      </w:r>
    </w:p>
    <w:p w14:paraId="1D4FC7D0" w14:textId="77777777" w:rsidR="00CD394A" w:rsidRPr="00CD394A" w:rsidRDefault="00CD394A" w:rsidP="00CD394A">
      <w:pPr>
        <w:pStyle w:val="Heading2"/>
      </w:pPr>
      <w:bookmarkStart w:id="476" w:name="_Toc83709595"/>
      <w:r w:rsidRPr="00CD394A">
        <w:t>Threat Assessments</w:t>
      </w:r>
      <w:bookmarkEnd w:id="476"/>
    </w:p>
    <w:p w14:paraId="18B14504" w14:textId="76FF8210" w:rsidR="00CD394A" w:rsidRPr="00CD394A" w:rsidRDefault="00CD394A" w:rsidP="00CD394A">
      <w:r w:rsidRPr="00CD394A">
        <w:t>Threat assessments are conducted by the University CARE Team (established under University Policy #12050) and chaired by the Associate Dean of Students and Associate Vice President of Public Safety, or designee(s). </w:t>
      </w:r>
    </w:p>
    <w:p w14:paraId="63B164BF" w14:textId="77777777" w:rsidR="00CD394A" w:rsidRPr="00CD394A" w:rsidRDefault="00CD394A" w:rsidP="00CD394A">
      <w:r w:rsidRPr="00CD394A">
        <w:t>Threat assessments shall assess an individual’s behavior if it has been reported as a potential threat to campus community safety. </w:t>
      </w:r>
    </w:p>
    <w:p w14:paraId="2772D95E" w14:textId="77777777" w:rsidR="00CD394A" w:rsidRPr="00CD394A" w:rsidRDefault="00CD394A" w:rsidP="00CD394A">
      <w:r w:rsidRPr="00CD394A">
        <w:t xml:space="preserve">The CARE Team shall work with appropriate University departments, law enforcement, and mental health agencies to expedite assessment and intervention.  The team will also develop comprehensive, fact-based </w:t>
      </w:r>
      <w:r w:rsidRPr="00CD394A">
        <w:lastRenderedPageBreak/>
        <w:t>assessment of the behavior of students, employees, or other individuals who may present a threat to the University.</w:t>
      </w:r>
    </w:p>
    <w:p w14:paraId="7824C45C" w14:textId="4C1BB838" w:rsidR="008316CB" w:rsidRDefault="00CD394A" w:rsidP="00CD394A">
      <w:r w:rsidRPr="00CD394A">
        <w:t>The CARE Team may enlist (1) the expertise and assistance of resources outside the University as needed and (2) anyone with knowledge of the reported situation. </w:t>
      </w:r>
    </w:p>
    <w:p w14:paraId="4DFE9E84" w14:textId="293F3018" w:rsidR="0033775E" w:rsidRDefault="0033775E" w:rsidP="00CD394A">
      <w:pPr>
        <w:pStyle w:val="Heading2"/>
      </w:pPr>
      <w:bookmarkStart w:id="477" w:name="_Toc83709596"/>
      <w:r>
        <w:t>The C.A.R.E. Team:</w:t>
      </w:r>
      <w:bookmarkEnd w:id="477"/>
    </w:p>
    <w:p w14:paraId="3C141009" w14:textId="77777777" w:rsidR="0033775E" w:rsidRDefault="0033775E" w:rsidP="0050302C">
      <w:pPr>
        <w:pStyle w:val="ListParagraph"/>
        <w:numPr>
          <w:ilvl w:val="0"/>
          <w:numId w:val="40"/>
        </w:numPr>
      </w:pPr>
      <w:r>
        <w:t>Responds to reports regarding students, faculty, staff, and third parties who exhibit disturbing or disruptive behavior that may pose a threat to themselves or the University community.</w:t>
      </w:r>
    </w:p>
    <w:p w14:paraId="68B807D4" w14:textId="559E3CDF" w:rsidR="0033775E" w:rsidRDefault="0033775E" w:rsidP="0050302C">
      <w:pPr>
        <w:pStyle w:val="ListParagraph"/>
        <w:numPr>
          <w:ilvl w:val="0"/>
          <w:numId w:val="40"/>
        </w:numPr>
      </w:pPr>
      <w:r>
        <w:t xml:space="preserve">Reviews reports of concern submitted to </w:t>
      </w:r>
      <w:hyperlink r:id="rId195">
        <w:r w:rsidR="00B9485B">
          <w:rPr>
            <w:color w:val="0000FF"/>
            <w:u w:val="single"/>
          </w:rPr>
          <w:t>Boise State CARE</w:t>
        </w:r>
      </w:hyperlink>
      <w:r>
        <w:t xml:space="preserve"> about members of the Boise State University students, faculty, staff, and visitors. </w:t>
      </w:r>
    </w:p>
    <w:p w14:paraId="771132B1" w14:textId="77777777" w:rsidR="0033775E" w:rsidRDefault="0033775E" w:rsidP="0050302C">
      <w:pPr>
        <w:pStyle w:val="ListParagraph"/>
        <w:numPr>
          <w:ilvl w:val="0"/>
          <w:numId w:val="40"/>
        </w:numPr>
      </w:pPr>
      <w:r>
        <w:t xml:space="preserve">Balances the individual needs of the student, faculty, staff, or visitor with those of the greater campus community. </w:t>
      </w:r>
    </w:p>
    <w:p w14:paraId="69D2B8F8" w14:textId="77777777" w:rsidR="0033775E" w:rsidRDefault="0033775E" w:rsidP="0050302C">
      <w:pPr>
        <w:pStyle w:val="ListParagraph"/>
        <w:numPr>
          <w:ilvl w:val="0"/>
          <w:numId w:val="40"/>
        </w:numPr>
      </w:pPr>
      <w:r>
        <w:t>Reviews reports of concern and conducts proactive intervention and assessment to prevent acts of violence or self-harm.</w:t>
      </w:r>
    </w:p>
    <w:p w14:paraId="540EE7EC" w14:textId="77777777" w:rsidR="0033775E" w:rsidRDefault="0033775E" w:rsidP="0050302C">
      <w:pPr>
        <w:pStyle w:val="ListParagraph"/>
        <w:numPr>
          <w:ilvl w:val="0"/>
          <w:numId w:val="40"/>
        </w:numPr>
      </w:pPr>
      <w:r>
        <w:t xml:space="preserve">Refers reports or incidents that do not require C.A.R.E. intervention to appropriate University authority, such as the </w:t>
      </w:r>
      <w:proofErr w:type="gramStart"/>
      <w:r>
        <w:t>Provost’s</w:t>
      </w:r>
      <w:proofErr w:type="gramEnd"/>
      <w:r>
        <w:t xml:space="preserve"> office, academic advisors, Office of the Dean of Students, or Health Services.</w:t>
      </w:r>
    </w:p>
    <w:p w14:paraId="5AE41CCD" w14:textId="77777777" w:rsidR="0033775E" w:rsidRDefault="0033775E" w:rsidP="0050302C">
      <w:pPr>
        <w:pStyle w:val="ListParagraph"/>
        <w:numPr>
          <w:ilvl w:val="0"/>
          <w:numId w:val="40"/>
        </w:numPr>
      </w:pPr>
      <w:r>
        <w:t xml:space="preserve">Develops and monitors case management plans and appropriate documentation.  </w:t>
      </w:r>
    </w:p>
    <w:p w14:paraId="7C31DD07" w14:textId="77777777" w:rsidR="0033775E" w:rsidRDefault="0033775E" w:rsidP="0050302C">
      <w:pPr>
        <w:pStyle w:val="ListParagraph"/>
        <w:numPr>
          <w:ilvl w:val="0"/>
          <w:numId w:val="40"/>
        </w:numPr>
      </w:pPr>
      <w:r>
        <w:t>In partnership with other University offices, the C.A.R.E. Team will:</w:t>
      </w:r>
    </w:p>
    <w:p w14:paraId="1FF95FB7" w14:textId="77777777" w:rsidR="0033775E" w:rsidRDefault="0033775E" w:rsidP="0050302C">
      <w:pPr>
        <w:pStyle w:val="ListParagraph"/>
        <w:numPr>
          <w:ilvl w:val="1"/>
          <w:numId w:val="40"/>
        </w:numPr>
      </w:pPr>
      <w:r>
        <w:t>Educate the campus community on active by-stander intervention, bias incidents, crisis management, monitoring behavior, and threat assessment.</w:t>
      </w:r>
    </w:p>
    <w:p w14:paraId="3CD9A0DC" w14:textId="77777777" w:rsidR="0033775E" w:rsidRDefault="0033775E" w:rsidP="0050302C">
      <w:pPr>
        <w:pStyle w:val="ListParagraph"/>
        <w:numPr>
          <w:ilvl w:val="1"/>
          <w:numId w:val="40"/>
        </w:numPr>
      </w:pPr>
      <w:r>
        <w:t xml:space="preserve">Serve as consultants to members of the Boise State community to support in monitoring and assessing behavior and developing a plan of action to manage the behavior. </w:t>
      </w:r>
    </w:p>
    <w:p w14:paraId="03FCE64D" w14:textId="77777777" w:rsidR="0033775E" w:rsidRDefault="0033775E" w:rsidP="0050302C">
      <w:pPr>
        <w:pStyle w:val="ListParagraph"/>
        <w:numPr>
          <w:ilvl w:val="1"/>
          <w:numId w:val="40"/>
        </w:numPr>
      </w:pPr>
      <w:r>
        <w:t>Assess available institutional and community resources and follow up on interventions, referrals, and reports.</w:t>
      </w:r>
    </w:p>
    <w:p w14:paraId="181BCB4D" w14:textId="1EDA705A" w:rsidR="0033775E" w:rsidRDefault="00DD367D" w:rsidP="0050302C">
      <w:pPr>
        <w:pStyle w:val="ListParagraph"/>
        <w:numPr>
          <w:ilvl w:val="1"/>
          <w:numId w:val="40"/>
        </w:numPr>
      </w:pPr>
      <w:r>
        <w:t>Develop</w:t>
      </w:r>
      <w:r w:rsidR="0033775E">
        <w:t xml:space="preserve"> needed policies, protocols, and procedures to support C.A.R.E. functions around reports of concern.</w:t>
      </w:r>
    </w:p>
    <w:p w14:paraId="7D530CB4" w14:textId="480A9660" w:rsidR="0033775E" w:rsidRDefault="00DD367D" w:rsidP="0050302C">
      <w:pPr>
        <w:pStyle w:val="ListParagraph"/>
        <w:numPr>
          <w:ilvl w:val="1"/>
          <w:numId w:val="40"/>
        </w:numPr>
      </w:pPr>
      <w:r>
        <w:t>Develop and implement</w:t>
      </w:r>
      <w:r w:rsidR="0033775E">
        <w:t xml:space="preserve"> education and outreach plans to ensure that the campus community is aware of processes and contacts.</w:t>
      </w:r>
    </w:p>
    <w:p w14:paraId="20087C10" w14:textId="12DA6C85" w:rsidR="0033775E" w:rsidRDefault="0033775E" w:rsidP="0033775E">
      <w:bookmarkStart w:id="478" w:name="_3oy7u29" w:colFirst="0" w:colLast="0"/>
      <w:bookmarkEnd w:id="478"/>
      <w:r>
        <w:t>Retaliation, whether actual or threatened, destroys a sense of community and trust that is central to a quality environment.  Therefore, retaliation against those who submit C.A.R.E. reports is not tolerated.</w:t>
      </w:r>
    </w:p>
    <w:p w14:paraId="3119BDEA" w14:textId="77777777" w:rsidR="00807F51" w:rsidRDefault="00807F51" w:rsidP="00807F51">
      <w:pPr>
        <w:pStyle w:val="Heading2"/>
      </w:pPr>
      <w:bookmarkStart w:id="479" w:name="_Toc31104476"/>
      <w:bookmarkStart w:id="480" w:name="_Toc83709597"/>
      <w:r>
        <w:t>Annual Fire Safety Report on Student Housing</w:t>
      </w:r>
      <w:bookmarkEnd w:id="479"/>
      <w:bookmarkEnd w:id="480"/>
    </w:p>
    <w:p w14:paraId="26ED9614" w14:textId="77777777" w:rsidR="00807F51" w:rsidRDefault="00807F51" w:rsidP="00807F51">
      <w:r>
        <w:t xml:space="preserve">The Annual Fire Safety Report is made available as part of the University’s commitment to safety and security on campus and in compliance with the Higher Education Opportunity Act of 2008.  This report contains information about </w:t>
      </w:r>
      <w:proofErr w:type="gramStart"/>
      <w:r>
        <w:t>University</w:t>
      </w:r>
      <w:proofErr w:type="gramEnd"/>
      <w:r>
        <w:t xml:space="preserve"> fire safety practices and is prepared in cooperation with Housing and Residence Life, the Department of Public Safety, Environmental Health, Safety and Sustainability, and other University departments. Note that for the 2016-2017 academic year, Boise State University leased individual floors for student housing at two additional complexes: </w:t>
      </w:r>
      <w:proofErr w:type="spellStart"/>
      <w:r>
        <w:t>RiverEdge</w:t>
      </w:r>
      <w:proofErr w:type="spellEnd"/>
      <w:r>
        <w:t xml:space="preserve"> Apartments and Vista West Apartments. The lease for these complexes ended May of 2017.  Additionally, these new properties are considered “non-campus” locations for Clery Act purposes, but a description of their fire safety systems is detailed below. Fire statistics will be collected and published for these complexes in the 2017 and 2018 Annual Security and Fire Safety Report.</w:t>
      </w:r>
    </w:p>
    <w:p w14:paraId="2896434D" w14:textId="5005023D" w:rsidR="00807F51" w:rsidRPr="00807F51" w:rsidRDefault="00807F51" w:rsidP="00807F51">
      <w:pPr>
        <w:pStyle w:val="Heading3"/>
      </w:pPr>
      <w:bookmarkStart w:id="481" w:name="_Toc31104477"/>
      <w:bookmarkStart w:id="482" w:name="_Toc83709598"/>
      <w:r>
        <w:lastRenderedPageBreak/>
        <w:t>Annual Fire Summary for 201</w:t>
      </w:r>
      <w:r w:rsidR="001421E4">
        <w:t>8</w:t>
      </w:r>
      <w:r w:rsidR="006D221F">
        <w:t>-20</w:t>
      </w:r>
      <w:r w:rsidR="001421E4">
        <w:t>20</w:t>
      </w:r>
      <w:r>
        <w:t xml:space="preserve"> Calendar Years</w:t>
      </w:r>
      <w:bookmarkEnd w:id="481"/>
      <w:bookmarkEnd w:id="482"/>
    </w:p>
    <w:p w14:paraId="27A0A7EE" w14:textId="43B88C2C" w:rsidR="00807F51" w:rsidRDefault="009343DB" w:rsidP="0050302C">
      <w:pPr>
        <w:pStyle w:val="ListParagraph"/>
        <w:numPr>
          <w:ilvl w:val="0"/>
          <w:numId w:val="41"/>
        </w:numPr>
      </w:pPr>
      <w:r>
        <w:t>No</w:t>
      </w:r>
      <w:r w:rsidR="00807F51">
        <w:t xml:space="preserve"> fire</w:t>
      </w:r>
      <w:r>
        <w:t xml:space="preserve"> incidents in calendar year 201</w:t>
      </w:r>
      <w:r w:rsidR="001421E4">
        <w:t>8</w:t>
      </w:r>
    </w:p>
    <w:p w14:paraId="59572FD3" w14:textId="312AE182" w:rsidR="00807F51" w:rsidRDefault="009343DB" w:rsidP="0050302C">
      <w:pPr>
        <w:pStyle w:val="ListParagraph"/>
        <w:numPr>
          <w:ilvl w:val="0"/>
          <w:numId w:val="41"/>
        </w:numPr>
      </w:pPr>
      <w:r>
        <w:t>No</w:t>
      </w:r>
      <w:r w:rsidR="00807F51">
        <w:t xml:space="preserve"> fire incidents in calendar year 201</w:t>
      </w:r>
      <w:r w:rsidR="001421E4">
        <w:t>9</w:t>
      </w:r>
    </w:p>
    <w:p w14:paraId="00D28DBE" w14:textId="551A14FD" w:rsidR="00807F51" w:rsidRDefault="00807F51" w:rsidP="0050302C">
      <w:pPr>
        <w:pStyle w:val="ListParagraph"/>
        <w:numPr>
          <w:ilvl w:val="0"/>
          <w:numId w:val="41"/>
        </w:numPr>
      </w:pPr>
      <w:r>
        <w:t>No fire</w:t>
      </w:r>
      <w:r w:rsidR="009343DB">
        <w:t xml:space="preserve"> incidents in calendar year 20</w:t>
      </w:r>
      <w:r w:rsidR="001421E4">
        <w:t>20</w:t>
      </w:r>
    </w:p>
    <w:p w14:paraId="3F42939C" w14:textId="2B0B3594" w:rsidR="00F54DC8" w:rsidRPr="00F54DC8" w:rsidRDefault="00F54DC8" w:rsidP="00F54DC8">
      <w:r w:rsidRPr="00F54DC8">
        <w:t>Note:  The fire incident log is maintained by Housing and Residence Life and is available for public review during normal business hours at the Boise State Housing and Residence Life Office, Chaffee Hall, 1421 Cesar Chavez Lane, Boise, Idaho.</w:t>
      </w:r>
    </w:p>
    <w:p w14:paraId="5FA7A1B8" w14:textId="64A402CD" w:rsidR="00807F51" w:rsidRDefault="009343DB" w:rsidP="00807F51">
      <w:pPr>
        <w:pStyle w:val="Heading4"/>
      </w:pPr>
      <w:r>
        <w:t>Fire Summary for 201</w:t>
      </w:r>
      <w:r w:rsidR="00385DE7">
        <w:t>8</w:t>
      </w:r>
    </w:p>
    <w:p w14:paraId="6CE087EE" w14:textId="030C6AF6" w:rsidR="00F54DC8" w:rsidRPr="00F54DC8" w:rsidRDefault="00F54DC8" w:rsidP="00F54DC8">
      <w:r>
        <w:t xml:space="preserve">. </w:t>
      </w:r>
    </w:p>
    <w:tbl>
      <w:tblPr>
        <w:tblStyle w:val="TableGrid"/>
        <w:tblW w:w="9408" w:type="dxa"/>
        <w:tblInd w:w="-3" w:type="dxa"/>
        <w:tblLayout w:type="fixed"/>
        <w:tblLook w:val="0000" w:firstRow="0" w:lastRow="0" w:firstColumn="0" w:lastColumn="0" w:noHBand="0" w:noVBand="0"/>
        <w:tblCaption w:val="Campus Fire Summary for 2016"/>
        <w:tblDescription w:val="Campus Fire Summary for 2016"/>
      </w:tblPr>
      <w:tblGrid>
        <w:gridCol w:w="1438"/>
        <w:gridCol w:w="1080"/>
        <w:gridCol w:w="1080"/>
        <w:gridCol w:w="1350"/>
        <w:gridCol w:w="1710"/>
        <w:gridCol w:w="1080"/>
        <w:gridCol w:w="1670"/>
      </w:tblGrid>
      <w:tr w:rsidR="00C00FCF" w14:paraId="4D20E21D" w14:textId="77777777" w:rsidTr="00EC18AB">
        <w:trPr>
          <w:cantSplit/>
          <w:trHeight w:val="960"/>
          <w:tblHeader/>
        </w:trPr>
        <w:tc>
          <w:tcPr>
            <w:tcW w:w="1438" w:type="dxa"/>
          </w:tcPr>
          <w:p w14:paraId="7E883121" w14:textId="64CE7BCF" w:rsidR="00C00FCF" w:rsidRDefault="00C00FCF" w:rsidP="00C00FCF">
            <w:pPr>
              <w:ind w:left="0" w:firstLine="0"/>
            </w:pPr>
            <w:bookmarkStart w:id="483" w:name="ColumnTitle_143"/>
            <w:r>
              <w:rPr>
                <w:b/>
              </w:rPr>
              <w:t>Residential Facility</w:t>
            </w:r>
          </w:p>
        </w:tc>
        <w:tc>
          <w:tcPr>
            <w:tcW w:w="1080" w:type="dxa"/>
          </w:tcPr>
          <w:p w14:paraId="49D1B201" w14:textId="77777777" w:rsidR="00C00FCF" w:rsidRDefault="00C00FCF" w:rsidP="00C00FCF">
            <w:pPr>
              <w:ind w:left="0" w:firstLine="0"/>
            </w:pPr>
            <w:r>
              <w:rPr>
                <w:b/>
              </w:rPr>
              <w:t>Total Fires in Each Building</w:t>
            </w:r>
          </w:p>
        </w:tc>
        <w:tc>
          <w:tcPr>
            <w:tcW w:w="1080" w:type="dxa"/>
          </w:tcPr>
          <w:p w14:paraId="6FD3EA75" w14:textId="7378AD51" w:rsidR="00C00FCF" w:rsidRDefault="00C00FCF" w:rsidP="00C00FCF">
            <w:pPr>
              <w:ind w:left="0" w:firstLine="0"/>
            </w:pPr>
            <w:r>
              <w:rPr>
                <w:b/>
              </w:rPr>
              <w:t>Fire Number</w:t>
            </w:r>
          </w:p>
        </w:tc>
        <w:tc>
          <w:tcPr>
            <w:tcW w:w="1350" w:type="dxa"/>
          </w:tcPr>
          <w:p w14:paraId="53D65C09" w14:textId="6A142DEF" w:rsidR="00C00FCF" w:rsidRDefault="00C00FCF" w:rsidP="00C00FCF">
            <w:pPr>
              <w:ind w:left="0" w:firstLine="0"/>
            </w:pPr>
            <w:r>
              <w:rPr>
                <w:b/>
              </w:rPr>
              <w:t>Cause of Fire</w:t>
            </w:r>
          </w:p>
        </w:tc>
        <w:tc>
          <w:tcPr>
            <w:tcW w:w="1710" w:type="dxa"/>
          </w:tcPr>
          <w:p w14:paraId="6195A913" w14:textId="77777777" w:rsidR="00C00FCF" w:rsidRDefault="00C00FCF" w:rsidP="00C00FCF">
            <w:pPr>
              <w:ind w:left="0" w:firstLine="0"/>
            </w:pPr>
            <w:r>
              <w:rPr>
                <w:b/>
              </w:rPr>
              <w:t>Number of Injuries that Required Treatment at a Medical Facility</w:t>
            </w:r>
          </w:p>
        </w:tc>
        <w:tc>
          <w:tcPr>
            <w:tcW w:w="1080" w:type="dxa"/>
          </w:tcPr>
          <w:p w14:paraId="458415A5" w14:textId="77777777" w:rsidR="00C00FCF" w:rsidRDefault="00C00FCF" w:rsidP="00C00FCF">
            <w:pPr>
              <w:ind w:left="0" w:firstLine="0"/>
            </w:pPr>
            <w:r>
              <w:rPr>
                <w:b/>
              </w:rPr>
              <w:t>Number of Deaths Related to a Fire</w:t>
            </w:r>
          </w:p>
        </w:tc>
        <w:tc>
          <w:tcPr>
            <w:tcW w:w="1670" w:type="dxa"/>
          </w:tcPr>
          <w:p w14:paraId="773F2950" w14:textId="77777777" w:rsidR="00C00FCF" w:rsidRDefault="00C00FCF" w:rsidP="00C00FCF">
            <w:pPr>
              <w:ind w:left="0" w:firstLine="0"/>
            </w:pPr>
            <w:r>
              <w:rPr>
                <w:b/>
              </w:rPr>
              <w:t>Estimated Value of Property Damage Caused by Fire</w:t>
            </w:r>
          </w:p>
        </w:tc>
      </w:tr>
      <w:bookmarkEnd w:id="483"/>
      <w:tr w:rsidR="00C00FCF" w14:paraId="405590EA" w14:textId="77777777" w:rsidTr="00EC18AB">
        <w:trPr>
          <w:cnfStyle w:val="000000010000" w:firstRow="0" w:lastRow="0" w:firstColumn="0" w:lastColumn="0" w:oddVBand="0" w:evenVBand="0" w:oddHBand="0" w:evenHBand="1" w:firstRowFirstColumn="0" w:firstRowLastColumn="0" w:lastRowFirstColumn="0" w:lastRowLastColumn="0"/>
          <w:cantSplit/>
          <w:trHeight w:val="580"/>
        </w:trPr>
        <w:tc>
          <w:tcPr>
            <w:tcW w:w="1438" w:type="dxa"/>
          </w:tcPr>
          <w:p w14:paraId="018F5CB6" w14:textId="09876041" w:rsidR="00C00FCF" w:rsidRPr="00175392" w:rsidRDefault="00C00FCF" w:rsidP="00721A10">
            <w:pPr>
              <w:ind w:left="0" w:firstLine="0"/>
              <w:rPr>
                <w:b/>
              </w:rPr>
            </w:pPr>
            <w:r w:rsidRPr="00175392">
              <w:rPr>
                <w:b/>
              </w:rPr>
              <w:t>Chaffee Hall</w:t>
            </w:r>
            <w:r w:rsidR="008A5E51">
              <w:rPr>
                <w:b/>
              </w:rPr>
              <w:t xml:space="preserve"> 1421 Cesar </w:t>
            </w:r>
            <w:r w:rsidRPr="00175392">
              <w:rPr>
                <w:b/>
              </w:rPr>
              <w:t>Chavez Lane</w:t>
            </w:r>
          </w:p>
        </w:tc>
        <w:tc>
          <w:tcPr>
            <w:tcW w:w="1080" w:type="dxa"/>
          </w:tcPr>
          <w:p w14:paraId="1E50906B" w14:textId="36D14940" w:rsidR="00C00FCF" w:rsidRDefault="00C00FCF" w:rsidP="00C00FCF">
            <w:pPr>
              <w:ind w:left="0" w:firstLine="0"/>
            </w:pPr>
            <w:r>
              <w:t>0</w:t>
            </w:r>
          </w:p>
        </w:tc>
        <w:tc>
          <w:tcPr>
            <w:tcW w:w="1080" w:type="dxa"/>
          </w:tcPr>
          <w:p w14:paraId="70C13B77" w14:textId="5842ADC6" w:rsidR="00C00FCF" w:rsidRDefault="00C00FCF" w:rsidP="00C00FCF">
            <w:pPr>
              <w:ind w:left="0" w:firstLine="0"/>
            </w:pPr>
            <w:r>
              <w:t>0</w:t>
            </w:r>
          </w:p>
        </w:tc>
        <w:tc>
          <w:tcPr>
            <w:tcW w:w="1350" w:type="dxa"/>
          </w:tcPr>
          <w:p w14:paraId="3D9FAECC" w14:textId="1D651BF8" w:rsidR="00C00FCF" w:rsidRDefault="00C00FCF" w:rsidP="00C00FCF">
            <w:pPr>
              <w:ind w:left="0" w:firstLine="0"/>
            </w:pPr>
            <w:r>
              <w:t>N/A</w:t>
            </w:r>
          </w:p>
        </w:tc>
        <w:tc>
          <w:tcPr>
            <w:tcW w:w="1710" w:type="dxa"/>
          </w:tcPr>
          <w:p w14:paraId="0247691E" w14:textId="52F0E21B" w:rsidR="00C00FCF" w:rsidRDefault="00C00FCF" w:rsidP="00C00FCF">
            <w:pPr>
              <w:ind w:left="0" w:firstLine="0"/>
            </w:pPr>
            <w:r>
              <w:t>N/A</w:t>
            </w:r>
          </w:p>
        </w:tc>
        <w:tc>
          <w:tcPr>
            <w:tcW w:w="1080" w:type="dxa"/>
          </w:tcPr>
          <w:p w14:paraId="59C11400" w14:textId="40E8186D" w:rsidR="00C00FCF" w:rsidRDefault="00C00FCF" w:rsidP="00C00FCF">
            <w:pPr>
              <w:ind w:left="0" w:firstLine="0"/>
            </w:pPr>
            <w:r>
              <w:t>N/A</w:t>
            </w:r>
          </w:p>
        </w:tc>
        <w:tc>
          <w:tcPr>
            <w:tcW w:w="1670" w:type="dxa"/>
          </w:tcPr>
          <w:p w14:paraId="4B7AC7F3" w14:textId="503A9268" w:rsidR="00C00FCF" w:rsidRDefault="00C00FCF" w:rsidP="00C00FCF">
            <w:pPr>
              <w:ind w:left="0" w:firstLine="0"/>
            </w:pPr>
            <w:r>
              <w:t>0</w:t>
            </w:r>
          </w:p>
        </w:tc>
      </w:tr>
      <w:tr w:rsidR="00C00FCF" w14:paraId="19FDC996" w14:textId="77777777" w:rsidTr="00EC18AB">
        <w:trPr>
          <w:cantSplit/>
          <w:trHeight w:val="580"/>
        </w:trPr>
        <w:tc>
          <w:tcPr>
            <w:tcW w:w="1438" w:type="dxa"/>
          </w:tcPr>
          <w:p w14:paraId="2DA54078" w14:textId="77777777" w:rsidR="00C00FCF" w:rsidRPr="00175392" w:rsidRDefault="00C00FCF" w:rsidP="00C00FCF">
            <w:pPr>
              <w:ind w:left="0" w:firstLine="0"/>
              <w:rPr>
                <w:b/>
              </w:rPr>
            </w:pPr>
            <w:r w:rsidRPr="00175392">
              <w:rPr>
                <w:b/>
              </w:rPr>
              <w:t>David S Taylor Hall 1559 Cesar Chavez Lane</w:t>
            </w:r>
          </w:p>
        </w:tc>
        <w:tc>
          <w:tcPr>
            <w:tcW w:w="1080" w:type="dxa"/>
          </w:tcPr>
          <w:p w14:paraId="1C89FC0E" w14:textId="03E82A61" w:rsidR="00C00FCF" w:rsidRDefault="009343DB" w:rsidP="00C00FCF">
            <w:pPr>
              <w:ind w:left="0" w:firstLine="0"/>
            </w:pPr>
            <w:r>
              <w:t>0</w:t>
            </w:r>
          </w:p>
        </w:tc>
        <w:tc>
          <w:tcPr>
            <w:tcW w:w="1080" w:type="dxa"/>
          </w:tcPr>
          <w:p w14:paraId="6FA5C188" w14:textId="34A17FF3" w:rsidR="00C00FCF" w:rsidRDefault="009343DB" w:rsidP="00C00FCF">
            <w:pPr>
              <w:ind w:left="0" w:firstLine="0"/>
            </w:pPr>
            <w:r>
              <w:t>0</w:t>
            </w:r>
          </w:p>
        </w:tc>
        <w:tc>
          <w:tcPr>
            <w:tcW w:w="1350" w:type="dxa"/>
          </w:tcPr>
          <w:p w14:paraId="6E9D22D6" w14:textId="201C33C9" w:rsidR="00C00FCF" w:rsidRDefault="009343DB" w:rsidP="00C00FCF">
            <w:pPr>
              <w:ind w:left="0" w:firstLine="0"/>
            </w:pPr>
            <w:r>
              <w:t>N/A</w:t>
            </w:r>
          </w:p>
        </w:tc>
        <w:tc>
          <w:tcPr>
            <w:tcW w:w="1710" w:type="dxa"/>
          </w:tcPr>
          <w:p w14:paraId="61233C2E" w14:textId="186A379C" w:rsidR="00C00FCF" w:rsidRDefault="00C00FCF" w:rsidP="00C00FCF">
            <w:pPr>
              <w:ind w:left="0" w:firstLine="0"/>
            </w:pPr>
            <w:r>
              <w:t>0</w:t>
            </w:r>
          </w:p>
        </w:tc>
        <w:tc>
          <w:tcPr>
            <w:tcW w:w="1080" w:type="dxa"/>
          </w:tcPr>
          <w:p w14:paraId="6C21AD43" w14:textId="25ECF48D" w:rsidR="00C00FCF" w:rsidRDefault="00C00FCF" w:rsidP="00C00FCF">
            <w:pPr>
              <w:ind w:left="0" w:firstLine="0"/>
            </w:pPr>
            <w:r>
              <w:t>0</w:t>
            </w:r>
          </w:p>
        </w:tc>
        <w:tc>
          <w:tcPr>
            <w:tcW w:w="1670" w:type="dxa"/>
          </w:tcPr>
          <w:p w14:paraId="32239452" w14:textId="557D4BF9" w:rsidR="00C00FCF" w:rsidRDefault="009343DB" w:rsidP="00C00FCF">
            <w:pPr>
              <w:ind w:left="0" w:firstLine="0"/>
            </w:pPr>
            <w:r>
              <w:t>0</w:t>
            </w:r>
          </w:p>
        </w:tc>
      </w:tr>
      <w:tr w:rsidR="00C00FCF" w14:paraId="062D3CA6" w14:textId="77777777" w:rsidTr="00EC18AB">
        <w:trPr>
          <w:cnfStyle w:val="000000010000" w:firstRow="0" w:lastRow="0" w:firstColumn="0" w:lastColumn="0" w:oddVBand="0" w:evenVBand="0" w:oddHBand="0" w:evenHBand="1" w:firstRowFirstColumn="0" w:firstRowLastColumn="0" w:lastRowFirstColumn="0" w:lastRowLastColumn="0"/>
          <w:cantSplit/>
          <w:trHeight w:val="580"/>
        </w:trPr>
        <w:tc>
          <w:tcPr>
            <w:tcW w:w="1438" w:type="dxa"/>
          </w:tcPr>
          <w:p w14:paraId="382B3105" w14:textId="4F5DCF9C" w:rsidR="00C00FCF" w:rsidRPr="00175392" w:rsidRDefault="00C00FCF" w:rsidP="00721A10">
            <w:pPr>
              <w:ind w:left="0" w:firstLine="0"/>
              <w:rPr>
                <w:b/>
              </w:rPr>
            </w:pPr>
            <w:r w:rsidRPr="00175392">
              <w:rPr>
                <w:b/>
              </w:rPr>
              <w:t>Driscoll Hall</w:t>
            </w:r>
            <w:r w:rsidR="00721A10">
              <w:rPr>
                <w:b/>
              </w:rPr>
              <w:t xml:space="preserve"> </w:t>
            </w:r>
            <w:r w:rsidRPr="00175392">
              <w:rPr>
                <w:b/>
              </w:rPr>
              <w:t>1607 Cesar Chavez Lane</w:t>
            </w:r>
          </w:p>
        </w:tc>
        <w:tc>
          <w:tcPr>
            <w:tcW w:w="1080" w:type="dxa"/>
          </w:tcPr>
          <w:p w14:paraId="0041E871" w14:textId="4F61188B" w:rsidR="00C00FCF" w:rsidRDefault="00C00FCF" w:rsidP="00C00FCF">
            <w:pPr>
              <w:ind w:left="0" w:firstLine="0"/>
            </w:pPr>
            <w:r>
              <w:t>0</w:t>
            </w:r>
          </w:p>
        </w:tc>
        <w:tc>
          <w:tcPr>
            <w:tcW w:w="1080" w:type="dxa"/>
          </w:tcPr>
          <w:p w14:paraId="4BC7B372" w14:textId="46F699D1" w:rsidR="00C00FCF" w:rsidRDefault="00C00FCF" w:rsidP="00C00FCF">
            <w:pPr>
              <w:ind w:left="0" w:firstLine="0"/>
            </w:pPr>
            <w:r>
              <w:t>0</w:t>
            </w:r>
          </w:p>
        </w:tc>
        <w:tc>
          <w:tcPr>
            <w:tcW w:w="1350" w:type="dxa"/>
          </w:tcPr>
          <w:p w14:paraId="61A535D2" w14:textId="33FA29B7" w:rsidR="00C00FCF" w:rsidRDefault="00C00FCF" w:rsidP="00C00FCF">
            <w:pPr>
              <w:ind w:left="0" w:firstLine="0"/>
            </w:pPr>
            <w:r>
              <w:t>N/A</w:t>
            </w:r>
          </w:p>
        </w:tc>
        <w:tc>
          <w:tcPr>
            <w:tcW w:w="1710" w:type="dxa"/>
          </w:tcPr>
          <w:p w14:paraId="3CA2257D" w14:textId="6A4F11D2" w:rsidR="00C00FCF" w:rsidRDefault="00C00FCF" w:rsidP="00C00FCF">
            <w:pPr>
              <w:ind w:left="0" w:firstLine="0"/>
            </w:pPr>
            <w:r>
              <w:t>N/A</w:t>
            </w:r>
          </w:p>
        </w:tc>
        <w:tc>
          <w:tcPr>
            <w:tcW w:w="1080" w:type="dxa"/>
          </w:tcPr>
          <w:p w14:paraId="0F876B5C" w14:textId="071CDE22" w:rsidR="00C00FCF" w:rsidRDefault="00C00FCF" w:rsidP="00C00FCF">
            <w:pPr>
              <w:ind w:left="0" w:firstLine="0"/>
            </w:pPr>
            <w:r>
              <w:t>N/A</w:t>
            </w:r>
          </w:p>
        </w:tc>
        <w:tc>
          <w:tcPr>
            <w:tcW w:w="1670" w:type="dxa"/>
          </w:tcPr>
          <w:p w14:paraId="624EDAD0" w14:textId="77777777" w:rsidR="00C00FCF" w:rsidRDefault="00C00FCF" w:rsidP="00C00FCF">
            <w:pPr>
              <w:ind w:left="0" w:firstLine="0"/>
            </w:pPr>
            <w:r>
              <w:t>0</w:t>
            </w:r>
          </w:p>
        </w:tc>
      </w:tr>
      <w:tr w:rsidR="00C00FCF" w14:paraId="6FD76971" w14:textId="77777777" w:rsidTr="00EC18AB">
        <w:trPr>
          <w:cantSplit/>
          <w:trHeight w:val="780"/>
        </w:trPr>
        <w:tc>
          <w:tcPr>
            <w:tcW w:w="1438" w:type="dxa"/>
          </w:tcPr>
          <w:p w14:paraId="107C730A" w14:textId="0A72889D" w:rsidR="00C00FCF" w:rsidRPr="00175392" w:rsidRDefault="00C00FCF" w:rsidP="00721A10">
            <w:pPr>
              <w:ind w:left="0" w:firstLine="0"/>
              <w:rPr>
                <w:b/>
              </w:rPr>
            </w:pPr>
            <w:r w:rsidRPr="00175392">
              <w:rPr>
                <w:b/>
              </w:rPr>
              <w:t>John B Barnes Towers Hall</w:t>
            </w:r>
            <w:r w:rsidR="00721A10">
              <w:rPr>
                <w:b/>
              </w:rPr>
              <w:t xml:space="preserve"> </w:t>
            </w:r>
            <w:r w:rsidRPr="00175392">
              <w:rPr>
                <w:b/>
              </w:rPr>
              <w:t>2303 Cesar Chavez Lane</w:t>
            </w:r>
          </w:p>
        </w:tc>
        <w:tc>
          <w:tcPr>
            <w:tcW w:w="1080" w:type="dxa"/>
          </w:tcPr>
          <w:p w14:paraId="2D1AB6CF" w14:textId="0703C10C" w:rsidR="00C00FCF" w:rsidRDefault="00C00FCF" w:rsidP="00C00FCF">
            <w:pPr>
              <w:ind w:left="0" w:firstLine="0"/>
            </w:pPr>
            <w:r>
              <w:t>0</w:t>
            </w:r>
          </w:p>
        </w:tc>
        <w:tc>
          <w:tcPr>
            <w:tcW w:w="1080" w:type="dxa"/>
          </w:tcPr>
          <w:p w14:paraId="64E02ECF" w14:textId="06D5B10E" w:rsidR="00C00FCF" w:rsidRDefault="00C00FCF" w:rsidP="00C00FCF">
            <w:pPr>
              <w:ind w:left="0" w:firstLine="0"/>
            </w:pPr>
            <w:r>
              <w:t>0</w:t>
            </w:r>
          </w:p>
        </w:tc>
        <w:tc>
          <w:tcPr>
            <w:tcW w:w="1350" w:type="dxa"/>
          </w:tcPr>
          <w:p w14:paraId="0887CA7A" w14:textId="5E00A02F" w:rsidR="00C00FCF" w:rsidRDefault="00C00FCF" w:rsidP="00C00FCF">
            <w:pPr>
              <w:ind w:left="0" w:firstLine="0"/>
            </w:pPr>
            <w:r>
              <w:t>N/A</w:t>
            </w:r>
          </w:p>
        </w:tc>
        <w:tc>
          <w:tcPr>
            <w:tcW w:w="1710" w:type="dxa"/>
          </w:tcPr>
          <w:p w14:paraId="36DE7340" w14:textId="5101C2F6" w:rsidR="00C00FCF" w:rsidRDefault="00C00FCF" w:rsidP="00C00FCF">
            <w:pPr>
              <w:ind w:left="0" w:firstLine="0"/>
            </w:pPr>
            <w:r>
              <w:t>N/A</w:t>
            </w:r>
          </w:p>
        </w:tc>
        <w:tc>
          <w:tcPr>
            <w:tcW w:w="1080" w:type="dxa"/>
          </w:tcPr>
          <w:p w14:paraId="5FDDC672" w14:textId="77777777" w:rsidR="00C00FCF" w:rsidRDefault="00C00FCF" w:rsidP="00C00FCF">
            <w:pPr>
              <w:ind w:left="0" w:firstLine="0"/>
            </w:pPr>
            <w:r>
              <w:t>N/A</w:t>
            </w:r>
          </w:p>
        </w:tc>
        <w:tc>
          <w:tcPr>
            <w:tcW w:w="1670" w:type="dxa"/>
          </w:tcPr>
          <w:p w14:paraId="2206898B" w14:textId="77777777" w:rsidR="00C00FCF" w:rsidRDefault="00C00FCF" w:rsidP="00C00FCF">
            <w:pPr>
              <w:ind w:left="0" w:firstLine="0"/>
            </w:pPr>
            <w:r>
              <w:t>0</w:t>
            </w:r>
          </w:p>
        </w:tc>
      </w:tr>
      <w:tr w:rsidR="00C00FCF" w14:paraId="5FBD8E4C" w14:textId="77777777" w:rsidTr="00EC18AB">
        <w:trPr>
          <w:cnfStyle w:val="000000010000" w:firstRow="0" w:lastRow="0" w:firstColumn="0" w:lastColumn="0" w:oddVBand="0" w:evenVBand="0" w:oddHBand="0" w:evenHBand="1" w:firstRowFirstColumn="0" w:firstRowLastColumn="0" w:lastRowFirstColumn="0" w:lastRowLastColumn="0"/>
          <w:cantSplit/>
          <w:trHeight w:val="580"/>
        </w:trPr>
        <w:tc>
          <w:tcPr>
            <w:tcW w:w="1438" w:type="dxa"/>
          </w:tcPr>
          <w:p w14:paraId="35F50CFC" w14:textId="77777777" w:rsidR="00C00FCF" w:rsidRPr="00175392" w:rsidRDefault="00C00FCF" w:rsidP="00C00FCF">
            <w:pPr>
              <w:ind w:left="0" w:firstLine="0"/>
              <w:rPr>
                <w:b/>
              </w:rPr>
            </w:pPr>
            <w:r w:rsidRPr="00175392">
              <w:rPr>
                <w:b/>
              </w:rPr>
              <w:t>John H Keiser Hall 1663 Cesar Chavez Lane</w:t>
            </w:r>
          </w:p>
        </w:tc>
        <w:tc>
          <w:tcPr>
            <w:tcW w:w="1080" w:type="dxa"/>
          </w:tcPr>
          <w:p w14:paraId="3C0C1142" w14:textId="18875883" w:rsidR="00C00FCF" w:rsidRDefault="00C00FCF" w:rsidP="00C00FCF">
            <w:pPr>
              <w:ind w:left="0" w:firstLine="0"/>
            </w:pPr>
            <w:r>
              <w:t>0</w:t>
            </w:r>
          </w:p>
        </w:tc>
        <w:tc>
          <w:tcPr>
            <w:tcW w:w="1080" w:type="dxa"/>
          </w:tcPr>
          <w:p w14:paraId="0CD70461" w14:textId="609EB5D7" w:rsidR="00C00FCF" w:rsidRDefault="00C00FCF" w:rsidP="00C00FCF">
            <w:pPr>
              <w:ind w:left="0" w:firstLine="0"/>
            </w:pPr>
            <w:r>
              <w:t>0</w:t>
            </w:r>
          </w:p>
        </w:tc>
        <w:tc>
          <w:tcPr>
            <w:tcW w:w="1350" w:type="dxa"/>
          </w:tcPr>
          <w:p w14:paraId="50EB896C" w14:textId="117D55EF" w:rsidR="00C00FCF" w:rsidRDefault="00C00FCF" w:rsidP="00C00FCF">
            <w:pPr>
              <w:ind w:left="0" w:firstLine="0"/>
            </w:pPr>
            <w:r>
              <w:t>N/A</w:t>
            </w:r>
          </w:p>
        </w:tc>
        <w:tc>
          <w:tcPr>
            <w:tcW w:w="1710" w:type="dxa"/>
          </w:tcPr>
          <w:p w14:paraId="6AC8A0C2" w14:textId="704032BC" w:rsidR="00C00FCF" w:rsidRDefault="00C00FCF" w:rsidP="00C00FCF">
            <w:pPr>
              <w:ind w:left="0" w:firstLine="0"/>
            </w:pPr>
            <w:r>
              <w:t>N/A</w:t>
            </w:r>
          </w:p>
        </w:tc>
        <w:tc>
          <w:tcPr>
            <w:tcW w:w="1080" w:type="dxa"/>
          </w:tcPr>
          <w:p w14:paraId="0B3D2BEE" w14:textId="4FEEBF6E" w:rsidR="00C00FCF" w:rsidRDefault="00C00FCF" w:rsidP="00C00FCF">
            <w:pPr>
              <w:ind w:left="0" w:firstLine="0"/>
            </w:pPr>
            <w:r>
              <w:t>N/A</w:t>
            </w:r>
          </w:p>
        </w:tc>
        <w:tc>
          <w:tcPr>
            <w:tcW w:w="1670" w:type="dxa"/>
          </w:tcPr>
          <w:p w14:paraId="3BAC6578" w14:textId="77777777" w:rsidR="00C00FCF" w:rsidRDefault="00C00FCF" w:rsidP="005F2B59">
            <w:pPr>
              <w:ind w:left="0" w:firstLine="0"/>
            </w:pPr>
            <w:r>
              <w:t>0</w:t>
            </w:r>
          </w:p>
        </w:tc>
      </w:tr>
      <w:tr w:rsidR="00C00FCF" w14:paraId="7B2939D3" w14:textId="77777777" w:rsidTr="00EC18AB">
        <w:trPr>
          <w:cantSplit/>
          <w:trHeight w:val="760"/>
        </w:trPr>
        <w:tc>
          <w:tcPr>
            <w:tcW w:w="1438" w:type="dxa"/>
          </w:tcPr>
          <w:p w14:paraId="0608F46C" w14:textId="77777777" w:rsidR="00C00FCF" w:rsidRPr="00175392" w:rsidRDefault="00C00FCF" w:rsidP="00C00FCF">
            <w:pPr>
              <w:ind w:left="0" w:firstLine="0"/>
              <w:rPr>
                <w:b/>
              </w:rPr>
            </w:pPr>
            <w:r w:rsidRPr="00175392">
              <w:rPr>
                <w:b/>
              </w:rPr>
              <w:t>The Lincoln Townhouses 1100 Lincoln Ave</w:t>
            </w:r>
          </w:p>
        </w:tc>
        <w:tc>
          <w:tcPr>
            <w:tcW w:w="1080" w:type="dxa"/>
          </w:tcPr>
          <w:p w14:paraId="21B17910" w14:textId="13601895" w:rsidR="00C00FCF" w:rsidRDefault="00C00FCF" w:rsidP="00C00FCF">
            <w:pPr>
              <w:ind w:left="0" w:firstLine="0"/>
            </w:pPr>
            <w:r>
              <w:t>0</w:t>
            </w:r>
          </w:p>
        </w:tc>
        <w:tc>
          <w:tcPr>
            <w:tcW w:w="1080" w:type="dxa"/>
          </w:tcPr>
          <w:p w14:paraId="6EEE5EF1" w14:textId="377BBB41" w:rsidR="00C00FCF" w:rsidRDefault="00C00FCF" w:rsidP="00C00FCF">
            <w:pPr>
              <w:ind w:left="0" w:firstLine="0"/>
            </w:pPr>
            <w:r>
              <w:t>0</w:t>
            </w:r>
          </w:p>
        </w:tc>
        <w:tc>
          <w:tcPr>
            <w:tcW w:w="1350" w:type="dxa"/>
          </w:tcPr>
          <w:p w14:paraId="78E66295" w14:textId="5A69ECF1" w:rsidR="00C00FCF" w:rsidRDefault="00C00FCF" w:rsidP="005F2B59">
            <w:pPr>
              <w:ind w:left="0" w:firstLine="0"/>
            </w:pPr>
            <w:r>
              <w:t>N/A</w:t>
            </w:r>
          </w:p>
        </w:tc>
        <w:tc>
          <w:tcPr>
            <w:tcW w:w="1710" w:type="dxa"/>
          </w:tcPr>
          <w:p w14:paraId="583392B9" w14:textId="6D44C6B8" w:rsidR="00C00FCF" w:rsidRDefault="00C00FCF" w:rsidP="005F2B59">
            <w:pPr>
              <w:ind w:left="0" w:firstLine="0"/>
            </w:pPr>
            <w:r>
              <w:t>N/A</w:t>
            </w:r>
          </w:p>
        </w:tc>
        <w:tc>
          <w:tcPr>
            <w:tcW w:w="1080" w:type="dxa"/>
          </w:tcPr>
          <w:p w14:paraId="424FAB3A" w14:textId="61213EC9" w:rsidR="00C00FCF" w:rsidRDefault="00C00FCF" w:rsidP="005F2B59">
            <w:pPr>
              <w:ind w:left="0" w:firstLine="0"/>
            </w:pPr>
            <w:r>
              <w:t>N/A</w:t>
            </w:r>
          </w:p>
        </w:tc>
        <w:tc>
          <w:tcPr>
            <w:tcW w:w="1670" w:type="dxa"/>
          </w:tcPr>
          <w:p w14:paraId="1AAD086F" w14:textId="55C8B92F" w:rsidR="00C00FCF" w:rsidRDefault="00C00FCF" w:rsidP="005F2B59">
            <w:pPr>
              <w:ind w:left="0" w:firstLine="0"/>
            </w:pPr>
            <w:r>
              <w:t>0</w:t>
            </w:r>
          </w:p>
        </w:tc>
      </w:tr>
      <w:tr w:rsidR="00C00FCF" w14:paraId="56900D73" w14:textId="77777777" w:rsidTr="00EC18AB">
        <w:trPr>
          <w:cnfStyle w:val="000000010000" w:firstRow="0" w:lastRow="0" w:firstColumn="0" w:lastColumn="0" w:oddVBand="0" w:evenVBand="0" w:oddHBand="0" w:evenHBand="1" w:firstRowFirstColumn="0" w:firstRowLastColumn="0" w:lastRowFirstColumn="0" w:lastRowLastColumn="0"/>
          <w:cantSplit/>
          <w:trHeight w:val="760"/>
        </w:trPr>
        <w:tc>
          <w:tcPr>
            <w:tcW w:w="1438" w:type="dxa"/>
          </w:tcPr>
          <w:p w14:paraId="779C59FF" w14:textId="77777777" w:rsidR="00C00FCF" w:rsidRPr="00175392" w:rsidRDefault="00C00FCF" w:rsidP="00C00FCF">
            <w:pPr>
              <w:ind w:left="0" w:firstLine="0"/>
              <w:rPr>
                <w:b/>
              </w:rPr>
            </w:pPr>
            <w:r w:rsidRPr="00175392">
              <w:rPr>
                <w:b/>
              </w:rPr>
              <w:t>The Lincoln Townhouses 1102 Lincoln Ave</w:t>
            </w:r>
          </w:p>
        </w:tc>
        <w:tc>
          <w:tcPr>
            <w:tcW w:w="1080" w:type="dxa"/>
          </w:tcPr>
          <w:p w14:paraId="5370DDCD" w14:textId="549B0585" w:rsidR="00C00FCF" w:rsidRDefault="00C00FCF" w:rsidP="005F2B59">
            <w:pPr>
              <w:ind w:left="0" w:firstLine="0"/>
            </w:pPr>
            <w:r>
              <w:t>0</w:t>
            </w:r>
          </w:p>
        </w:tc>
        <w:tc>
          <w:tcPr>
            <w:tcW w:w="1080" w:type="dxa"/>
          </w:tcPr>
          <w:p w14:paraId="2EA997D8" w14:textId="11A88628" w:rsidR="00C00FCF" w:rsidRDefault="00C00FCF" w:rsidP="005F2B59">
            <w:pPr>
              <w:ind w:left="0" w:firstLine="0"/>
            </w:pPr>
            <w:r>
              <w:t>0</w:t>
            </w:r>
          </w:p>
        </w:tc>
        <w:tc>
          <w:tcPr>
            <w:tcW w:w="1350" w:type="dxa"/>
          </w:tcPr>
          <w:p w14:paraId="2EACCF93" w14:textId="7EB94BB6" w:rsidR="00C00FCF" w:rsidRDefault="00C00FCF" w:rsidP="005F2B59">
            <w:pPr>
              <w:ind w:left="0" w:firstLine="0"/>
            </w:pPr>
            <w:r>
              <w:t>N/A</w:t>
            </w:r>
          </w:p>
        </w:tc>
        <w:tc>
          <w:tcPr>
            <w:tcW w:w="1710" w:type="dxa"/>
          </w:tcPr>
          <w:p w14:paraId="4E2551A7" w14:textId="4BEF0E33" w:rsidR="00C00FCF" w:rsidRDefault="005F2B59" w:rsidP="005F2B59">
            <w:pPr>
              <w:ind w:left="0" w:firstLine="0"/>
            </w:pPr>
            <w:r>
              <w:t>N</w:t>
            </w:r>
            <w:r w:rsidR="00C00FCF">
              <w:t>/A</w:t>
            </w:r>
          </w:p>
        </w:tc>
        <w:tc>
          <w:tcPr>
            <w:tcW w:w="1080" w:type="dxa"/>
          </w:tcPr>
          <w:p w14:paraId="710DC56F" w14:textId="3F9E219A" w:rsidR="00C00FCF" w:rsidRDefault="00C00FCF" w:rsidP="005F2B59">
            <w:pPr>
              <w:ind w:left="0" w:firstLine="0"/>
            </w:pPr>
            <w:r>
              <w:t>N/A</w:t>
            </w:r>
          </w:p>
        </w:tc>
        <w:tc>
          <w:tcPr>
            <w:tcW w:w="1670" w:type="dxa"/>
          </w:tcPr>
          <w:p w14:paraId="4456F209" w14:textId="2B65E80D" w:rsidR="00C00FCF" w:rsidRDefault="00C00FCF" w:rsidP="005F2B59">
            <w:pPr>
              <w:ind w:left="0" w:firstLine="0"/>
            </w:pPr>
            <w:r>
              <w:t>0</w:t>
            </w:r>
          </w:p>
        </w:tc>
      </w:tr>
      <w:tr w:rsidR="00C00FCF" w14:paraId="604761ED" w14:textId="77777777" w:rsidTr="00EC18AB">
        <w:trPr>
          <w:cantSplit/>
          <w:trHeight w:val="720"/>
        </w:trPr>
        <w:tc>
          <w:tcPr>
            <w:tcW w:w="1438" w:type="dxa"/>
          </w:tcPr>
          <w:p w14:paraId="6F60C7DF" w14:textId="77777777" w:rsidR="00C00FCF" w:rsidRPr="00175392" w:rsidRDefault="00C00FCF" w:rsidP="00C00FCF">
            <w:pPr>
              <w:ind w:left="0" w:firstLine="0"/>
              <w:rPr>
                <w:b/>
              </w:rPr>
            </w:pPr>
            <w:r w:rsidRPr="00175392">
              <w:rPr>
                <w:b/>
              </w:rPr>
              <w:lastRenderedPageBreak/>
              <w:t>The Lincoln Townhouses 1103 Lincoln Ave</w:t>
            </w:r>
          </w:p>
        </w:tc>
        <w:tc>
          <w:tcPr>
            <w:tcW w:w="1080" w:type="dxa"/>
          </w:tcPr>
          <w:p w14:paraId="3A8232C5" w14:textId="2619E84B" w:rsidR="00C00FCF" w:rsidRDefault="00C00FCF" w:rsidP="005F2B59">
            <w:pPr>
              <w:ind w:left="0" w:firstLine="0"/>
            </w:pPr>
            <w:r>
              <w:t>0</w:t>
            </w:r>
          </w:p>
        </w:tc>
        <w:tc>
          <w:tcPr>
            <w:tcW w:w="1080" w:type="dxa"/>
          </w:tcPr>
          <w:p w14:paraId="1FB5B85A" w14:textId="4963A442" w:rsidR="00C00FCF" w:rsidRDefault="00C00FCF" w:rsidP="005F2B59">
            <w:pPr>
              <w:ind w:left="0" w:firstLine="0"/>
            </w:pPr>
            <w:r>
              <w:t>0</w:t>
            </w:r>
          </w:p>
        </w:tc>
        <w:tc>
          <w:tcPr>
            <w:tcW w:w="1350" w:type="dxa"/>
          </w:tcPr>
          <w:p w14:paraId="323E57FA" w14:textId="4D7B9550" w:rsidR="00C00FCF" w:rsidRDefault="00C00FCF" w:rsidP="005F2B59">
            <w:pPr>
              <w:ind w:left="0" w:firstLine="0"/>
            </w:pPr>
            <w:r>
              <w:t>N/A</w:t>
            </w:r>
          </w:p>
        </w:tc>
        <w:tc>
          <w:tcPr>
            <w:tcW w:w="1710" w:type="dxa"/>
          </w:tcPr>
          <w:p w14:paraId="56ED7EE4" w14:textId="713F5315" w:rsidR="00C00FCF" w:rsidRDefault="00C00FCF" w:rsidP="005F2B59">
            <w:pPr>
              <w:ind w:left="0" w:firstLine="0"/>
            </w:pPr>
            <w:r>
              <w:t>N/A</w:t>
            </w:r>
          </w:p>
        </w:tc>
        <w:tc>
          <w:tcPr>
            <w:tcW w:w="1080" w:type="dxa"/>
          </w:tcPr>
          <w:p w14:paraId="124A6604" w14:textId="033CE9C7" w:rsidR="00C00FCF" w:rsidRDefault="00C00FCF" w:rsidP="005F2B59">
            <w:pPr>
              <w:ind w:left="0" w:firstLine="0"/>
            </w:pPr>
            <w:r>
              <w:t>N/A</w:t>
            </w:r>
          </w:p>
        </w:tc>
        <w:tc>
          <w:tcPr>
            <w:tcW w:w="1670" w:type="dxa"/>
          </w:tcPr>
          <w:p w14:paraId="4BCBB0B8" w14:textId="7F2C4575" w:rsidR="00C00FCF" w:rsidRDefault="00C00FCF" w:rsidP="005F2B59">
            <w:pPr>
              <w:ind w:left="0" w:firstLine="0"/>
            </w:pPr>
            <w:r>
              <w:t>0</w:t>
            </w:r>
          </w:p>
        </w:tc>
      </w:tr>
      <w:tr w:rsidR="00C00FCF" w14:paraId="42389EF4" w14:textId="77777777" w:rsidTr="00EC18AB">
        <w:trPr>
          <w:cnfStyle w:val="000000010000" w:firstRow="0" w:lastRow="0" w:firstColumn="0" w:lastColumn="0" w:oddVBand="0" w:evenVBand="0" w:oddHBand="0" w:evenHBand="1" w:firstRowFirstColumn="0" w:firstRowLastColumn="0" w:lastRowFirstColumn="0" w:lastRowLastColumn="0"/>
          <w:cantSplit/>
          <w:trHeight w:val="740"/>
        </w:trPr>
        <w:tc>
          <w:tcPr>
            <w:tcW w:w="1438" w:type="dxa"/>
          </w:tcPr>
          <w:p w14:paraId="2D84AE32" w14:textId="77777777" w:rsidR="00C00FCF" w:rsidRPr="00175392" w:rsidRDefault="00C00FCF" w:rsidP="00C00FCF">
            <w:pPr>
              <w:ind w:left="0" w:firstLine="0"/>
              <w:rPr>
                <w:b/>
              </w:rPr>
            </w:pPr>
            <w:r w:rsidRPr="00175392">
              <w:rPr>
                <w:b/>
              </w:rPr>
              <w:t>The Lincoln Townhouses 1104 Lincoln Ave</w:t>
            </w:r>
          </w:p>
        </w:tc>
        <w:tc>
          <w:tcPr>
            <w:tcW w:w="1080" w:type="dxa"/>
          </w:tcPr>
          <w:p w14:paraId="7715B135" w14:textId="01AFE9EF" w:rsidR="00C00FCF" w:rsidRDefault="00C00FCF" w:rsidP="005F2B59">
            <w:pPr>
              <w:ind w:left="0" w:firstLine="0"/>
            </w:pPr>
            <w:r>
              <w:t>0</w:t>
            </w:r>
          </w:p>
        </w:tc>
        <w:tc>
          <w:tcPr>
            <w:tcW w:w="1080" w:type="dxa"/>
          </w:tcPr>
          <w:p w14:paraId="2165928B" w14:textId="4FEADF38" w:rsidR="00C00FCF" w:rsidRDefault="00C00FCF" w:rsidP="005F2B59">
            <w:pPr>
              <w:ind w:left="0" w:firstLine="0"/>
            </w:pPr>
            <w:r>
              <w:t>0</w:t>
            </w:r>
          </w:p>
        </w:tc>
        <w:tc>
          <w:tcPr>
            <w:tcW w:w="1350" w:type="dxa"/>
          </w:tcPr>
          <w:p w14:paraId="18747B46" w14:textId="11535EF5" w:rsidR="00C00FCF" w:rsidRDefault="00C00FCF" w:rsidP="005F2B59">
            <w:pPr>
              <w:ind w:left="0" w:firstLine="0"/>
            </w:pPr>
            <w:r>
              <w:t>N/A</w:t>
            </w:r>
          </w:p>
        </w:tc>
        <w:tc>
          <w:tcPr>
            <w:tcW w:w="1710" w:type="dxa"/>
          </w:tcPr>
          <w:p w14:paraId="5A7E3EC5" w14:textId="76A6AB08" w:rsidR="00C00FCF" w:rsidRDefault="00C00FCF" w:rsidP="005F2B59">
            <w:pPr>
              <w:ind w:left="0" w:firstLine="0"/>
            </w:pPr>
            <w:r>
              <w:t>N/A</w:t>
            </w:r>
          </w:p>
        </w:tc>
        <w:tc>
          <w:tcPr>
            <w:tcW w:w="1080" w:type="dxa"/>
          </w:tcPr>
          <w:p w14:paraId="4B39C202" w14:textId="2E36F31E" w:rsidR="00C00FCF" w:rsidRDefault="00C00FCF" w:rsidP="005F2B59">
            <w:pPr>
              <w:ind w:left="0" w:firstLine="0"/>
            </w:pPr>
            <w:r>
              <w:t>N/A</w:t>
            </w:r>
          </w:p>
        </w:tc>
        <w:tc>
          <w:tcPr>
            <w:tcW w:w="1670" w:type="dxa"/>
          </w:tcPr>
          <w:p w14:paraId="53C4DBFF" w14:textId="487022C6" w:rsidR="00C00FCF" w:rsidRDefault="00C00FCF" w:rsidP="005F2B59">
            <w:pPr>
              <w:ind w:left="0" w:firstLine="0"/>
            </w:pPr>
            <w:r>
              <w:t>0</w:t>
            </w:r>
          </w:p>
        </w:tc>
      </w:tr>
      <w:tr w:rsidR="00C00FCF" w14:paraId="0E9D25AE" w14:textId="77777777" w:rsidTr="00EC18AB">
        <w:trPr>
          <w:cantSplit/>
          <w:trHeight w:val="740"/>
        </w:trPr>
        <w:tc>
          <w:tcPr>
            <w:tcW w:w="1438" w:type="dxa"/>
          </w:tcPr>
          <w:p w14:paraId="1136D4E7" w14:textId="77777777" w:rsidR="00C00FCF" w:rsidRPr="00175392" w:rsidRDefault="00C00FCF" w:rsidP="00C00FCF">
            <w:pPr>
              <w:ind w:left="0" w:firstLine="0"/>
              <w:rPr>
                <w:b/>
              </w:rPr>
            </w:pPr>
            <w:r w:rsidRPr="00175392">
              <w:rPr>
                <w:b/>
              </w:rPr>
              <w:t>The Lincoln Townhouses 1106 Lincoln Ave</w:t>
            </w:r>
          </w:p>
        </w:tc>
        <w:tc>
          <w:tcPr>
            <w:tcW w:w="1080" w:type="dxa"/>
          </w:tcPr>
          <w:p w14:paraId="2EC87400" w14:textId="6673F908" w:rsidR="00C00FCF" w:rsidRDefault="00C00FCF" w:rsidP="005F2B59">
            <w:pPr>
              <w:ind w:left="0" w:firstLine="0"/>
            </w:pPr>
            <w:r>
              <w:t>0</w:t>
            </w:r>
          </w:p>
        </w:tc>
        <w:tc>
          <w:tcPr>
            <w:tcW w:w="1080" w:type="dxa"/>
          </w:tcPr>
          <w:p w14:paraId="17E7A2E4" w14:textId="42168DD4" w:rsidR="00C00FCF" w:rsidRDefault="00C00FCF" w:rsidP="005F2B59">
            <w:pPr>
              <w:ind w:left="0" w:firstLine="0"/>
            </w:pPr>
            <w:r>
              <w:t>0</w:t>
            </w:r>
          </w:p>
        </w:tc>
        <w:tc>
          <w:tcPr>
            <w:tcW w:w="1350" w:type="dxa"/>
          </w:tcPr>
          <w:p w14:paraId="15409D60" w14:textId="108E1EBB" w:rsidR="00C00FCF" w:rsidRDefault="00C00FCF" w:rsidP="005F2B59">
            <w:pPr>
              <w:ind w:left="0" w:firstLine="0"/>
            </w:pPr>
            <w:r>
              <w:t>N/A</w:t>
            </w:r>
          </w:p>
        </w:tc>
        <w:tc>
          <w:tcPr>
            <w:tcW w:w="1710" w:type="dxa"/>
          </w:tcPr>
          <w:p w14:paraId="7E979FD9" w14:textId="74226E56" w:rsidR="00C00FCF" w:rsidRDefault="00C00FCF" w:rsidP="005F2B59">
            <w:pPr>
              <w:ind w:left="0" w:firstLine="0"/>
            </w:pPr>
            <w:r>
              <w:t>N/A</w:t>
            </w:r>
          </w:p>
        </w:tc>
        <w:tc>
          <w:tcPr>
            <w:tcW w:w="1080" w:type="dxa"/>
          </w:tcPr>
          <w:p w14:paraId="32E6D177" w14:textId="35C489B8" w:rsidR="00C00FCF" w:rsidRDefault="00C00FCF" w:rsidP="005F2B59">
            <w:pPr>
              <w:ind w:left="0" w:firstLine="0"/>
            </w:pPr>
            <w:r>
              <w:t>N/A</w:t>
            </w:r>
          </w:p>
        </w:tc>
        <w:tc>
          <w:tcPr>
            <w:tcW w:w="1670" w:type="dxa"/>
          </w:tcPr>
          <w:p w14:paraId="5106D819" w14:textId="7DD169B9" w:rsidR="00C00FCF" w:rsidRDefault="00C00FCF" w:rsidP="005F2B59">
            <w:pPr>
              <w:ind w:left="0" w:firstLine="0"/>
            </w:pPr>
            <w:r>
              <w:t>0</w:t>
            </w:r>
          </w:p>
        </w:tc>
      </w:tr>
      <w:tr w:rsidR="00C00FCF" w14:paraId="52FCF590" w14:textId="77777777" w:rsidTr="00EC18AB">
        <w:trPr>
          <w:cnfStyle w:val="000000010000" w:firstRow="0" w:lastRow="0" w:firstColumn="0" w:lastColumn="0" w:oddVBand="0" w:evenVBand="0" w:oddHBand="0" w:evenHBand="1" w:firstRowFirstColumn="0" w:firstRowLastColumn="0" w:lastRowFirstColumn="0" w:lastRowLastColumn="0"/>
          <w:cantSplit/>
          <w:trHeight w:val="740"/>
        </w:trPr>
        <w:tc>
          <w:tcPr>
            <w:tcW w:w="1438" w:type="dxa"/>
          </w:tcPr>
          <w:p w14:paraId="3DBB3B95" w14:textId="77777777" w:rsidR="00C00FCF" w:rsidRPr="00175392" w:rsidRDefault="00C00FCF" w:rsidP="00C00FCF">
            <w:pPr>
              <w:ind w:left="0" w:firstLine="0"/>
              <w:rPr>
                <w:b/>
              </w:rPr>
            </w:pPr>
            <w:r w:rsidRPr="00175392">
              <w:rPr>
                <w:b/>
              </w:rPr>
              <w:t>The Lincoln Townhouses 1107 Lincoln Ave</w:t>
            </w:r>
          </w:p>
        </w:tc>
        <w:tc>
          <w:tcPr>
            <w:tcW w:w="1080" w:type="dxa"/>
          </w:tcPr>
          <w:p w14:paraId="688DB860" w14:textId="14C48184" w:rsidR="00C00FCF" w:rsidRDefault="00C00FCF" w:rsidP="005F2B59">
            <w:pPr>
              <w:ind w:left="0" w:firstLine="0"/>
            </w:pPr>
            <w:r>
              <w:t>0</w:t>
            </w:r>
          </w:p>
        </w:tc>
        <w:tc>
          <w:tcPr>
            <w:tcW w:w="1080" w:type="dxa"/>
          </w:tcPr>
          <w:p w14:paraId="00405494" w14:textId="22302CF0" w:rsidR="00C00FCF" w:rsidRDefault="00C00FCF" w:rsidP="005F2B59">
            <w:pPr>
              <w:ind w:left="0" w:firstLine="0"/>
            </w:pPr>
            <w:r>
              <w:t>0</w:t>
            </w:r>
          </w:p>
        </w:tc>
        <w:tc>
          <w:tcPr>
            <w:tcW w:w="1350" w:type="dxa"/>
          </w:tcPr>
          <w:p w14:paraId="7F018076" w14:textId="2C53F27D" w:rsidR="00C00FCF" w:rsidRDefault="00C00FCF" w:rsidP="005F2B59">
            <w:pPr>
              <w:ind w:left="0" w:firstLine="0"/>
            </w:pPr>
            <w:r>
              <w:t>N/A</w:t>
            </w:r>
          </w:p>
        </w:tc>
        <w:tc>
          <w:tcPr>
            <w:tcW w:w="1710" w:type="dxa"/>
          </w:tcPr>
          <w:p w14:paraId="58FBDEC4" w14:textId="46179D68" w:rsidR="00C00FCF" w:rsidRDefault="00C00FCF" w:rsidP="005F2B59">
            <w:pPr>
              <w:ind w:left="0" w:firstLine="0"/>
            </w:pPr>
            <w:r>
              <w:t>N/A</w:t>
            </w:r>
          </w:p>
        </w:tc>
        <w:tc>
          <w:tcPr>
            <w:tcW w:w="1080" w:type="dxa"/>
          </w:tcPr>
          <w:p w14:paraId="34764D25" w14:textId="6B948847" w:rsidR="00C00FCF" w:rsidRDefault="00C00FCF" w:rsidP="005F2B59">
            <w:pPr>
              <w:ind w:left="0" w:firstLine="0"/>
            </w:pPr>
            <w:r>
              <w:t>N/A</w:t>
            </w:r>
          </w:p>
        </w:tc>
        <w:tc>
          <w:tcPr>
            <w:tcW w:w="1670" w:type="dxa"/>
          </w:tcPr>
          <w:p w14:paraId="27827631" w14:textId="6D2645C4" w:rsidR="00C00FCF" w:rsidRDefault="00C00FCF" w:rsidP="005F2B59">
            <w:pPr>
              <w:ind w:left="0" w:firstLine="0"/>
            </w:pPr>
            <w:r>
              <w:t>0</w:t>
            </w:r>
          </w:p>
        </w:tc>
      </w:tr>
      <w:tr w:rsidR="00C00FCF" w14:paraId="249DD187" w14:textId="77777777" w:rsidTr="00EC18AB">
        <w:trPr>
          <w:cantSplit/>
          <w:trHeight w:val="580"/>
        </w:trPr>
        <w:tc>
          <w:tcPr>
            <w:tcW w:w="1438" w:type="dxa"/>
          </w:tcPr>
          <w:p w14:paraId="4D658541" w14:textId="77777777" w:rsidR="00C00FCF" w:rsidRPr="00175392" w:rsidRDefault="00C00FCF" w:rsidP="00C00FCF">
            <w:pPr>
              <w:ind w:left="0" w:firstLine="0"/>
              <w:rPr>
                <w:b/>
              </w:rPr>
            </w:pPr>
            <w:r w:rsidRPr="00175392">
              <w:rPr>
                <w:b/>
              </w:rPr>
              <w:t>Morrison Hall 1515 Cesar Chavez Lane</w:t>
            </w:r>
          </w:p>
        </w:tc>
        <w:tc>
          <w:tcPr>
            <w:tcW w:w="1080" w:type="dxa"/>
          </w:tcPr>
          <w:p w14:paraId="41C5A33E" w14:textId="08AB63D6" w:rsidR="00C00FCF" w:rsidRDefault="00C00FCF" w:rsidP="005F2B59">
            <w:pPr>
              <w:ind w:left="0" w:firstLine="0"/>
            </w:pPr>
            <w:r>
              <w:t>0</w:t>
            </w:r>
          </w:p>
        </w:tc>
        <w:tc>
          <w:tcPr>
            <w:tcW w:w="1080" w:type="dxa"/>
          </w:tcPr>
          <w:p w14:paraId="6394EC64" w14:textId="5C5F3EAA" w:rsidR="00C00FCF" w:rsidRDefault="00C00FCF" w:rsidP="005F2B59">
            <w:pPr>
              <w:ind w:left="0" w:firstLine="0"/>
            </w:pPr>
            <w:r>
              <w:t>0</w:t>
            </w:r>
          </w:p>
        </w:tc>
        <w:tc>
          <w:tcPr>
            <w:tcW w:w="1350" w:type="dxa"/>
          </w:tcPr>
          <w:p w14:paraId="4D37009E" w14:textId="449E9C65" w:rsidR="00C00FCF" w:rsidRDefault="00C00FCF" w:rsidP="005F2B59">
            <w:pPr>
              <w:ind w:left="0" w:firstLine="0"/>
            </w:pPr>
            <w:r>
              <w:t>N/A</w:t>
            </w:r>
          </w:p>
        </w:tc>
        <w:tc>
          <w:tcPr>
            <w:tcW w:w="1710" w:type="dxa"/>
          </w:tcPr>
          <w:p w14:paraId="213A6250" w14:textId="6751E2FF" w:rsidR="00C00FCF" w:rsidRDefault="00C00FCF" w:rsidP="005F2B59">
            <w:pPr>
              <w:ind w:left="0" w:firstLine="0"/>
            </w:pPr>
            <w:r>
              <w:t>N/A</w:t>
            </w:r>
          </w:p>
        </w:tc>
        <w:tc>
          <w:tcPr>
            <w:tcW w:w="1080" w:type="dxa"/>
          </w:tcPr>
          <w:p w14:paraId="701377A4" w14:textId="19987233" w:rsidR="00C00FCF" w:rsidRDefault="00C00FCF" w:rsidP="005F2B59">
            <w:pPr>
              <w:ind w:left="0" w:firstLine="0"/>
            </w:pPr>
            <w:r>
              <w:t>N/A</w:t>
            </w:r>
          </w:p>
        </w:tc>
        <w:tc>
          <w:tcPr>
            <w:tcW w:w="1670" w:type="dxa"/>
          </w:tcPr>
          <w:p w14:paraId="3298A279" w14:textId="60B0BE68" w:rsidR="00C00FCF" w:rsidRDefault="00C00FCF" w:rsidP="005F2B59">
            <w:pPr>
              <w:ind w:left="0" w:firstLine="0"/>
            </w:pPr>
            <w:r>
              <w:t>0</w:t>
            </w:r>
          </w:p>
        </w:tc>
      </w:tr>
      <w:tr w:rsidR="00C00FCF" w14:paraId="3EF45256" w14:textId="77777777" w:rsidTr="00EC18AB">
        <w:trPr>
          <w:cnfStyle w:val="000000010000" w:firstRow="0" w:lastRow="0" w:firstColumn="0" w:lastColumn="0" w:oddVBand="0" w:evenVBand="0" w:oddHBand="0" w:evenHBand="1" w:firstRowFirstColumn="0" w:firstRowLastColumn="0" w:lastRowFirstColumn="0" w:lastRowLastColumn="0"/>
          <w:cantSplit/>
          <w:trHeight w:val="760"/>
        </w:trPr>
        <w:tc>
          <w:tcPr>
            <w:tcW w:w="1438" w:type="dxa"/>
          </w:tcPr>
          <w:p w14:paraId="557BEC27" w14:textId="77777777" w:rsidR="00C00FCF" w:rsidRPr="00175392" w:rsidRDefault="00C00FCF" w:rsidP="00C00FCF">
            <w:pPr>
              <w:ind w:left="0" w:firstLine="0"/>
              <w:rPr>
                <w:b/>
              </w:rPr>
            </w:pPr>
            <w:r w:rsidRPr="00175392">
              <w:rPr>
                <w:b/>
              </w:rPr>
              <w:t>University Heights – A</w:t>
            </w:r>
          </w:p>
          <w:p w14:paraId="0E1F7248" w14:textId="77777777" w:rsidR="00C00FCF" w:rsidRPr="00175392" w:rsidRDefault="00C00FCF" w:rsidP="00C00FCF">
            <w:pPr>
              <w:ind w:left="0" w:firstLine="0"/>
              <w:rPr>
                <w:b/>
              </w:rPr>
            </w:pPr>
            <w:r w:rsidRPr="00175392">
              <w:rPr>
                <w:b/>
              </w:rPr>
              <w:t>2650-2652 Boise Ave</w:t>
            </w:r>
          </w:p>
        </w:tc>
        <w:tc>
          <w:tcPr>
            <w:tcW w:w="1080" w:type="dxa"/>
          </w:tcPr>
          <w:p w14:paraId="676FED06" w14:textId="77777777" w:rsidR="00C00FCF" w:rsidRDefault="00C00FCF" w:rsidP="005F2B59">
            <w:pPr>
              <w:ind w:left="0" w:firstLine="0"/>
            </w:pPr>
            <w:r>
              <w:t>0</w:t>
            </w:r>
          </w:p>
        </w:tc>
        <w:tc>
          <w:tcPr>
            <w:tcW w:w="1080" w:type="dxa"/>
          </w:tcPr>
          <w:p w14:paraId="4BE4FA36" w14:textId="77777777" w:rsidR="00C00FCF" w:rsidRDefault="00C00FCF" w:rsidP="005F2B59">
            <w:pPr>
              <w:ind w:left="0" w:firstLine="0"/>
            </w:pPr>
            <w:r>
              <w:t>0</w:t>
            </w:r>
          </w:p>
        </w:tc>
        <w:tc>
          <w:tcPr>
            <w:tcW w:w="1350" w:type="dxa"/>
          </w:tcPr>
          <w:p w14:paraId="2A5FCD33" w14:textId="77777777" w:rsidR="00C00FCF" w:rsidRDefault="00C00FCF" w:rsidP="005F2B59">
            <w:pPr>
              <w:ind w:left="0" w:firstLine="0"/>
            </w:pPr>
            <w:r>
              <w:t>N/A</w:t>
            </w:r>
          </w:p>
        </w:tc>
        <w:tc>
          <w:tcPr>
            <w:tcW w:w="1710" w:type="dxa"/>
          </w:tcPr>
          <w:p w14:paraId="384FE05D" w14:textId="77777777" w:rsidR="00C00FCF" w:rsidRDefault="00C00FCF" w:rsidP="005F2B59">
            <w:pPr>
              <w:ind w:left="0" w:firstLine="0"/>
            </w:pPr>
            <w:r>
              <w:t>N/A</w:t>
            </w:r>
          </w:p>
        </w:tc>
        <w:tc>
          <w:tcPr>
            <w:tcW w:w="1080" w:type="dxa"/>
          </w:tcPr>
          <w:p w14:paraId="6B5F2A85" w14:textId="77777777" w:rsidR="00C00FCF" w:rsidRDefault="00C00FCF" w:rsidP="005F2B59">
            <w:pPr>
              <w:ind w:left="0" w:firstLine="0"/>
            </w:pPr>
            <w:r>
              <w:t>N/A</w:t>
            </w:r>
          </w:p>
        </w:tc>
        <w:tc>
          <w:tcPr>
            <w:tcW w:w="1670" w:type="dxa"/>
          </w:tcPr>
          <w:p w14:paraId="3CEF2F3F" w14:textId="77777777" w:rsidR="00C00FCF" w:rsidRDefault="00C00FCF" w:rsidP="005F2B59">
            <w:pPr>
              <w:ind w:left="0" w:firstLine="0"/>
            </w:pPr>
            <w:r>
              <w:t>0</w:t>
            </w:r>
          </w:p>
        </w:tc>
      </w:tr>
      <w:tr w:rsidR="00C00FCF" w14:paraId="7B61D696" w14:textId="77777777" w:rsidTr="00EC18AB">
        <w:trPr>
          <w:cantSplit/>
          <w:trHeight w:val="760"/>
        </w:trPr>
        <w:tc>
          <w:tcPr>
            <w:tcW w:w="1438" w:type="dxa"/>
          </w:tcPr>
          <w:p w14:paraId="42DB9688" w14:textId="226D4866" w:rsidR="00C00FCF" w:rsidRPr="00175392" w:rsidRDefault="00C00FCF" w:rsidP="00C00FCF">
            <w:pPr>
              <w:ind w:left="0" w:firstLine="0"/>
              <w:rPr>
                <w:b/>
              </w:rPr>
            </w:pPr>
            <w:r w:rsidRPr="00175392">
              <w:rPr>
                <w:b/>
              </w:rPr>
              <w:t>University Heights Apartments -- B 2654 – 2656 Boise Ave</w:t>
            </w:r>
          </w:p>
        </w:tc>
        <w:tc>
          <w:tcPr>
            <w:tcW w:w="1080" w:type="dxa"/>
          </w:tcPr>
          <w:p w14:paraId="6C4AC976" w14:textId="66217731" w:rsidR="00C00FCF" w:rsidRDefault="00C00FCF" w:rsidP="005F2B59">
            <w:pPr>
              <w:ind w:left="0" w:firstLine="0"/>
            </w:pPr>
            <w:r>
              <w:t>0</w:t>
            </w:r>
          </w:p>
        </w:tc>
        <w:tc>
          <w:tcPr>
            <w:tcW w:w="1080" w:type="dxa"/>
          </w:tcPr>
          <w:p w14:paraId="332A17E1" w14:textId="79331ECD" w:rsidR="00C00FCF" w:rsidRDefault="00C00FCF" w:rsidP="005F2B59">
            <w:pPr>
              <w:ind w:left="0" w:firstLine="0"/>
            </w:pPr>
            <w:r>
              <w:t>0</w:t>
            </w:r>
          </w:p>
        </w:tc>
        <w:tc>
          <w:tcPr>
            <w:tcW w:w="1350" w:type="dxa"/>
          </w:tcPr>
          <w:p w14:paraId="4AE2EF39" w14:textId="3D9EF057" w:rsidR="00C00FCF" w:rsidRDefault="005F2B59" w:rsidP="005F2B59">
            <w:pPr>
              <w:ind w:left="0" w:firstLine="0"/>
            </w:pPr>
            <w:r>
              <w:t>N</w:t>
            </w:r>
            <w:r w:rsidR="00C00FCF">
              <w:t>/A</w:t>
            </w:r>
          </w:p>
        </w:tc>
        <w:tc>
          <w:tcPr>
            <w:tcW w:w="1710" w:type="dxa"/>
          </w:tcPr>
          <w:p w14:paraId="48D26B57" w14:textId="15D7FF33" w:rsidR="00C00FCF" w:rsidRDefault="00C00FCF" w:rsidP="005F2B59">
            <w:pPr>
              <w:ind w:left="0" w:firstLine="0"/>
            </w:pPr>
            <w:r>
              <w:t>N/A</w:t>
            </w:r>
          </w:p>
        </w:tc>
        <w:tc>
          <w:tcPr>
            <w:tcW w:w="1080" w:type="dxa"/>
          </w:tcPr>
          <w:p w14:paraId="23F3FD8A" w14:textId="6891049D" w:rsidR="00C00FCF" w:rsidRDefault="00C00FCF" w:rsidP="005F2B59">
            <w:pPr>
              <w:ind w:left="0" w:firstLine="0"/>
            </w:pPr>
            <w:r>
              <w:t>N/A</w:t>
            </w:r>
          </w:p>
        </w:tc>
        <w:tc>
          <w:tcPr>
            <w:tcW w:w="1670" w:type="dxa"/>
          </w:tcPr>
          <w:p w14:paraId="0D972B39" w14:textId="6C7F29B4" w:rsidR="00C00FCF" w:rsidRDefault="00C00FCF" w:rsidP="005F2B59">
            <w:pPr>
              <w:ind w:left="0" w:firstLine="0"/>
            </w:pPr>
            <w:r>
              <w:t>0</w:t>
            </w:r>
          </w:p>
        </w:tc>
      </w:tr>
      <w:tr w:rsidR="00C00FCF" w14:paraId="5097E354" w14:textId="77777777" w:rsidTr="00EC18AB">
        <w:trPr>
          <w:cnfStyle w:val="000000010000" w:firstRow="0" w:lastRow="0" w:firstColumn="0" w:lastColumn="0" w:oddVBand="0" w:evenVBand="0" w:oddHBand="0" w:evenHBand="1" w:firstRowFirstColumn="0" w:firstRowLastColumn="0" w:lastRowFirstColumn="0" w:lastRowLastColumn="0"/>
          <w:cantSplit/>
          <w:trHeight w:val="760"/>
        </w:trPr>
        <w:tc>
          <w:tcPr>
            <w:tcW w:w="1438" w:type="dxa"/>
          </w:tcPr>
          <w:p w14:paraId="7ED3838B" w14:textId="52F53653" w:rsidR="00C00FCF" w:rsidRPr="00175392" w:rsidRDefault="00C00FCF" w:rsidP="00C00FCF">
            <w:pPr>
              <w:ind w:left="0" w:firstLine="0"/>
              <w:rPr>
                <w:b/>
              </w:rPr>
            </w:pPr>
            <w:r w:rsidRPr="00175392">
              <w:rPr>
                <w:b/>
              </w:rPr>
              <w:t>University Heights Apartments -- C 2658 – 2660 Boise Ave</w:t>
            </w:r>
          </w:p>
        </w:tc>
        <w:tc>
          <w:tcPr>
            <w:tcW w:w="1080" w:type="dxa"/>
          </w:tcPr>
          <w:p w14:paraId="75DD7652" w14:textId="3B2E41D8" w:rsidR="00C00FCF" w:rsidRDefault="00C00FCF" w:rsidP="005F2B59">
            <w:pPr>
              <w:ind w:left="0" w:firstLine="0"/>
            </w:pPr>
            <w:r>
              <w:t>0</w:t>
            </w:r>
          </w:p>
        </w:tc>
        <w:tc>
          <w:tcPr>
            <w:tcW w:w="1080" w:type="dxa"/>
          </w:tcPr>
          <w:p w14:paraId="49352D39" w14:textId="5D29EE31" w:rsidR="00C00FCF" w:rsidRDefault="00C00FCF" w:rsidP="005F2B59">
            <w:pPr>
              <w:ind w:left="0" w:firstLine="0"/>
            </w:pPr>
            <w:r>
              <w:t>0</w:t>
            </w:r>
          </w:p>
        </w:tc>
        <w:tc>
          <w:tcPr>
            <w:tcW w:w="1350" w:type="dxa"/>
          </w:tcPr>
          <w:p w14:paraId="715BF723" w14:textId="230C782E" w:rsidR="00C00FCF" w:rsidRDefault="00C00FCF" w:rsidP="005F2B59">
            <w:pPr>
              <w:ind w:left="0" w:firstLine="0"/>
            </w:pPr>
            <w:r>
              <w:t>N/A</w:t>
            </w:r>
          </w:p>
        </w:tc>
        <w:tc>
          <w:tcPr>
            <w:tcW w:w="1710" w:type="dxa"/>
          </w:tcPr>
          <w:p w14:paraId="7024F019" w14:textId="77777777" w:rsidR="00C00FCF" w:rsidRDefault="00C00FCF" w:rsidP="005F2B59"/>
          <w:p w14:paraId="541BEEFC" w14:textId="77777777" w:rsidR="00C00FCF" w:rsidRDefault="00C00FCF" w:rsidP="005F2B59">
            <w:pPr>
              <w:ind w:left="0" w:firstLine="0"/>
            </w:pPr>
            <w:r>
              <w:t>N/A</w:t>
            </w:r>
          </w:p>
        </w:tc>
        <w:tc>
          <w:tcPr>
            <w:tcW w:w="1080" w:type="dxa"/>
          </w:tcPr>
          <w:p w14:paraId="3ACC8A80" w14:textId="79D96A55" w:rsidR="00C00FCF" w:rsidRDefault="00C00FCF" w:rsidP="005F2B59">
            <w:pPr>
              <w:ind w:left="0" w:firstLine="0"/>
            </w:pPr>
            <w:r>
              <w:t>N/A</w:t>
            </w:r>
          </w:p>
        </w:tc>
        <w:tc>
          <w:tcPr>
            <w:tcW w:w="1670" w:type="dxa"/>
          </w:tcPr>
          <w:p w14:paraId="56D1FB05" w14:textId="4807F43D" w:rsidR="00C00FCF" w:rsidRDefault="00C00FCF" w:rsidP="005F2B59">
            <w:pPr>
              <w:ind w:left="0" w:firstLine="0"/>
            </w:pPr>
            <w:r>
              <w:t>0</w:t>
            </w:r>
          </w:p>
        </w:tc>
      </w:tr>
      <w:tr w:rsidR="00C00FCF" w14:paraId="10A49931" w14:textId="77777777" w:rsidTr="00EC18AB">
        <w:trPr>
          <w:cantSplit/>
          <w:trHeight w:val="760"/>
        </w:trPr>
        <w:tc>
          <w:tcPr>
            <w:tcW w:w="1438" w:type="dxa"/>
          </w:tcPr>
          <w:p w14:paraId="036861DC" w14:textId="7E8CADB9" w:rsidR="00C00FCF" w:rsidRPr="00175392" w:rsidRDefault="00C00FCF" w:rsidP="00C00FCF">
            <w:pPr>
              <w:ind w:left="0" w:firstLine="0"/>
              <w:rPr>
                <w:b/>
              </w:rPr>
            </w:pPr>
            <w:r w:rsidRPr="00175392">
              <w:rPr>
                <w:b/>
              </w:rPr>
              <w:t>University Manor Apartments -­ A 1910 – 1980 Boise Ave</w:t>
            </w:r>
          </w:p>
        </w:tc>
        <w:tc>
          <w:tcPr>
            <w:tcW w:w="1080" w:type="dxa"/>
          </w:tcPr>
          <w:p w14:paraId="5EA91716" w14:textId="39134FB2" w:rsidR="00C00FCF" w:rsidRDefault="00C00FCF" w:rsidP="005F2B59">
            <w:pPr>
              <w:ind w:left="0" w:firstLine="0"/>
            </w:pPr>
            <w:r>
              <w:t>0</w:t>
            </w:r>
          </w:p>
        </w:tc>
        <w:tc>
          <w:tcPr>
            <w:tcW w:w="1080" w:type="dxa"/>
          </w:tcPr>
          <w:p w14:paraId="291DA7D8" w14:textId="5FB5D671" w:rsidR="00C00FCF" w:rsidRDefault="00C00FCF" w:rsidP="005F2B59">
            <w:pPr>
              <w:ind w:left="0" w:firstLine="0"/>
            </w:pPr>
            <w:r>
              <w:t>0</w:t>
            </w:r>
          </w:p>
        </w:tc>
        <w:tc>
          <w:tcPr>
            <w:tcW w:w="1350" w:type="dxa"/>
          </w:tcPr>
          <w:p w14:paraId="72CB8903" w14:textId="77BF94AC" w:rsidR="00C00FCF" w:rsidRDefault="00C00FCF" w:rsidP="005F2B59">
            <w:pPr>
              <w:ind w:left="0" w:firstLine="0"/>
            </w:pPr>
            <w:r>
              <w:t>N/A</w:t>
            </w:r>
          </w:p>
        </w:tc>
        <w:tc>
          <w:tcPr>
            <w:tcW w:w="1710" w:type="dxa"/>
          </w:tcPr>
          <w:p w14:paraId="089382EE" w14:textId="46D4E63A" w:rsidR="00C00FCF" w:rsidRDefault="00C00FCF" w:rsidP="005F2B59">
            <w:pPr>
              <w:ind w:left="0" w:firstLine="0"/>
            </w:pPr>
            <w:r>
              <w:t>N/A</w:t>
            </w:r>
          </w:p>
        </w:tc>
        <w:tc>
          <w:tcPr>
            <w:tcW w:w="1080" w:type="dxa"/>
          </w:tcPr>
          <w:p w14:paraId="4C80AB28" w14:textId="67F721BE" w:rsidR="00C00FCF" w:rsidRDefault="00C00FCF" w:rsidP="005F2B59">
            <w:pPr>
              <w:ind w:left="0" w:firstLine="0"/>
            </w:pPr>
            <w:r>
              <w:t>N/A</w:t>
            </w:r>
          </w:p>
        </w:tc>
        <w:tc>
          <w:tcPr>
            <w:tcW w:w="1670" w:type="dxa"/>
          </w:tcPr>
          <w:p w14:paraId="63FD8A04" w14:textId="0692BF7C" w:rsidR="00C00FCF" w:rsidRDefault="00C00FCF" w:rsidP="005F2B59">
            <w:pPr>
              <w:ind w:left="0" w:firstLine="0"/>
            </w:pPr>
            <w:r>
              <w:t>0</w:t>
            </w:r>
          </w:p>
        </w:tc>
      </w:tr>
      <w:tr w:rsidR="00C00FCF" w14:paraId="158C8230" w14:textId="77777777" w:rsidTr="00EC18AB">
        <w:trPr>
          <w:cnfStyle w:val="000000010000" w:firstRow="0" w:lastRow="0" w:firstColumn="0" w:lastColumn="0" w:oddVBand="0" w:evenVBand="0" w:oddHBand="0" w:evenHBand="1" w:firstRowFirstColumn="0" w:firstRowLastColumn="0" w:lastRowFirstColumn="0" w:lastRowLastColumn="0"/>
          <w:cantSplit/>
          <w:trHeight w:val="760"/>
        </w:trPr>
        <w:tc>
          <w:tcPr>
            <w:tcW w:w="1438" w:type="dxa"/>
          </w:tcPr>
          <w:p w14:paraId="2988A614" w14:textId="1B21CD73" w:rsidR="00C00FCF" w:rsidRPr="00175392" w:rsidRDefault="00C00FCF" w:rsidP="00C00FCF">
            <w:pPr>
              <w:ind w:left="0" w:firstLine="0"/>
              <w:rPr>
                <w:b/>
              </w:rPr>
            </w:pPr>
            <w:r w:rsidRPr="00175392">
              <w:rPr>
                <w:b/>
              </w:rPr>
              <w:lastRenderedPageBreak/>
              <w:t>University Manor Apartments -­ B 2000 – 2024 Boise Ave</w:t>
            </w:r>
          </w:p>
        </w:tc>
        <w:tc>
          <w:tcPr>
            <w:tcW w:w="1080" w:type="dxa"/>
          </w:tcPr>
          <w:p w14:paraId="1E4F1D1E" w14:textId="053A5035" w:rsidR="00C00FCF" w:rsidRDefault="00C00FCF" w:rsidP="005F2B59">
            <w:pPr>
              <w:ind w:left="0" w:firstLine="0"/>
            </w:pPr>
            <w:r>
              <w:t>0</w:t>
            </w:r>
          </w:p>
        </w:tc>
        <w:tc>
          <w:tcPr>
            <w:tcW w:w="1080" w:type="dxa"/>
          </w:tcPr>
          <w:p w14:paraId="59637479" w14:textId="34E3B205" w:rsidR="00C00FCF" w:rsidRDefault="00C00FCF" w:rsidP="005F2B59">
            <w:pPr>
              <w:ind w:left="0" w:firstLine="0"/>
            </w:pPr>
            <w:r>
              <w:t>0</w:t>
            </w:r>
          </w:p>
        </w:tc>
        <w:tc>
          <w:tcPr>
            <w:tcW w:w="1350" w:type="dxa"/>
          </w:tcPr>
          <w:p w14:paraId="35C1EE48" w14:textId="005B5250" w:rsidR="00C00FCF" w:rsidRDefault="00C00FCF" w:rsidP="005F2B59">
            <w:pPr>
              <w:ind w:left="0" w:firstLine="0"/>
            </w:pPr>
            <w:r>
              <w:t>N/A</w:t>
            </w:r>
          </w:p>
        </w:tc>
        <w:tc>
          <w:tcPr>
            <w:tcW w:w="1710" w:type="dxa"/>
          </w:tcPr>
          <w:p w14:paraId="6A370ED2" w14:textId="6A8A072D" w:rsidR="00C00FCF" w:rsidRDefault="00C00FCF" w:rsidP="005F2B59">
            <w:pPr>
              <w:ind w:left="0" w:firstLine="0"/>
            </w:pPr>
            <w:r>
              <w:t>N/A</w:t>
            </w:r>
          </w:p>
        </w:tc>
        <w:tc>
          <w:tcPr>
            <w:tcW w:w="1080" w:type="dxa"/>
          </w:tcPr>
          <w:p w14:paraId="106DCC09" w14:textId="0C5C757B" w:rsidR="00C00FCF" w:rsidRDefault="00C00FCF" w:rsidP="005F2B59">
            <w:pPr>
              <w:ind w:left="0" w:firstLine="0"/>
            </w:pPr>
            <w:r>
              <w:t>N/A</w:t>
            </w:r>
          </w:p>
        </w:tc>
        <w:tc>
          <w:tcPr>
            <w:tcW w:w="1670" w:type="dxa"/>
          </w:tcPr>
          <w:p w14:paraId="2FA63002" w14:textId="2BE279A4" w:rsidR="00C00FCF" w:rsidRDefault="00C00FCF" w:rsidP="005F2B59">
            <w:pPr>
              <w:ind w:left="0" w:firstLine="0"/>
            </w:pPr>
            <w:r>
              <w:t>0</w:t>
            </w:r>
          </w:p>
        </w:tc>
      </w:tr>
      <w:tr w:rsidR="00C00FCF" w14:paraId="256F5F7C" w14:textId="77777777" w:rsidTr="00EC18AB">
        <w:trPr>
          <w:cantSplit/>
          <w:trHeight w:val="760"/>
        </w:trPr>
        <w:tc>
          <w:tcPr>
            <w:tcW w:w="1438" w:type="dxa"/>
          </w:tcPr>
          <w:p w14:paraId="4A6B2D86" w14:textId="1519246A" w:rsidR="00C00FCF" w:rsidRPr="00175392" w:rsidRDefault="00C00FCF" w:rsidP="00C00FCF">
            <w:pPr>
              <w:ind w:left="0" w:firstLine="0"/>
              <w:rPr>
                <w:b/>
              </w:rPr>
            </w:pPr>
            <w:r w:rsidRPr="00175392">
              <w:rPr>
                <w:b/>
              </w:rPr>
              <w:t>University Park Apartments -­ A 860 Sherwood Str.</w:t>
            </w:r>
          </w:p>
        </w:tc>
        <w:tc>
          <w:tcPr>
            <w:tcW w:w="1080" w:type="dxa"/>
          </w:tcPr>
          <w:p w14:paraId="7BFB3D47" w14:textId="757127D1" w:rsidR="00C00FCF" w:rsidRDefault="00C00FCF" w:rsidP="00897978">
            <w:pPr>
              <w:ind w:left="0" w:firstLine="0"/>
            </w:pPr>
            <w:r>
              <w:t>0</w:t>
            </w:r>
          </w:p>
        </w:tc>
        <w:tc>
          <w:tcPr>
            <w:tcW w:w="1080" w:type="dxa"/>
          </w:tcPr>
          <w:p w14:paraId="49FCBEC4" w14:textId="1FC8BB40" w:rsidR="00C00FCF" w:rsidRDefault="00C00FCF" w:rsidP="00897978">
            <w:pPr>
              <w:ind w:left="0" w:firstLine="0"/>
            </w:pPr>
            <w:r>
              <w:t>0</w:t>
            </w:r>
          </w:p>
        </w:tc>
        <w:tc>
          <w:tcPr>
            <w:tcW w:w="1350" w:type="dxa"/>
          </w:tcPr>
          <w:p w14:paraId="3010D4FB" w14:textId="3A9591AF" w:rsidR="00C00FCF" w:rsidRDefault="00C00FCF" w:rsidP="00897978">
            <w:pPr>
              <w:ind w:left="0" w:firstLine="0"/>
            </w:pPr>
            <w:r>
              <w:t>N/A</w:t>
            </w:r>
          </w:p>
        </w:tc>
        <w:tc>
          <w:tcPr>
            <w:tcW w:w="1710" w:type="dxa"/>
          </w:tcPr>
          <w:p w14:paraId="4B88E61F" w14:textId="33E87FB6" w:rsidR="00C00FCF" w:rsidRDefault="00C00FCF" w:rsidP="00897978">
            <w:pPr>
              <w:ind w:left="0" w:firstLine="0"/>
            </w:pPr>
            <w:r>
              <w:t>N/A</w:t>
            </w:r>
          </w:p>
        </w:tc>
        <w:tc>
          <w:tcPr>
            <w:tcW w:w="1080" w:type="dxa"/>
          </w:tcPr>
          <w:p w14:paraId="06425115" w14:textId="51685FA9" w:rsidR="00C00FCF" w:rsidRDefault="00C00FCF" w:rsidP="00897978">
            <w:pPr>
              <w:ind w:left="0" w:firstLine="0"/>
            </w:pPr>
            <w:r>
              <w:t>N/A</w:t>
            </w:r>
          </w:p>
        </w:tc>
        <w:tc>
          <w:tcPr>
            <w:tcW w:w="1670" w:type="dxa"/>
          </w:tcPr>
          <w:p w14:paraId="1A17FDC6" w14:textId="4CF63498" w:rsidR="00C00FCF" w:rsidRDefault="00C00FCF" w:rsidP="00897978">
            <w:pPr>
              <w:ind w:left="0" w:firstLine="0"/>
            </w:pPr>
            <w:r>
              <w:t>0</w:t>
            </w:r>
          </w:p>
        </w:tc>
      </w:tr>
      <w:tr w:rsidR="00C00FCF" w14:paraId="4C496684" w14:textId="77777777" w:rsidTr="00EC18AB">
        <w:trPr>
          <w:cnfStyle w:val="000000010000" w:firstRow="0" w:lastRow="0" w:firstColumn="0" w:lastColumn="0" w:oddVBand="0" w:evenVBand="0" w:oddHBand="0" w:evenHBand="1" w:firstRowFirstColumn="0" w:firstRowLastColumn="0" w:lastRowFirstColumn="0" w:lastRowLastColumn="0"/>
          <w:cantSplit/>
          <w:trHeight w:val="760"/>
        </w:trPr>
        <w:tc>
          <w:tcPr>
            <w:tcW w:w="1438" w:type="dxa"/>
          </w:tcPr>
          <w:p w14:paraId="3CAEE79F" w14:textId="5A838947" w:rsidR="00C00FCF" w:rsidRPr="00175392" w:rsidRDefault="00C00FCF" w:rsidP="00C00FCF">
            <w:pPr>
              <w:ind w:left="0" w:firstLine="0"/>
              <w:rPr>
                <w:b/>
              </w:rPr>
            </w:pPr>
            <w:r w:rsidRPr="00175392">
              <w:rPr>
                <w:b/>
              </w:rPr>
              <w:t>University Park Apartments -­</w:t>
            </w:r>
            <w:r w:rsidRPr="00175392">
              <w:rPr>
                <w:rFonts w:ascii="Calibri" w:eastAsia="Calibri" w:hAnsi="Calibri" w:cs="Calibri"/>
                <w:b/>
              </w:rPr>
              <w:t xml:space="preserve"> </w:t>
            </w:r>
            <w:r w:rsidRPr="00175392">
              <w:rPr>
                <w:b/>
              </w:rPr>
              <w:t>B 860 Sherwood Str.</w:t>
            </w:r>
          </w:p>
        </w:tc>
        <w:tc>
          <w:tcPr>
            <w:tcW w:w="1080" w:type="dxa"/>
          </w:tcPr>
          <w:p w14:paraId="07736416" w14:textId="30C8DEAB" w:rsidR="00C00FCF" w:rsidRDefault="00C00FCF" w:rsidP="00897978">
            <w:pPr>
              <w:ind w:left="0" w:firstLine="0"/>
            </w:pPr>
            <w:r>
              <w:t>0</w:t>
            </w:r>
          </w:p>
        </w:tc>
        <w:tc>
          <w:tcPr>
            <w:tcW w:w="1080" w:type="dxa"/>
          </w:tcPr>
          <w:p w14:paraId="7846DC77" w14:textId="695DAB46" w:rsidR="00C00FCF" w:rsidRDefault="00C00FCF" w:rsidP="00897978">
            <w:pPr>
              <w:ind w:left="0" w:firstLine="0"/>
            </w:pPr>
            <w:r>
              <w:t>0</w:t>
            </w:r>
          </w:p>
        </w:tc>
        <w:tc>
          <w:tcPr>
            <w:tcW w:w="1350" w:type="dxa"/>
          </w:tcPr>
          <w:p w14:paraId="6E4B0211" w14:textId="59C2CEC2" w:rsidR="00C00FCF" w:rsidRDefault="00C00FCF" w:rsidP="00897978">
            <w:pPr>
              <w:ind w:left="0" w:firstLine="0"/>
            </w:pPr>
            <w:r>
              <w:t>N/A</w:t>
            </w:r>
          </w:p>
        </w:tc>
        <w:tc>
          <w:tcPr>
            <w:tcW w:w="1710" w:type="dxa"/>
          </w:tcPr>
          <w:p w14:paraId="343B7C55" w14:textId="6E6107E3" w:rsidR="00C00FCF" w:rsidRDefault="00C00FCF" w:rsidP="00897978">
            <w:pPr>
              <w:ind w:left="0" w:firstLine="0"/>
            </w:pPr>
            <w:r>
              <w:t>N/A</w:t>
            </w:r>
          </w:p>
        </w:tc>
        <w:tc>
          <w:tcPr>
            <w:tcW w:w="1080" w:type="dxa"/>
          </w:tcPr>
          <w:p w14:paraId="2D468911" w14:textId="25F97031" w:rsidR="00C00FCF" w:rsidRDefault="00C00FCF" w:rsidP="00897978">
            <w:pPr>
              <w:ind w:left="0" w:firstLine="0"/>
            </w:pPr>
            <w:r>
              <w:t>N/A</w:t>
            </w:r>
          </w:p>
        </w:tc>
        <w:tc>
          <w:tcPr>
            <w:tcW w:w="1670" w:type="dxa"/>
          </w:tcPr>
          <w:p w14:paraId="0B76167D" w14:textId="38402646" w:rsidR="00C00FCF" w:rsidRDefault="00C00FCF" w:rsidP="00897978">
            <w:pPr>
              <w:ind w:left="0" w:firstLine="0"/>
            </w:pPr>
            <w:r>
              <w:t>0</w:t>
            </w:r>
          </w:p>
        </w:tc>
      </w:tr>
      <w:tr w:rsidR="00C00FCF" w14:paraId="2264825C" w14:textId="77777777" w:rsidTr="00EC18AB">
        <w:trPr>
          <w:cantSplit/>
          <w:trHeight w:val="760"/>
        </w:trPr>
        <w:tc>
          <w:tcPr>
            <w:tcW w:w="1438" w:type="dxa"/>
          </w:tcPr>
          <w:p w14:paraId="36EEBD21" w14:textId="77777777" w:rsidR="00C00FCF" w:rsidRPr="00175392" w:rsidRDefault="00C00FCF" w:rsidP="00C00FCF">
            <w:pPr>
              <w:ind w:left="0" w:firstLine="0"/>
              <w:rPr>
                <w:b/>
              </w:rPr>
            </w:pPr>
            <w:r w:rsidRPr="00175392">
              <w:rPr>
                <w:b/>
              </w:rPr>
              <w:t xml:space="preserve">University Square A 1313 S. </w:t>
            </w:r>
            <w:proofErr w:type="spellStart"/>
            <w:r w:rsidRPr="00175392">
              <w:rPr>
                <w:b/>
              </w:rPr>
              <w:t>Chrisway</w:t>
            </w:r>
            <w:proofErr w:type="spellEnd"/>
            <w:r w:rsidRPr="00175392">
              <w:rPr>
                <w:b/>
              </w:rPr>
              <w:t xml:space="preserve"> Drive</w:t>
            </w:r>
          </w:p>
        </w:tc>
        <w:tc>
          <w:tcPr>
            <w:tcW w:w="1080" w:type="dxa"/>
          </w:tcPr>
          <w:p w14:paraId="7B7012CC" w14:textId="39FC5579" w:rsidR="00C00FCF" w:rsidRDefault="00C00FCF" w:rsidP="00897978">
            <w:pPr>
              <w:ind w:left="0" w:firstLine="0"/>
            </w:pPr>
            <w:r>
              <w:t>0</w:t>
            </w:r>
          </w:p>
        </w:tc>
        <w:tc>
          <w:tcPr>
            <w:tcW w:w="1080" w:type="dxa"/>
          </w:tcPr>
          <w:p w14:paraId="04A5200F" w14:textId="4B3C4A61" w:rsidR="00C00FCF" w:rsidRDefault="00C00FCF" w:rsidP="00897978">
            <w:pPr>
              <w:ind w:left="0" w:firstLine="0"/>
            </w:pPr>
            <w:r>
              <w:t>0</w:t>
            </w:r>
          </w:p>
        </w:tc>
        <w:tc>
          <w:tcPr>
            <w:tcW w:w="1350" w:type="dxa"/>
          </w:tcPr>
          <w:p w14:paraId="166E78A9" w14:textId="5E22181E" w:rsidR="00C00FCF" w:rsidRDefault="00C00FCF" w:rsidP="00897978">
            <w:pPr>
              <w:ind w:left="0" w:firstLine="0"/>
            </w:pPr>
            <w:r>
              <w:t>N/A</w:t>
            </w:r>
          </w:p>
        </w:tc>
        <w:tc>
          <w:tcPr>
            <w:tcW w:w="1710" w:type="dxa"/>
          </w:tcPr>
          <w:p w14:paraId="50AC7D61" w14:textId="4BE7983C" w:rsidR="00C00FCF" w:rsidRDefault="00C00FCF" w:rsidP="00897978">
            <w:pPr>
              <w:ind w:left="0" w:firstLine="0"/>
            </w:pPr>
            <w:r>
              <w:t>N/A</w:t>
            </w:r>
          </w:p>
        </w:tc>
        <w:tc>
          <w:tcPr>
            <w:tcW w:w="1080" w:type="dxa"/>
          </w:tcPr>
          <w:p w14:paraId="7AC76644" w14:textId="221DF213" w:rsidR="00C00FCF" w:rsidRDefault="00C00FCF" w:rsidP="00897978">
            <w:pPr>
              <w:ind w:left="0" w:firstLine="0"/>
            </w:pPr>
            <w:r>
              <w:t>N/A</w:t>
            </w:r>
          </w:p>
        </w:tc>
        <w:tc>
          <w:tcPr>
            <w:tcW w:w="1670" w:type="dxa"/>
          </w:tcPr>
          <w:p w14:paraId="19D8849F" w14:textId="7031115E" w:rsidR="00C00FCF" w:rsidRDefault="00C00FCF" w:rsidP="00897978">
            <w:pPr>
              <w:ind w:left="0" w:firstLine="0"/>
            </w:pPr>
            <w:r>
              <w:t>0</w:t>
            </w:r>
          </w:p>
        </w:tc>
      </w:tr>
      <w:tr w:rsidR="00C00FCF" w14:paraId="5F4B6DD4" w14:textId="77777777" w:rsidTr="00EC18AB">
        <w:trPr>
          <w:cnfStyle w:val="000000010000" w:firstRow="0" w:lastRow="0" w:firstColumn="0" w:lastColumn="0" w:oddVBand="0" w:evenVBand="0" w:oddHBand="0" w:evenHBand="1" w:firstRowFirstColumn="0" w:firstRowLastColumn="0" w:lastRowFirstColumn="0" w:lastRowLastColumn="0"/>
          <w:cantSplit/>
          <w:trHeight w:val="760"/>
        </w:trPr>
        <w:tc>
          <w:tcPr>
            <w:tcW w:w="1438" w:type="dxa"/>
          </w:tcPr>
          <w:p w14:paraId="04E9B88D" w14:textId="77777777" w:rsidR="00C00FCF" w:rsidRPr="00175392" w:rsidRDefault="00C00FCF" w:rsidP="00C00FCF">
            <w:pPr>
              <w:ind w:left="0" w:firstLine="0"/>
              <w:rPr>
                <w:b/>
              </w:rPr>
            </w:pPr>
            <w:r w:rsidRPr="00175392">
              <w:rPr>
                <w:b/>
              </w:rPr>
              <w:t xml:space="preserve">University Square B 1311 S. </w:t>
            </w:r>
            <w:proofErr w:type="spellStart"/>
            <w:r w:rsidRPr="00175392">
              <w:rPr>
                <w:b/>
              </w:rPr>
              <w:t>Chrisway</w:t>
            </w:r>
            <w:proofErr w:type="spellEnd"/>
            <w:r w:rsidRPr="00175392">
              <w:rPr>
                <w:b/>
              </w:rPr>
              <w:t xml:space="preserve"> Drive</w:t>
            </w:r>
          </w:p>
        </w:tc>
        <w:tc>
          <w:tcPr>
            <w:tcW w:w="1080" w:type="dxa"/>
          </w:tcPr>
          <w:p w14:paraId="2B040F0E" w14:textId="1AEC8747" w:rsidR="00C00FCF" w:rsidRDefault="00C00FCF" w:rsidP="00897978">
            <w:pPr>
              <w:ind w:left="0" w:firstLine="0"/>
            </w:pPr>
            <w:r>
              <w:t>0</w:t>
            </w:r>
          </w:p>
        </w:tc>
        <w:tc>
          <w:tcPr>
            <w:tcW w:w="1080" w:type="dxa"/>
          </w:tcPr>
          <w:p w14:paraId="1D4BAC97" w14:textId="67E41208" w:rsidR="00C00FCF" w:rsidRDefault="00C00FCF" w:rsidP="00897978">
            <w:pPr>
              <w:ind w:left="0" w:firstLine="0"/>
            </w:pPr>
            <w:r>
              <w:t>0</w:t>
            </w:r>
          </w:p>
        </w:tc>
        <w:tc>
          <w:tcPr>
            <w:tcW w:w="1350" w:type="dxa"/>
          </w:tcPr>
          <w:p w14:paraId="6C87481A" w14:textId="78750E18" w:rsidR="00C00FCF" w:rsidRDefault="00C00FCF" w:rsidP="00897978">
            <w:pPr>
              <w:ind w:left="0" w:firstLine="0"/>
            </w:pPr>
            <w:r>
              <w:t>N/A</w:t>
            </w:r>
          </w:p>
        </w:tc>
        <w:tc>
          <w:tcPr>
            <w:tcW w:w="1710" w:type="dxa"/>
          </w:tcPr>
          <w:p w14:paraId="3F4D7A92" w14:textId="162F81A9" w:rsidR="00C00FCF" w:rsidRDefault="00C00FCF" w:rsidP="00897978">
            <w:pPr>
              <w:ind w:left="0" w:firstLine="0"/>
            </w:pPr>
            <w:r>
              <w:t>N/A</w:t>
            </w:r>
          </w:p>
        </w:tc>
        <w:tc>
          <w:tcPr>
            <w:tcW w:w="1080" w:type="dxa"/>
          </w:tcPr>
          <w:p w14:paraId="0BA80168" w14:textId="5BACEB42" w:rsidR="00C00FCF" w:rsidRDefault="00C00FCF" w:rsidP="00897978">
            <w:pPr>
              <w:ind w:left="0" w:firstLine="0"/>
            </w:pPr>
            <w:r>
              <w:t>N/A</w:t>
            </w:r>
          </w:p>
        </w:tc>
        <w:tc>
          <w:tcPr>
            <w:tcW w:w="1670" w:type="dxa"/>
          </w:tcPr>
          <w:p w14:paraId="13E1FA49" w14:textId="7F464273" w:rsidR="00C00FCF" w:rsidRDefault="00C00FCF" w:rsidP="00897978">
            <w:pPr>
              <w:ind w:left="0" w:firstLine="0"/>
            </w:pPr>
            <w:r>
              <w:t>0</w:t>
            </w:r>
          </w:p>
        </w:tc>
      </w:tr>
      <w:tr w:rsidR="00C00FCF" w14:paraId="1814E009" w14:textId="77777777" w:rsidTr="00EC18AB">
        <w:trPr>
          <w:cantSplit/>
          <w:trHeight w:val="760"/>
        </w:trPr>
        <w:tc>
          <w:tcPr>
            <w:tcW w:w="1438" w:type="dxa"/>
          </w:tcPr>
          <w:p w14:paraId="6BC13767" w14:textId="77777777" w:rsidR="00C00FCF" w:rsidRPr="00175392" w:rsidRDefault="00C00FCF" w:rsidP="00C00FCF">
            <w:pPr>
              <w:ind w:left="0" w:firstLine="0"/>
              <w:rPr>
                <w:b/>
              </w:rPr>
            </w:pPr>
            <w:r w:rsidRPr="00175392">
              <w:rPr>
                <w:b/>
              </w:rPr>
              <w:t xml:space="preserve">University Square C 1309 S. </w:t>
            </w:r>
            <w:proofErr w:type="spellStart"/>
            <w:r w:rsidRPr="00175392">
              <w:rPr>
                <w:b/>
              </w:rPr>
              <w:t>Chrisway</w:t>
            </w:r>
            <w:proofErr w:type="spellEnd"/>
            <w:r w:rsidRPr="00175392">
              <w:rPr>
                <w:b/>
              </w:rPr>
              <w:t xml:space="preserve"> Drive</w:t>
            </w:r>
          </w:p>
        </w:tc>
        <w:tc>
          <w:tcPr>
            <w:tcW w:w="1080" w:type="dxa"/>
          </w:tcPr>
          <w:p w14:paraId="74849B7A" w14:textId="1C9E6D52" w:rsidR="00C00FCF" w:rsidRDefault="00C00FCF" w:rsidP="00897978">
            <w:pPr>
              <w:ind w:left="0" w:firstLine="0"/>
            </w:pPr>
            <w:r>
              <w:t>0</w:t>
            </w:r>
          </w:p>
        </w:tc>
        <w:tc>
          <w:tcPr>
            <w:tcW w:w="1080" w:type="dxa"/>
          </w:tcPr>
          <w:p w14:paraId="1FA9D93A" w14:textId="45B42498" w:rsidR="00C00FCF" w:rsidRDefault="00C00FCF" w:rsidP="00897978">
            <w:pPr>
              <w:ind w:left="0" w:firstLine="0"/>
            </w:pPr>
            <w:r>
              <w:t>0</w:t>
            </w:r>
          </w:p>
        </w:tc>
        <w:tc>
          <w:tcPr>
            <w:tcW w:w="1350" w:type="dxa"/>
          </w:tcPr>
          <w:p w14:paraId="46F0A5CD" w14:textId="2F4530D7" w:rsidR="00C00FCF" w:rsidRDefault="00C00FCF" w:rsidP="00897978">
            <w:pPr>
              <w:ind w:left="0" w:firstLine="0"/>
            </w:pPr>
            <w:r>
              <w:t>N/A</w:t>
            </w:r>
          </w:p>
        </w:tc>
        <w:tc>
          <w:tcPr>
            <w:tcW w:w="1710" w:type="dxa"/>
          </w:tcPr>
          <w:p w14:paraId="66AC64A4" w14:textId="5C26AB01" w:rsidR="00C00FCF" w:rsidRDefault="00C00FCF" w:rsidP="00897978">
            <w:pPr>
              <w:ind w:left="0" w:firstLine="0"/>
            </w:pPr>
            <w:r>
              <w:t>N/A</w:t>
            </w:r>
          </w:p>
        </w:tc>
        <w:tc>
          <w:tcPr>
            <w:tcW w:w="1080" w:type="dxa"/>
          </w:tcPr>
          <w:p w14:paraId="08E06BB5" w14:textId="6852969A" w:rsidR="00C00FCF" w:rsidRDefault="00C00FCF" w:rsidP="00897978">
            <w:pPr>
              <w:ind w:left="0" w:firstLine="0"/>
            </w:pPr>
            <w:r>
              <w:t>N/A</w:t>
            </w:r>
          </w:p>
        </w:tc>
        <w:tc>
          <w:tcPr>
            <w:tcW w:w="1670" w:type="dxa"/>
          </w:tcPr>
          <w:p w14:paraId="5B9FAF4C" w14:textId="65E5EF69" w:rsidR="00C00FCF" w:rsidRDefault="00C00FCF" w:rsidP="00897978">
            <w:pPr>
              <w:ind w:left="0" w:firstLine="0"/>
            </w:pPr>
            <w:r>
              <w:t>0</w:t>
            </w:r>
          </w:p>
        </w:tc>
      </w:tr>
      <w:tr w:rsidR="00C00FCF" w14:paraId="6B53053C" w14:textId="77777777" w:rsidTr="00EC18AB">
        <w:trPr>
          <w:cnfStyle w:val="000000010000" w:firstRow="0" w:lastRow="0" w:firstColumn="0" w:lastColumn="0" w:oddVBand="0" w:evenVBand="0" w:oddHBand="0" w:evenHBand="1" w:firstRowFirstColumn="0" w:firstRowLastColumn="0" w:lastRowFirstColumn="0" w:lastRowLastColumn="0"/>
          <w:cantSplit/>
          <w:trHeight w:val="760"/>
        </w:trPr>
        <w:tc>
          <w:tcPr>
            <w:tcW w:w="1438" w:type="dxa"/>
          </w:tcPr>
          <w:p w14:paraId="73E3828C" w14:textId="77777777" w:rsidR="00C00FCF" w:rsidRPr="00175392" w:rsidRDefault="00C00FCF" w:rsidP="00C00FCF">
            <w:pPr>
              <w:ind w:left="0" w:firstLine="0"/>
              <w:rPr>
                <w:b/>
              </w:rPr>
            </w:pPr>
            <w:r w:rsidRPr="00175392">
              <w:rPr>
                <w:b/>
              </w:rPr>
              <w:t xml:space="preserve">University Square D 1307 S. </w:t>
            </w:r>
            <w:proofErr w:type="spellStart"/>
            <w:r w:rsidRPr="00175392">
              <w:rPr>
                <w:b/>
              </w:rPr>
              <w:t>Chrisway</w:t>
            </w:r>
            <w:proofErr w:type="spellEnd"/>
            <w:r w:rsidRPr="00175392">
              <w:rPr>
                <w:b/>
              </w:rPr>
              <w:t xml:space="preserve"> Drive</w:t>
            </w:r>
          </w:p>
        </w:tc>
        <w:tc>
          <w:tcPr>
            <w:tcW w:w="1080" w:type="dxa"/>
          </w:tcPr>
          <w:p w14:paraId="72395018" w14:textId="037B0CC4" w:rsidR="00C00FCF" w:rsidRDefault="00C00FCF" w:rsidP="00897978">
            <w:pPr>
              <w:ind w:left="0" w:firstLine="0"/>
            </w:pPr>
            <w:r>
              <w:t>0</w:t>
            </w:r>
          </w:p>
        </w:tc>
        <w:tc>
          <w:tcPr>
            <w:tcW w:w="1080" w:type="dxa"/>
          </w:tcPr>
          <w:p w14:paraId="143F09D9" w14:textId="372BA6B6" w:rsidR="00C00FCF" w:rsidRDefault="00C00FCF" w:rsidP="00897978">
            <w:pPr>
              <w:ind w:left="0" w:firstLine="0"/>
            </w:pPr>
            <w:r>
              <w:t>0</w:t>
            </w:r>
          </w:p>
        </w:tc>
        <w:tc>
          <w:tcPr>
            <w:tcW w:w="1350" w:type="dxa"/>
          </w:tcPr>
          <w:p w14:paraId="5968D54E" w14:textId="5D4F07F1" w:rsidR="00C00FCF" w:rsidRDefault="00C00FCF" w:rsidP="00897978">
            <w:pPr>
              <w:ind w:left="0" w:firstLine="0"/>
            </w:pPr>
            <w:r>
              <w:t>N/A</w:t>
            </w:r>
          </w:p>
        </w:tc>
        <w:tc>
          <w:tcPr>
            <w:tcW w:w="1710" w:type="dxa"/>
          </w:tcPr>
          <w:p w14:paraId="1EEF6225" w14:textId="612ED314" w:rsidR="00C00FCF" w:rsidRDefault="00C00FCF" w:rsidP="00897978">
            <w:pPr>
              <w:ind w:left="0" w:firstLine="0"/>
            </w:pPr>
            <w:r>
              <w:t>N/A</w:t>
            </w:r>
          </w:p>
        </w:tc>
        <w:tc>
          <w:tcPr>
            <w:tcW w:w="1080" w:type="dxa"/>
          </w:tcPr>
          <w:p w14:paraId="6094F444" w14:textId="77777777" w:rsidR="00C00FCF" w:rsidRDefault="00C00FCF" w:rsidP="005F2B59"/>
          <w:p w14:paraId="4D6BB1D7" w14:textId="77777777" w:rsidR="00C00FCF" w:rsidRDefault="00C00FCF" w:rsidP="00897978">
            <w:pPr>
              <w:ind w:left="0" w:firstLine="0"/>
            </w:pPr>
            <w:r>
              <w:t>N/A</w:t>
            </w:r>
          </w:p>
        </w:tc>
        <w:tc>
          <w:tcPr>
            <w:tcW w:w="1670" w:type="dxa"/>
          </w:tcPr>
          <w:p w14:paraId="040C6A34" w14:textId="14C27FF1" w:rsidR="00C00FCF" w:rsidRDefault="00C00FCF" w:rsidP="00897978">
            <w:pPr>
              <w:ind w:left="0" w:firstLine="0"/>
            </w:pPr>
            <w:r>
              <w:t>0</w:t>
            </w:r>
          </w:p>
        </w:tc>
      </w:tr>
      <w:tr w:rsidR="00C00FCF" w14:paraId="551B19C2" w14:textId="77777777" w:rsidTr="00EC18AB">
        <w:trPr>
          <w:cantSplit/>
          <w:trHeight w:val="760"/>
        </w:trPr>
        <w:tc>
          <w:tcPr>
            <w:tcW w:w="1438" w:type="dxa"/>
          </w:tcPr>
          <w:p w14:paraId="6AFCBF69" w14:textId="77777777" w:rsidR="00C00FCF" w:rsidRPr="00175392" w:rsidRDefault="00C00FCF" w:rsidP="00C00FCF">
            <w:pPr>
              <w:ind w:left="0" w:firstLine="0"/>
              <w:rPr>
                <w:b/>
              </w:rPr>
            </w:pPr>
            <w:r w:rsidRPr="00175392">
              <w:rPr>
                <w:b/>
              </w:rPr>
              <w:t xml:space="preserve">University Square E 1305 S. </w:t>
            </w:r>
            <w:proofErr w:type="spellStart"/>
            <w:r w:rsidRPr="00175392">
              <w:rPr>
                <w:b/>
              </w:rPr>
              <w:t>Chrisway</w:t>
            </w:r>
            <w:proofErr w:type="spellEnd"/>
            <w:r w:rsidRPr="00175392">
              <w:rPr>
                <w:b/>
              </w:rPr>
              <w:t xml:space="preserve"> Drive</w:t>
            </w:r>
          </w:p>
        </w:tc>
        <w:tc>
          <w:tcPr>
            <w:tcW w:w="1080" w:type="dxa"/>
          </w:tcPr>
          <w:p w14:paraId="52F2EA90" w14:textId="7F98B54F" w:rsidR="00C00FCF" w:rsidRDefault="00C00FCF" w:rsidP="00897978">
            <w:pPr>
              <w:ind w:left="0" w:firstLine="0"/>
            </w:pPr>
            <w:r>
              <w:t>0</w:t>
            </w:r>
          </w:p>
        </w:tc>
        <w:tc>
          <w:tcPr>
            <w:tcW w:w="1080" w:type="dxa"/>
          </w:tcPr>
          <w:p w14:paraId="1EE8EAEA" w14:textId="10FADB9C" w:rsidR="00C00FCF" w:rsidRDefault="00C00FCF" w:rsidP="00897978">
            <w:pPr>
              <w:ind w:left="0" w:firstLine="0"/>
            </w:pPr>
            <w:r>
              <w:t>0</w:t>
            </w:r>
          </w:p>
        </w:tc>
        <w:tc>
          <w:tcPr>
            <w:tcW w:w="1350" w:type="dxa"/>
          </w:tcPr>
          <w:p w14:paraId="632A8998" w14:textId="4813332E" w:rsidR="00C00FCF" w:rsidRDefault="00C00FCF" w:rsidP="00897978">
            <w:pPr>
              <w:ind w:left="0" w:firstLine="0"/>
            </w:pPr>
            <w:r>
              <w:t>N/A</w:t>
            </w:r>
          </w:p>
        </w:tc>
        <w:tc>
          <w:tcPr>
            <w:tcW w:w="1710" w:type="dxa"/>
          </w:tcPr>
          <w:p w14:paraId="3FC0ED76" w14:textId="2C2EF5B4" w:rsidR="00C00FCF" w:rsidRDefault="00C00FCF" w:rsidP="00897978">
            <w:pPr>
              <w:ind w:left="0" w:firstLine="0"/>
            </w:pPr>
            <w:r>
              <w:t>N/A</w:t>
            </w:r>
          </w:p>
        </w:tc>
        <w:tc>
          <w:tcPr>
            <w:tcW w:w="1080" w:type="dxa"/>
          </w:tcPr>
          <w:p w14:paraId="4C66FF7F" w14:textId="7C7713EF" w:rsidR="00C00FCF" w:rsidRDefault="00C00FCF" w:rsidP="00897978">
            <w:pPr>
              <w:ind w:left="0" w:firstLine="0"/>
            </w:pPr>
            <w:r>
              <w:t>N/A</w:t>
            </w:r>
          </w:p>
        </w:tc>
        <w:tc>
          <w:tcPr>
            <w:tcW w:w="1670" w:type="dxa"/>
          </w:tcPr>
          <w:p w14:paraId="7A45715E" w14:textId="4F767F80" w:rsidR="00C00FCF" w:rsidRDefault="00C00FCF" w:rsidP="00897978">
            <w:pPr>
              <w:ind w:left="0" w:firstLine="0"/>
            </w:pPr>
            <w:r>
              <w:t>0</w:t>
            </w:r>
          </w:p>
        </w:tc>
      </w:tr>
      <w:tr w:rsidR="00C00FCF" w14:paraId="4982C318" w14:textId="77777777" w:rsidTr="00EC18AB">
        <w:trPr>
          <w:cnfStyle w:val="000000010000" w:firstRow="0" w:lastRow="0" w:firstColumn="0" w:lastColumn="0" w:oddVBand="0" w:evenVBand="0" w:oddHBand="0" w:evenHBand="1" w:firstRowFirstColumn="0" w:firstRowLastColumn="0" w:lastRowFirstColumn="0" w:lastRowLastColumn="0"/>
          <w:cantSplit/>
          <w:trHeight w:val="760"/>
        </w:trPr>
        <w:tc>
          <w:tcPr>
            <w:tcW w:w="1438" w:type="dxa"/>
          </w:tcPr>
          <w:p w14:paraId="0BB81600" w14:textId="77777777" w:rsidR="00C00FCF" w:rsidRPr="00175392" w:rsidRDefault="00C00FCF" w:rsidP="00C00FCF">
            <w:pPr>
              <w:ind w:left="0" w:firstLine="0"/>
              <w:rPr>
                <w:b/>
              </w:rPr>
            </w:pPr>
            <w:r w:rsidRPr="00175392">
              <w:rPr>
                <w:b/>
              </w:rPr>
              <w:lastRenderedPageBreak/>
              <w:t xml:space="preserve">University Square F 1301 S. </w:t>
            </w:r>
            <w:proofErr w:type="spellStart"/>
            <w:r w:rsidRPr="00175392">
              <w:rPr>
                <w:b/>
              </w:rPr>
              <w:t>Chrisway</w:t>
            </w:r>
            <w:proofErr w:type="spellEnd"/>
            <w:r w:rsidRPr="00175392">
              <w:rPr>
                <w:b/>
              </w:rPr>
              <w:t xml:space="preserve"> Drive</w:t>
            </w:r>
          </w:p>
        </w:tc>
        <w:tc>
          <w:tcPr>
            <w:tcW w:w="1080" w:type="dxa"/>
          </w:tcPr>
          <w:p w14:paraId="569F8C4B" w14:textId="2CD54D72" w:rsidR="00C00FCF" w:rsidRDefault="00C00FCF" w:rsidP="00897978">
            <w:pPr>
              <w:ind w:left="0" w:firstLine="0"/>
            </w:pPr>
            <w:r>
              <w:t>0</w:t>
            </w:r>
          </w:p>
        </w:tc>
        <w:tc>
          <w:tcPr>
            <w:tcW w:w="1080" w:type="dxa"/>
          </w:tcPr>
          <w:p w14:paraId="4A1D2AAB" w14:textId="07FCE9F4" w:rsidR="00C00FCF" w:rsidRDefault="00C00FCF" w:rsidP="00897978">
            <w:pPr>
              <w:ind w:left="0" w:firstLine="0"/>
            </w:pPr>
            <w:r>
              <w:t>0</w:t>
            </w:r>
          </w:p>
        </w:tc>
        <w:tc>
          <w:tcPr>
            <w:tcW w:w="1350" w:type="dxa"/>
          </w:tcPr>
          <w:p w14:paraId="3F5123C9" w14:textId="2BA9200B" w:rsidR="00C00FCF" w:rsidRDefault="00C00FCF" w:rsidP="00897978">
            <w:pPr>
              <w:ind w:left="0" w:firstLine="0"/>
            </w:pPr>
            <w:r>
              <w:t>N/A</w:t>
            </w:r>
          </w:p>
        </w:tc>
        <w:tc>
          <w:tcPr>
            <w:tcW w:w="1710" w:type="dxa"/>
          </w:tcPr>
          <w:p w14:paraId="1630B092" w14:textId="02852A90" w:rsidR="00C00FCF" w:rsidRDefault="00C00FCF" w:rsidP="00897978">
            <w:pPr>
              <w:ind w:left="0" w:firstLine="0"/>
            </w:pPr>
            <w:r>
              <w:t>N/A</w:t>
            </w:r>
          </w:p>
        </w:tc>
        <w:tc>
          <w:tcPr>
            <w:tcW w:w="1080" w:type="dxa"/>
          </w:tcPr>
          <w:p w14:paraId="46CFADC1" w14:textId="3C6E4F66" w:rsidR="00C00FCF" w:rsidRDefault="00C00FCF" w:rsidP="00897978">
            <w:pPr>
              <w:ind w:left="0" w:firstLine="0"/>
            </w:pPr>
            <w:r>
              <w:t>N/A</w:t>
            </w:r>
          </w:p>
        </w:tc>
        <w:tc>
          <w:tcPr>
            <w:tcW w:w="1670" w:type="dxa"/>
          </w:tcPr>
          <w:p w14:paraId="2BF0A1FA" w14:textId="7ABB6EBD" w:rsidR="00C00FCF" w:rsidRDefault="00C00FCF" w:rsidP="00897978">
            <w:pPr>
              <w:ind w:left="0" w:firstLine="0"/>
            </w:pPr>
            <w:r>
              <w:t>0</w:t>
            </w:r>
          </w:p>
        </w:tc>
      </w:tr>
      <w:tr w:rsidR="00C00FCF" w14:paraId="3A51FE26" w14:textId="77777777" w:rsidTr="00EC18AB">
        <w:trPr>
          <w:cantSplit/>
          <w:trHeight w:val="760"/>
        </w:trPr>
        <w:tc>
          <w:tcPr>
            <w:tcW w:w="1438" w:type="dxa"/>
          </w:tcPr>
          <w:p w14:paraId="3883504D" w14:textId="77777777" w:rsidR="00C00FCF" w:rsidRPr="00175392" w:rsidRDefault="00C00FCF" w:rsidP="00C00FCF">
            <w:pPr>
              <w:ind w:left="0" w:firstLine="0"/>
              <w:rPr>
                <w:b/>
              </w:rPr>
            </w:pPr>
            <w:r w:rsidRPr="00175392">
              <w:rPr>
                <w:b/>
              </w:rPr>
              <w:t xml:space="preserve">University Square G 1303 S. </w:t>
            </w:r>
            <w:proofErr w:type="spellStart"/>
            <w:r w:rsidRPr="00175392">
              <w:rPr>
                <w:b/>
              </w:rPr>
              <w:t>Chrisway</w:t>
            </w:r>
            <w:proofErr w:type="spellEnd"/>
            <w:r w:rsidRPr="00175392">
              <w:rPr>
                <w:b/>
              </w:rPr>
              <w:t xml:space="preserve"> Drive</w:t>
            </w:r>
          </w:p>
        </w:tc>
        <w:tc>
          <w:tcPr>
            <w:tcW w:w="1080" w:type="dxa"/>
          </w:tcPr>
          <w:p w14:paraId="13AA1B50" w14:textId="3359928B" w:rsidR="00C00FCF" w:rsidRDefault="00C00FCF" w:rsidP="00897978">
            <w:pPr>
              <w:ind w:left="0" w:firstLine="0"/>
            </w:pPr>
            <w:r>
              <w:t>0</w:t>
            </w:r>
          </w:p>
        </w:tc>
        <w:tc>
          <w:tcPr>
            <w:tcW w:w="1080" w:type="dxa"/>
          </w:tcPr>
          <w:p w14:paraId="4C079CA7" w14:textId="215E6AFD" w:rsidR="00C00FCF" w:rsidRDefault="00C00FCF" w:rsidP="00897978">
            <w:pPr>
              <w:ind w:left="0" w:firstLine="0"/>
            </w:pPr>
            <w:r>
              <w:t>0</w:t>
            </w:r>
          </w:p>
        </w:tc>
        <w:tc>
          <w:tcPr>
            <w:tcW w:w="1350" w:type="dxa"/>
          </w:tcPr>
          <w:p w14:paraId="4D02D4FB" w14:textId="50640EF8" w:rsidR="00C00FCF" w:rsidRDefault="00C00FCF" w:rsidP="00897978">
            <w:pPr>
              <w:ind w:left="0" w:firstLine="0"/>
            </w:pPr>
            <w:r>
              <w:t>N/A</w:t>
            </w:r>
          </w:p>
        </w:tc>
        <w:tc>
          <w:tcPr>
            <w:tcW w:w="1710" w:type="dxa"/>
          </w:tcPr>
          <w:p w14:paraId="3658C95E" w14:textId="1D399BE8" w:rsidR="00C00FCF" w:rsidRDefault="00C00FCF" w:rsidP="00897978">
            <w:pPr>
              <w:ind w:left="0" w:firstLine="0"/>
            </w:pPr>
            <w:r>
              <w:t>N/A</w:t>
            </w:r>
          </w:p>
        </w:tc>
        <w:tc>
          <w:tcPr>
            <w:tcW w:w="1080" w:type="dxa"/>
          </w:tcPr>
          <w:p w14:paraId="1FAACC6A" w14:textId="599E57F4" w:rsidR="00C00FCF" w:rsidRDefault="00C00FCF" w:rsidP="00897978">
            <w:pPr>
              <w:ind w:left="0" w:firstLine="0"/>
            </w:pPr>
            <w:r>
              <w:t>N/A</w:t>
            </w:r>
          </w:p>
        </w:tc>
        <w:tc>
          <w:tcPr>
            <w:tcW w:w="1670" w:type="dxa"/>
          </w:tcPr>
          <w:p w14:paraId="5F40217F" w14:textId="29655EB2" w:rsidR="00C00FCF" w:rsidRDefault="00C00FCF" w:rsidP="00897978">
            <w:pPr>
              <w:ind w:left="0" w:firstLine="0"/>
            </w:pPr>
            <w:r>
              <w:t>0</w:t>
            </w:r>
          </w:p>
        </w:tc>
      </w:tr>
      <w:tr w:rsidR="00C00FCF" w14:paraId="5D1815AD" w14:textId="77777777" w:rsidTr="00EC18AB">
        <w:trPr>
          <w:cnfStyle w:val="000000010000" w:firstRow="0" w:lastRow="0" w:firstColumn="0" w:lastColumn="0" w:oddVBand="0" w:evenVBand="0" w:oddHBand="0" w:evenHBand="1" w:firstRowFirstColumn="0" w:firstRowLastColumn="0" w:lastRowFirstColumn="0" w:lastRowLastColumn="0"/>
          <w:cantSplit/>
          <w:trHeight w:val="760"/>
        </w:trPr>
        <w:tc>
          <w:tcPr>
            <w:tcW w:w="1438" w:type="dxa"/>
          </w:tcPr>
          <w:p w14:paraId="768FB8B1" w14:textId="77777777" w:rsidR="00C00FCF" w:rsidRPr="00175392" w:rsidRDefault="00C00FCF" w:rsidP="00C00FCF">
            <w:pPr>
              <w:ind w:left="0" w:firstLine="0"/>
              <w:rPr>
                <w:b/>
              </w:rPr>
            </w:pPr>
            <w:r w:rsidRPr="00175392">
              <w:rPr>
                <w:b/>
              </w:rPr>
              <w:t>University Village Apartment – A 2530 W Boise Ave</w:t>
            </w:r>
          </w:p>
        </w:tc>
        <w:tc>
          <w:tcPr>
            <w:tcW w:w="1080" w:type="dxa"/>
          </w:tcPr>
          <w:p w14:paraId="4C0A3AE9" w14:textId="6B6BE667" w:rsidR="00C00FCF" w:rsidRDefault="00C00FCF" w:rsidP="00897978">
            <w:pPr>
              <w:ind w:left="0" w:firstLine="0"/>
            </w:pPr>
            <w:r>
              <w:t>0</w:t>
            </w:r>
          </w:p>
        </w:tc>
        <w:tc>
          <w:tcPr>
            <w:tcW w:w="1080" w:type="dxa"/>
          </w:tcPr>
          <w:p w14:paraId="1746346D" w14:textId="19C11613" w:rsidR="00C00FCF" w:rsidRDefault="00C00FCF" w:rsidP="00897978">
            <w:pPr>
              <w:ind w:left="0" w:firstLine="0"/>
            </w:pPr>
            <w:r>
              <w:t>0</w:t>
            </w:r>
          </w:p>
        </w:tc>
        <w:tc>
          <w:tcPr>
            <w:tcW w:w="1350" w:type="dxa"/>
          </w:tcPr>
          <w:p w14:paraId="2C0171BB" w14:textId="29D5F6CE" w:rsidR="00C00FCF" w:rsidRDefault="00C00FCF" w:rsidP="00897978">
            <w:pPr>
              <w:ind w:left="0" w:firstLine="0"/>
            </w:pPr>
            <w:r>
              <w:t>N/A</w:t>
            </w:r>
          </w:p>
        </w:tc>
        <w:tc>
          <w:tcPr>
            <w:tcW w:w="1710" w:type="dxa"/>
          </w:tcPr>
          <w:p w14:paraId="71DDF0F3" w14:textId="1FB932D5" w:rsidR="00C00FCF" w:rsidRDefault="00C00FCF" w:rsidP="00897978">
            <w:pPr>
              <w:ind w:left="0" w:firstLine="0"/>
            </w:pPr>
            <w:r>
              <w:t>N/A</w:t>
            </w:r>
          </w:p>
        </w:tc>
        <w:tc>
          <w:tcPr>
            <w:tcW w:w="1080" w:type="dxa"/>
          </w:tcPr>
          <w:p w14:paraId="230C74C3" w14:textId="427E7954" w:rsidR="00C00FCF" w:rsidRDefault="00C00FCF" w:rsidP="00897978">
            <w:pPr>
              <w:ind w:left="0" w:firstLine="0"/>
            </w:pPr>
            <w:r>
              <w:t>N/A</w:t>
            </w:r>
          </w:p>
        </w:tc>
        <w:tc>
          <w:tcPr>
            <w:tcW w:w="1670" w:type="dxa"/>
          </w:tcPr>
          <w:p w14:paraId="755F1E3E" w14:textId="113E1D8A" w:rsidR="00C00FCF" w:rsidRDefault="00C00FCF" w:rsidP="00897978">
            <w:pPr>
              <w:ind w:left="0" w:firstLine="0"/>
            </w:pPr>
            <w:r>
              <w:t>0</w:t>
            </w:r>
          </w:p>
        </w:tc>
      </w:tr>
      <w:tr w:rsidR="00C00FCF" w14:paraId="55B9F5E9" w14:textId="77777777" w:rsidTr="00EC18AB">
        <w:trPr>
          <w:cantSplit/>
          <w:trHeight w:val="760"/>
        </w:trPr>
        <w:tc>
          <w:tcPr>
            <w:tcW w:w="1438" w:type="dxa"/>
          </w:tcPr>
          <w:p w14:paraId="00047015" w14:textId="77777777" w:rsidR="00C00FCF" w:rsidRPr="00175392" w:rsidRDefault="00C00FCF" w:rsidP="00C00FCF">
            <w:pPr>
              <w:ind w:left="0" w:firstLine="0"/>
              <w:rPr>
                <w:b/>
              </w:rPr>
            </w:pPr>
            <w:r w:rsidRPr="00175392">
              <w:rPr>
                <w:b/>
              </w:rPr>
              <w:t>University Village Apartment – B 2540 W Boise Ave</w:t>
            </w:r>
          </w:p>
        </w:tc>
        <w:tc>
          <w:tcPr>
            <w:tcW w:w="1080" w:type="dxa"/>
          </w:tcPr>
          <w:p w14:paraId="24F539D2" w14:textId="203A7F61" w:rsidR="00C00FCF" w:rsidRDefault="00C00FCF" w:rsidP="00897978">
            <w:pPr>
              <w:ind w:left="0" w:firstLine="0"/>
            </w:pPr>
            <w:r>
              <w:t>0</w:t>
            </w:r>
          </w:p>
        </w:tc>
        <w:tc>
          <w:tcPr>
            <w:tcW w:w="1080" w:type="dxa"/>
          </w:tcPr>
          <w:p w14:paraId="2016C6CA" w14:textId="512D2848" w:rsidR="00C00FCF" w:rsidRDefault="00C00FCF" w:rsidP="00897978">
            <w:pPr>
              <w:ind w:left="0" w:firstLine="0"/>
            </w:pPr>
            <w:r>
              <w:t>0</w:t>
            </w:r>
          </w:p>
        </w:tc>
        <w:tc>
          <w:tcPr>
            <w:tcW w:w="1350" w:type="dxa"/>
          </w:tcPr>
          <w:p w14:paraId="1A2A2F3F" w14:textId="25936403" w:rsidR="00C00FCF" w:rsidRDefault="00C00FCF" w:rsidP="00897978">
            <w:pPr>
              <w:ind w:left="0" w:firstLine="0"/>
            </w:pPr>
            <w:r>
              <w:t>N/A</w:t>
            </w:r>
          </w:p>
        </w:tc>
        <w:tc>
          <w:tcPr>
            <w:tcW w:w="1710" w:type="dxa"/>
          </w:tcPr>
          <w:p w14:paraId="7F075D28" w14:textId="3B1C4B94" w:rsidR="00C00FCF" w:rsidRDefault="00C00FCF" w:rsidP="00897978">
            <w:pPr>
              <w:ind w:left="0" w:firstLine="0"/>
            </w:pPr>
            <w:r>
              <w:t>N/A</w:t>
            </w:r>
          </w:p>
        </w:tc>
        <w:tc>
          <w:tcPr>
            <w:tcW w:w="1080" w:type="dxa"/>
          </w:tcPr>
          <w:p w14:paraId="5228C98F" w14:textId="0BEC51D8" w:rsidR="00C00FCF" w:rsidRDefault="00C00FCF" w:rsidP="00897978">
            <w:pPr>
              <w:ind w:left="0" w:firstLine="0"/>
            </w:pPr>
            <w:r>
              <w:t>N/A</w:t>
            </w:r>
          </w:p>
        </w:tc>
        <w:tc>
          <w:tcPr>
            <w:tcW w:w="1670" w:type="dxa"/>
          </w:tcPr>
          <w:p w14:paraId="26062B5B" w14:textId="6D025805" w:rsidR="00C00FCF" w:rsidRDefault="00C00FCF" w:rsidP="00897978">
            <w:pPr>
              <w:ind w:left="0" w:firstLine="0"/>
            </w:pPr>
            <w:r>
              <w:t>0</w:t>
            </w:r>
          </w:p>
        </w:tc>
      </w:tr>
      <w:tr w:rsidR="00C00FCF" w14:paraId="57B7892E" w14:textId="77777777" w:rsidTr="00EC18AB">
        <w:trPr>
          <w:cnfStyle w:val="000000010000" w:firstRow="0" w:lastRow="0" w:firstColumn="0" w:lastColumn="0" w:oddVBand="0" w:evenVBand="0" w:oddHBand="0" w:evenHBand="1" w:firstRowFirstColumn="0" w:firstRowLastColumn="0" w:lastRowFirstColumn="0" w:lastRowLastColumn="0"/>
          <w:cantSplit/>
          <w:trHeight w:val="760"/>
        </w:trPr>
        <w:tc>
          <w:tcPr>
            <w:tcW w:w="1438" w:type="dxa"/>
          </w:tcPr>
          <w:p w14:paraId="5A1BD0CC" w14:textId="77777777" w:rsidR="00C00FCF" w:rsidRPr="00175392" w:rsidRDefault="00C00FCF" w:rsidP="00C00FCF">
            <w:pPr>
              <w:ind w:left="0" w:firstLine="0"/>
              <w:rPr>
                <w:b/>
              </w:rPr>
            </w:pPr>
            <w:r w:rsidRPr="00175392">
              <w:rPr>
                <w:b/>
              </w:rPr>
              <w:t>University Village Apartment – C 2550 W Boise Ave</w:t>
            </w:r>
          </w:p>
        </w:tc>
        <w:tc>
          <w:tcPr>
            <w:tcW w:w="1080" w:type="dxa"/>
          </w:tcPr>
          <w:p w14:paraId="657B9CB9" w14:textId="4FD9F59E" w:rsidR="00C00FCF" w:rsidRDefault="009343DB" w:rsidP="00A76A5D">
            <w:pPr>
              <w:ind w:left="0" w:firstLine="0"/>
            </w:pPr>
            <w:r>
              <w:t>0</w:t>
            </w:r>
          </w:p>
        </w:tc>
        <w:tc>
          <w:tcPr>
            <w:tcW w:w="1080" w:type="dxa"/>
          </w:tcPr>
          <w:p w14:paraId="53D475A6" w14:textId="15B28DA9" w:rsidR="00C00FCF" w:rsidRDefault="009343DB" w:rsidP="00A76A5D">
            <w:pPr>
              <w:ind w:left="0" w:firstLine="0"/>
            </w:pPr>
            <w:r>
              <w:t>0</w:t>
            </w:r>
          </w:p>
        </w:tc>
        <w:tc>
          <w:tcPr>
            <w:tcW w:w="1350" w:type="dxa"/>
          </w:tcPr>
          <w:p w14:paraId="18B24FAD" w14:textId="4AA5E2C8" w:rsidR="00C00FCF" w:rsidRDefault="009343DB" w:rsidP="00A76A5D">
            <w:pPr>
              <w:ind w:left="0" w:firstLine="0"/>
            </w:pPr>
            <w:r>
              <w:t>N/A</w:t>
            </w:r>
          </w:p>
        </w:tc>
        <w:tc>
          <w:tcPr>
            <w:tcW w:w="1710" w:type="dxa"/>
          </w:tcPr>
          <w:p w14:paraId="3067A3F8" w14:textId="0B91FC56" w:rsidR="00C00FCF" w:rsidRDefault="00C00FCF" w:rsidP="00A76A5D">
            <w:pPr>
              <w:ind w:left="0" w:firstLine="0"/>
            </w:pPr>
            <w:r>
              <w:t>0</w:t>
            </w:r>
          </w:p>
        </w:tc>
        <w:tc>
          <w:tcPr>
            <w:tcW w:w="1080" w:type="dxa"/>
          </w:tcPr>
          <w:p w14:paraId="06E8FE03" w14:textId="183E308E" w:rsidR="00C00FCF" w:rsidRDefault="00C00FCF" w:rsidP="00A76A5D">
            <w:pPr>
              <w:ind w:left="0" w:firstLine="0"/>
            </w:pPr>
            <w:r>
              <w:t>0</w:t>
            </w:r>
          </w:p>
        </w:tc>
        <w:tc>
          <w:tcPr>
            <w:tcW w:w="1670" w:type="dxa"/>
          </w:tcPr>
          <w:p w14:paraId="33657EA0" w14:textId="15DAE28C" w:rsidR="00C00FCF" w:rsidRDefault="009343DB" w:rsidP="00A76A5D">
            <w:pPr>
              <w:ind w:left="0" w:firstLine="0"/>
            </w:pPr>
            <w:r>
              <w:t>0</w:t>
            </w:r>
          </w:p>
        </w:tc>
      </w:tr>
      <w:tr w:rsidR="00C00FCF" w14:paraId="56E855B3" w14:textId="77777777" w:rsidTr="00EC18AB">
        <w:trPr>
          <w:cantSplit/>
          <w:trHeight w:val="760"/>
        </w:trPr>
        <w:tc>
          <w:tcPr>
            <w:tcW w:w="1438" w:type="dxa"/>
          </w:tcPr>
          <w:p w14:paraId="3716875F" w14:textId="77777777" w:rsidR="00C00FCF" w:rsidRPr="00175392" w:rsidRDefault="00C00FCF" w:rsidP="00C00FCF">
            <w:pPr>
              <w:ind w:left="0" w:firstLine="0"/>
              <w:rPr>
                <w:b/>
              </w:rPr>
            </w:pPr>
            <w:r w:rsidRPr="00175392">
              <w:rPr>
                <w:b/>
              </w:rPr>
              <w:t>University Village Apartment – D 2560 W Boise Ave</w:t>
            </w:r>
          </w:p>
        </w:tc>
        <w:tc>
          <w:tcPr>
            <w:tcW w:w="1080" w:type="dxa"/>
          </w:tcPr>
          <w:p w14:paraId="14DB0802" w14:textId="7FC880BB" w:rsidR="00C00FCF" w:rsidRDefault="00C00FCF" w:rsidP="00A76A5D">
            <w:pPr>
              <w:ind w:left="0" w:firstLine="0"/>
            </w:pPr>
            <w:r>
              <w:t>0</w:t>
            </w:r>
          </w:p>
        </w:tc>
        <w:tc>
          <w:tcPr>
            <w:tcW w:w="1080" w:type="dxa"/>
          </w:tcPr>
          <w:p w14:paraId="6ACE57A1" w14:textId="616F7406" w:rsidR="00C00FCF" w:rsidRDefault="00C00FCF" w:rsidP="00A76A5D">
            <w:pPr>
              <w:ind w:left="0" w:firstLine="0"/>
            </w:pPr>
            <w:r>
              <w:t>0</w:t>
            </w:r>
          </w:p>
        </w:tc>
        <w:tc>
          <w:tcPr>
            <w:tcW w:w="1350" w:type="dxa"/>
          </w:tcPr>
          <w:p w14:paraId="114BB8F8" w14:textId="737BB3D0" w:rsidR="00C00FCF" w:rsidRDefault="00C00FCF" w:rsidP="00A76A5D">
            <w:pPr>
              <w:ind w:left="0" w:firstLine="0"/>
            </w:pPr>
            <w:r>
              <w:t>N/A</w:t>
            </w:r>
          </w:p>
        </w:tc>
        <w:tc>
          <w:tcPr>
            <w:tcW w:w="1710" w:type="dxa"/>
          </w:tcPr>
          <w:p w14:paraId="29FFA9AF" w14:textId="21837A12" w:rsidR="00C00FCF" w:rsidRDefault="00C00FCF" w:rsidP="00A76A5D">
            <w:pPr>
              <w:ind w:left="0" w:firstLine="0"/>
            </w:pPr>
            <w:r>
              <w:t>N/A</w:t>
            </w:r>
          </w:p>
        </w:tc>
        <w:tc>
          <w:tcPr>
            <w:tcW w:w="1080" w:type="dxa"/>
          </w:tcPr>
          <w:p w14:paraId="1051A95B" w14:textId="4861F22A" w:rsidR="00C00FCF" w:rsidRDefault="00C00FCF" w:rsidP="00A76A5D">
            <w:pPr>
              <w:ind w:left="0" w:firstLine="0"/>
            </w:pPr>
            <w:r>
              <w:t>N/A</w:t>
            </w:r>
          </w:p>
        </w:tc>
        <w:tc>
          <w:tcPr>
            <w:tcW w:w="1670" w:type="dxa"/>
          </w:tcPr>
          <w:p w14:paraId="0C3135C4" w14:textId="1181A87E" w:rsidR="00C00FCF" w:rsidRDefault="00C00FCF" w:rsidP="00A76A5D">
            <w:pPr>
              <w:ind w:left="0" w:firstLine="0"/>
            </w:pPr>
            <w:r>
              <w:t>0</w:t>
            </w:r>
          </w:p>
        </w:tc>
      </w:tr>
      <w:tr w:rsidR="00C00FCF" w14:paraId="14875BFF" w14:textId="77777777" w:rsidTr="00EC18AB">
        <w:trPr>
          <w:cnfStyle w:val="000000010000" w:firstRow="0" w:lastRow="0" w:firstColumn="0" w:lastColumn="0" w:oddVBand="0" w:evenVBand="0" w:oddHBand="0" w:evenHBand="1" w:firstRowFirstColumn="0" w:firstRowLastColumn="0" w:lastRowFirstColumn="0" w:lastRowLastColumn="0"/>
          <w:cantSplit/>
          <w:trHeight w:val="760"/>
        </w:trPr>
        <w:tc>
          <w:tcPr>
            <w:tcW w:w="1438" w:type="dxa"/>
          </w:tcPr>
          <w:p w14:paraId="2A2CA865" w14:textId="77777777" w:rsidR="00C00FCF" w:rsidRPr="00175392" w:rsidRDefault="00C00FCF" w:rsidP="00C00FCF">
            <w:pPr>
              <w:ind w:left="0" w:firstLine="0"/>
              <w:rPr>
                <w:b/>
              </w:rPr>
            </w:pPr>
            <w:r w:rsidRPr="00175392">
              <w:rPr>
                <w:b/>
              </w:rPr>
              <w:t>University Village Apartment – E 2570 W Boise Ave</w:t>
            </w:r>
          </w:p>
        </w:tc>
        <w:tc>
          <w:tcPr>
            <w:tcW w:w="1080" w:type="dxa"/>
          </w:tcPr>
          <w:p w14:paraId="038D437A" w14:textId="40B998C2" w:rsidR="00C00FCF" w:rsidRDefault="00C00FCF" w:rsidP="00A76A5D">
            <w:pPr>
              <w:ind w:left="0" w:firstLine="0"/>
            </w:pPr>
            <w:r>
              <w:t>0</w:t>
            </w:r>
          </w:p>
        </w:tc>
        <w:tc>
          <w:tcPr>
            <w:tcW w:w="1080" w:type="dxa"/>
          </w:tcPr>
          <w:p w14:paraId="20F24391" w14:textId="534A8CDA" w:rsidR="00C00FCF" w:rsidRDefault="00C00FCF" w:rsidP="00A76A5D">
            <w:pPr>
              <w:ind w:left="0" w:firstLine="0"/>
            </w:pPr>
            <w:r>
              <w:t>0</w:t>
            </w:r>
          </w:p>
        </w:tc>
        <w:tc>
          <w:tcPr>
            <w:tcW w:w="1350" w:type="dxa"/>
          </w:tcPr>
          <w:p w14:paraId="4C78F99A" w14:textId="722636A0" w:rsidR="00C00FCF" w:rsidRDefault="00C00FCF" w:rsidP="00A76A5D">
            <w:pPr>
              <w:ind w:left="0" w:firstLine="0"/>
            </w:pPr>
            <w:r>
              <w:t>N/A</w:t>
            </w:r>
          </w:p>
        </w:tc>
        <w:tc>
          <w:tcPr>
            <w:tcW w:w="1710" w:type="dxa"/>
          </w:tcPr>
          <w:p w14:paraId="70671178" w14:textId="04ACBDF2" w:rsidR="00C00FCF" w:rsidRDefault="00C00FCF" w:rsidP="00A76A5D">
            <w:pPr>
              <w:ind w:left="0" w:firstLine="0"/>
            </w:pPr>
            <w:r>
              <w:t>N/A</w:t>
            </w:r>
          </w:p>
        </w:tc>
        <w:tc>
          <w:tcPr>
            <w:tcW w:w="1080" w:type="dxa"/>
          </w:tcPr>
          <w:p w14:paraId="16644911" w14:textId="0FBFA0A5" w:rsidR="00C00FCF" w:rsidRDefault="00C00FCF" w:rsidP="00A76A5D">
            <w:pPr>
              <w:ind w:left="0" w:firstLine="0"/>
            </w:pPr>
            <w:r>
              <w:t>N/A</w:t>
            </w:r>
          </w:p>
        </w:tc>
        <w:tc>
          <w:tcPr>
            <w:tcW w:w="1670" w:type="dxa"/>
          </w:tcPr>
          <w:p w14:paraId="4CE1FBD8" w14:textId="3C8590CC" w:rsidR="00C00FCF" w:rsidRDefault="00C00FCF" w:rsidP="00A76A5D">
            <w:pPr>
              <w:ind w:left="0" w:firstLine="0"/>
            </w:pPr>
            <w:r>
              <w:t>0</w:t>
            </w:r>
          </w:p>
        </w:tc>
      </w:tr>
      <w:tr w:rsidR="00C00FCF" w14:paraId="5208CD38" w14:textId="77777777" w:rsidTr="00EC18AB">
        <w:trPr>
          <w:cantSplit/>
          <w:trHeight w:val="760"/>
        </w:trPr>
        <w:tc>
          <w:tcPr>
            <w:tcW w:w="1438" w:type="dxa"/>
          </w:tcPr>
          <w:p w14:paraId="27E106E7" w14:textId="77777777" w:rsidR="00C00FCF" w:rsidRPr="00175392" w:rsidRDefault="00C00FCF" w:rsidP="00C00FCF">
            <w:pPr>
              <w:ind w:left="0" w:firstLine="0"/>
              <w:rPr>
                <w:b/>
              </w:rPr>
            </w:pPr>
            <w:r w:rsidRPr="00175392">
              <w:rPr>
                <w:b/>
              </w:rPr>
              <w:t>University Village Apartment – F 2580 W Boise Ave</w:t>
            </w:r>
          </w:p>
        </w:tc>
        <w:tc>
          <w:tcPr>
            <w:tcW w:w="1080" w:type="dxa"/>
          </w:tcPr>
          <w:p w14:paraId="6DA1A986" w14:textId="5BAACB1D" w:rsidR="00C00FCF" w:rsidRDefault="00C00FCF" w:rsidP="00A76A5D">
            <w:pPr>
              <w:ind w:left="0" w:firstLine="0"/>
            </w:pPr>
            <w:r>
              <w:t>0</w:t>
            </w:r>
          </w:p>
        </w:tc>
        <w:tc>
          <w:tcPr>
            <w:tcW w:w="1080" w:type="dxa"/>
          </w:tcPr>
          <w:p w14:paraId="60F80636" w14:textId="77777777" w:rsidR="00C00FCF" w:rsidRDefault="00C00FCF" w:rsidP="00A76A5D">
            <w:pPr>
              <w:ind w:left="0" w:firstLine="0"/>
            </w:pPr>
            <w:r>
              <w:t>0</w:t>
            </w:r>
          </w:p>
        </w:tc>
        <w:tc>
          <w:tcPr>
            <w:tcW w:w="1350" w:type="dxa"/>
          </w:tcPr>
          <w:p w14:paraId="4BC3A276" w14:textId="75A91FD1" w:rsidR="00C00FCF" w:rsidRDefault="00C00FCF" w:rsidP="00A76A5D">
            <w:pPr>
              <w:ind w:left="0" w:firstLine="0"/>
            </w:pPr>
            <w:r>
              <w:t>N/A</w:t>
            </w:r>
          </w:p>
        </w:tc>
        <w:tc>
          <w:tcPr>
            <w:tcW w:w="1710" w:type="dxa"/>
          </w:tcPr>
          <w:p w14:paraId="47E57CF1" w14:textId="3E900D88" w:rsidR="00C00FCF" w:rsidRDefault="00C00FCF" w:rsidP="00A76A5D">
            <w:pPr>
              <w:ind w:left="0" w:firstLine="0"/>
            </w:pPr>
            <w:r>
              <w:t>N/A</w:t>
            </w:r>
          </w:p>
        </w:tc>
        <w:tc>
          <w:tcPr>
            <w:tcW w:w="1080" w:type="dxa"/>
          </w:tcPr>
          <w:p w14:paraId="240AA7D9" w14:textId="6DD98EA9" w:rsidR="00C00FCF" w:rsidRDefault="00C00FCF" w:rsidP="00A76A5D">
            <w:pPr>
              <w:ind w:left="0" w:firstLine="0"/>
            </w:pPr>
            <w:r>
              <w:t>N/A</w:t>
            </w:r>
          </w:p>
        </w:tc>
        <w:tc>
          <w:tcPr>
            <w:tcW w:w="1670" w:type="dxa"/>
          </w:tcPr>
          <w:p w14:paraId="75838817" w14:textId="56C613BC" w:rsidR="00C00FCF" w:rsidRDefault="00C00FCF" w:rsidP="00A76A5D">
            <w:pPr>
              <w:ind w:left="0" w:firstLine="0"/>
            </w:pPr>
            <w:r>
              <w:t>0</w:t>
            </w:r>
          </w:p>
        </w:tc>
      </w:tr>
      <w:tr w:rsidR="00C00FCF" w14:paraId="4851CE53" w14:textId="77777777" w:rsidTr="00EC18AB">
        <w:trPr>
          <w:cnfStyle w:val="000000010000" w:firstRow="0" w:lastRow="0" w:firstColumn="0" w:lastColumn="0" w:oddVBand="0" w:evenVBand="0" w:oddHBand="0" w:evenHBand="1" w:firstRowFirstColumn="0" w:firstRowLastColumn="0" w:lastRowFirstColumn="0" w:lastRowLastColumn="0"/>
          <w:cantSplit/>
          <w:trHeight w:val="760"/>
        </w:trPr>
        <w:tc>
          <w:tcPr>
            <w:tcW w:w="1438" w:type="dxa"/>
          </w:tcPr>
          <w:p w14:paraId="76E1F97B" w14:textId="5282DB09" w:rsidR="00C00FCF" w:rsidRPr="00175392" w:rsidRDefault="00C00FCF" w:rsidP="00C00FCF">
            <w:pPr>
              <w:ind w:left="0" w:firstLine="0"/>
              <w:rPr>
                <w:b/>
              </w:rPr>
            </w:pPr>
            <w:r w:rsidRPr="00175392">
              <w:rPr>
                <w:b/>
              </w:rPr>
              <w:t>1816/1818 Yale</w:t>
            </w:r>
          </w:p>
          <w:p w14:paraId="562CDE31" w14:textId="77777777" w:rsidR="00C00FCF" w:rsidRPr="00175392" w:rsidRDefault="00C00FCF" w:rsidP="00C00FCF">
            <w:pPr>
              <w:ind w:left="0" w:firstLine="0"/>
              <w:rPr>
                <w:b/>
              </w:rPr>
            </w:pPr>
            <w:r w:rsidRPr="00175392">
              <w:rPr>
                <w:b/>
              </w:rPr>
              <w:t>Court</w:t>
            </w:r>
          </w:p>
        </w:tc>
        <w:tc>
          <w:tcPr>
            <w:tcW w:w="1080" w:type="dxa"/>
          </w:tcPr>
          <w:p w14:paraId="1254D70B" w14:textId="77777777" w:rsidR="00C00FCF" w:rsidRDefault="00C00FCF" w:rsidP="00A76A5D">
            <w:pPr>
              <w:ind w:left="0" w:firstLine="0"/>
            </w:pPr>
            <w:r>
              <w:t>0</w:t>
            </w:r>
          </w:p>
        </w:tc>
        <w:tc>
          <w:tcPr>
            <w:tcW w:w="1080" w:type="dxa"/>
          </w:tcPr>
          <w:p w14:paraId="5BCA8148" w14:textId="77777777" w:rsidR="00C00FCF" w:rsidRDefault="00C00FCF" w:rsidP="00A76A5D">
            <w:pPr>
              <w:ind w:left="0" w:firstLine="0"/>
            </w:pPr>
            <w:r>
              <w:t>0</w:t>
            </w:r>
          </w:p>
        </w:tc>
        <w:tc>
          <w:tcPr>
            <w:tcW w:w="1350" w:type="dxa"/>
          </w:tcPr>
          <w:p w14:paraId="02CEA185" w14:textId="77777777" w:rsidR="00C00FCF" w:rsidRDefault="00C00FCF" w:rsidP="00A76A5D">
            <w:pPr>
              <w:ind w:left="0" w:firstLine="0"/>
            </w:pPr>
            <w:r>
              <w:t>N/A</w:t>
            </w:r>
          </w:p>
        </w:tc>
        <w:tc>
          <w:tcPr>
            <w:tcW w:w="1710" w:type="dxa"/>
          </w:tcPr>
          <w:p w14:paraId="4C17102E" w14:textId="77777777" w:rsidR="00C00FCF" w:rsidRDefault="00C00FCF" w:rsidP="00A76A5D">
            <w:pPr>
              <w:ind w:left="0" w:firstLine="0"/>
            </w:pPr>
            <w:r>
              <w:t>N/A</w:t>
            </w:r>
          </w:p>
        </w:tc>
        <w:tc>
          <w:tcPr>
            <w:tcW w:w="1080" w:type="dxa"/>
          </w:tcPr>
          <w:p w14:paraId="2BD49CA4" w14:textId="77777777" w:rsidR="00C00FCF" w:rsidRDefault="00C00FCF" w:rsidP="00A76A5D">
            <w:pPr>
              <w:ind w:left="0" w:firstLine="0"/>
            </w:pPr>
            <w:r>
              <w:t>N/A</w:t>
            </w:r>
          </w:p>
        </w:tc>
        <w:tc>
          <w:tcPr>
            <w:tcW w:w="1670" w:type="dxa"/>
          </w:tcPr>
          <w:p w14:paraId="168A0796" w14:textId="77777777" w:rsidR="00C00FCF" w:rsidRDefault="00C00FCF" w:rsidP="00A76A5D">
            <w:pPr>
              <w:ind w:left="0" w:firstLine="0"/>
            </w:pPr>
            <w:r>
              <w:t>0</w:t>
            </w:r>
          </w:p>
        </w:tc>
      </w:tr>
      <w:tr w:rsidR="00C00FCF" w14:paraId="5825A74E" w14:textId="77777777" w:rsidTr="00EC18AB">
        <w:trPr>
          <w:cantSplit/>
          <w:trHeight w:val="760"/>
        </w:trPr>
        <w:tc>
          <w:tcPr>
            <w:tcW w:w="1438" w:type="dxa"/>
          </w:tcPr>
          <w:p w14:paraId="10F9C26F" w14:textId="0F074224" w:rsidR="00C00FCF" w:rsidRPr="00175392" w:rsidRDefault="00C00FCF" w:rsidP="00C00FCF">
            <w:pPr>
              <w:ind w:left="0" w:firstLine="0"/>
              <w:rPr>
                <w:b/>
              </w:rPr>
            </w:pPr>
            <w:r w:rsidRPr="00175392">
              <w:rPr>
                <w:b/>
              </w:rPr>
              <w:lastRenderedPageBreak/>
              <w:t>1827/1829 Yale</w:t>
            </w:r>
          </w:p>
          <w:p w14:paraId="58A4E23B" w14:textId="77777777" w:rsidR="00C00FCF" w:rsidRPr="00175392" w:rsidRDefault="00C00FCF" w:rsidP="00C00FCF">
            <w:pPr>
              <w:ind w:left="0" w:firstLine="0"/>
              <w:rPr>
                <w:b/>
              </w:rPr>
            </w:pPr>
            <w:r w:rsidRPr="00175392">
              <w:rPr>
                <w:b/>
              </w:rPr>
              <w:t>Court</w:t>
            </w:r>
          </w:p>
        </w:tc>
        <w:tc>
          <w:tcPr>
            <w:tcW w:w="1080" w:type="dxa"/>
          </w:tcPr>
          <w:p w14:paraId="4887DD55" w14:textId="77777777" w:rsidR="00C00FCF" w:rsidRDefault="00C00FCF" w:rsidP="00A76A5D">
            <w:pPr>
              <w:ind w:left="0" w:firstLine="0"/>
            </w:pPr>
            <w:r>
              <w:t>0</w:t>
            </w:r>
          </w:p>
        </w:tc>
        <w:tc>
          <w:tcPr>
            <w:tcW w:w="1080" w:type="dxa"/>
          </w:tcPr>
          <w:p w14:paraId="1F42CEF0" w14:textId="77777777" w:rsidR="00C00FCF" w:rsidRDefault="00C00FCF" w:rsidP="00A76A5D">
            <w:pPr>
              <w:ind w:left="0" w:firstLine="0"/>
            </w:pPr>
            <w:r>
              <w:t>0</w:t>
            </w:r>
          </w:p>
        </w:tc>
        <w:tc>
          <w:tcPr>
            <w:tcW w:w="1350" w:type="dxa"/>
          </w:tcPr>
          <w:p w14:paraId="6109847C" w14:textId="77777777" w:rsidR="00C00FCF" w:rsidRDefault="00C00FCF" w:rsidP="00A76A5D">
            <w:pPr>
              <w:ind w:left="0" w:firstLine="0"/>
            </w:pPr>
            <w:r>
              <w:t>N/A</w:t>
            </w:r>
          </w:p>
        </w:tc>
        <w:tc>
          <w:tcPr>
            <w:tcW w:w="1710" w:type="dxa"/>
          </w:tcPr>
          <w:p w14:paraId="452C64D6" w14:textId="77777777" w:rsidR="00C00FCF" w:rsidRDefault="00C00FCF" w:rsidP="00A76A5D">
            <w:pPr>
              <w:ind w:left="0" w:firstLine="0"/>
            </w:pPr>
            <w:r>
              <w:t>N/A</w:t>
            </w:r>
          </w:p>
        </w:tc>
        <w:tc>
          <w:tcPr>
            <w:tcW w:w="1080" w:type="dxa"/>
          </w:tcPr>
          <w:p w14:paraId="53252CC6" w14:textId="77777777" w:rsidR="00C00FCF" w:rsidRDefault="00C00FCF" w:rsidP="00A76A5D">
            <w:pPr>
              <w:ind w:left="0" w:firstLine="0"/>
            </w:pPr>
            <w:r>
              <w:t>N/A</w:t>
            </w:r>
          </w:p>
        </w:tc>
        <w:tc>
          <w:tcPr>
            <w:tcW w:w="1670" w:type="dxa"/>
          </w:tcPr>
          <w:p w14:paraId="54338943" w14:textId="77777777" w:rsidR="00C00FCF" w:rsidRDefault="00C00FCF" w:rsidP="00A76A5D">
            <w:pPr>
              <w:ind w:left="0" w:firstLine="0"/>
            </w:pPr>
            <w:r>
              <w:t>0</w:t>
            </w:r>
          </w:p>
        </w:tc>
      </w:tr>
    </w:tbl>
    <w:p w14:paraId="2A8C30E0" w14:textId="4288067B" w:rsidR="00807F51" w:rsidRDefault="009343DB" w:rsidP="008A5E51">
      <w:pPr>
        <w:pStyle w:val="Heading4"/>
        <w:spacing w:before="360" w:after="240"/>
      </w:pPr>
      <w:r>
        <w:t>Fire Summary for 201</w:t>
      </w:r>
      <w:r w:rsidR="00E6792C">
        <w:t>9</w:t>
      </w:r>
    </w:p>
    <w:tbl>
      <w:tblPr>
        <w:tblStyle w:val="TableGrid"/>
        <w:tblW w:w="9405" w:type="dxa"/>
        <w:tblLayout w:type="fixed"/>
        <w:tblLook w:val="0000" w:firstRow="0" w:lastRow="0" w:firstColumn="0" w:lastColumn="0" w:noHBand="0" w:noVBand="0"/>
        <w:tblCaption w:val="Campus Fire Summary for 2017"/>
        <w:tblDescription w:val="Campus Fire Summary for 2017"/>
      </w:tblPr>
      <w:tblGrid>
        <w:gridCol w:w="1435"/>
        <w:gridCol w:w="1080"/>
        <w:gridCol w:w="1080"/>
        <w:gridCol w:w="1350"/>
        <w:gridCol w:w="1710"/>
        <w:gridCol w:w="1080"/>
        <w:gridCol w:w="1670"/>
      </w:tblGrid>
      <w:tr w:rsidR="00175392" w14:paraId="7B66AD4E" w14:textId="77777777" w:rsidTr="00D81935">
        <w:trPr>
          <w:cantSplit/>
          <w:trHeight w:val="960"/>
          <w:tblHeader/>
        </w:trPr>
        <w:tc>
          <w:tcPr>
            <w:tcW w:w="1435" w:type="dxa"/>
          </w:tcPr>
          <w:p w14:paraId="127AFE4F" w14:textId="77777777" w:rsidR="00175392" w:rsidRDefault="00175392" w:rsidP="002923A7">
            <w:pPr>
              <w:ind w:left="0" w:firstLine="0"/>
            </w:pPr>
            <w:bookmarkStart w:id="484" w:name="ColumnTitle_144"/>
            <w:r>
              <w:rPr>
                <w:b/>
              </w:rPr>
              <w:t>Residential Facility</w:t>
            </w:r>
          </w:p>
        </w:tc>
        <w:tc>
          <w:tcPr>
            <w:tcW w:w="1080" w:type="dxa"/>
          </w:tcPr>
          <w:p w14:paraId="137AEAC7" w14:textId="77777777" w:rsidR="00175392" w:rsidRDefault="00175392" w:rsidP="002923A7">
            <w:pPr>
              <w:ind w:left="0" w:firstLine="0"/>
            </w:pPr>
            <w:r>
              <w:rPr>
                <w:b/>
              </w:rPr>
              <w:t>Total Fires in Each Building</w:t>
            </w:r>
          </w:p>
        </w:tc>
        <w:tc>
          <w:tcPr>
            <w:tcW w:w="1080" w:type="dxa"/>
          </w:tcPr>
          <w:p w14:paraId="6D8D921B" w14:textId="77777777" w:rsidR="00175392" w:rsidRDefault="00175392" w:rsidP="002923A7">
            <w:pPr>
              <w:ind w:left="0" w:firstLine="0"/>
            </w:pPr>
            <w:r>
              <w:rPr>
                <w:b/>
              </w:rPr>
              <w:t>Fire Number</w:t>
            </w:r>
          </w:p>
        </w:tc>
        <w:tc>
          <w:tcPr>
            <w:tcW w:w="1350" w:type="dxa"/>
          </w:tcPr>
          <w:p w14:paraId="6B2B1064" w14:textId="77777777" w:rsidR="00175392" w:rsidRDefault="00175392" w:rsidP="002923A7">
            <w:pPr>
              <w:ind w:left="0" w:firstLine="0"/>
            </w:pPr>
            <w:r>
              <w:rPr>
                <w:b/>
              </w:rPr>
              <w:t>Cause of Fire</w:t>
            </w:r>
          </w:p>
        </w:tc>
        <w:tc>
          <w:tcPr>
            <w:tcW w:w="1710" w:type="dxa"/>
          </w:tcPr>
          <w:p w14:paraId="6E20AC75" w14:textId="77777777" w:rsidR="00175392" w:rsidRDefault="00175392" w:rsidP="002923A7">
            <w:pPr>
              <w:ind w:left="0" w:firstLine="0"/>
            </w:pPr>
            <w:r>
              <w:rPr>
                <w:b/>
              </w:rPr>
              <w:t>Number of Injuries that Required Treatment at a Medical Facility</w:t>
            </w:r>
          </w:p>
        </w:tc>
        <w:tc>
          <w:tcPr>
            <w:tcW w:w="1080" w:type="dxa"/>
          </w:tcPr>
          <w:p w14:paraId="76850680" w14:textId="77777777" w:rsidR="00175392" w:rsidRDefault="00175392" w:rsidP="002923A7">
            <w:pPr>
              <w:ind w:left="0" w:firstLine="0"/>
            </w:pPr>
            <w:r>
              <w:rPr>
                <w:b/>
              </w:rPr>
              <w:t>Number of Deaths Related to a Fire</w:t>
            </w:r>
          </w:p>
        </w:tc>
        <w:tc>
          <w:tcPr>
            <w:tcW w:w="1670" w:type="dxa"/>
          </w:tcPr>
          <w:p w14:paraId="68576265" w14:textId="77777777" w:rsidR="00175392" w:rsidRDefault="00175392" w:rsidP="002923A7">
            <w:pPr>
              <w:ind w:left="0" w:firstLine="0"/>
            </w:pPr>
            <w:r>
              <w:rPr>
                <w:b/>
              </w:rPr>
              <w:t>Estimated Value of Property Damage Caused by Fire</w:t>
            </w:r>
          </w:p>
        </w:tc>
      </w:tr>
      <w:bookmarkEnd w:id="484"/>
      <w:tr w:rsidR="00175392" w14:paraId="4A5492CE" w14:textId="77777777" w:rsidTr="00D81935">
        <w:trPr>
          <w:cnfStyle w:val="000000010000" w:firstRow="0" w:lastRow="0" w:firstColumn="0" w:lastColumn="0" w:oddVBand="0" w:evenVBand="0" w:oddHBand="0" w:evenHBand="1" w:firstRowFirstColumn="0" w:firstRowLastColumn="0" w:lastRowFirstColumn="0" w:lastRowLastColumn="0"/>
          <w:cantSplit/>
          <w:trHeight w:val="580"/>
        </w:trPr>
        <w:tc>
          <w:tcPr>
            <w:tcW w:w="1435" w:type="dxa"/>
          </w:tcPr>
          <w:p w14:paraId="2D1389C4" w14:textId="3E2508D9" w:rsidR="00175392" w:rsidRPr="00A64526" w:rsidRDefault="00175392" w:rsidP="00721A10">
            <w:pPr>
              <w:ind w:left="0" w:firstLine="0"/>
              <w:rPr>
                <w:b/>
              </w:rPr>
            </w:pPr>
            <w:r w:rsidRPr="00A64526">
              <w:rPr>
                <w:b/>
              </w:rPr>
              <w:t>Chaffee Hall</w:t>
            </w:r>
            <w:r w:rsidR="00721A10">
              <w:rPr>
                <w:b/>
              </w:rPr>
              <w:t xml:space="preserve"> </w:t>
            </w:r>
            <w:r w:rsidRPr="00A64526">
              <w:rPr>
                <w:b/>
              </w:rPr>
              <w:t>1421 Cesar Chavez Lane</w:t>
            </w:r>
          </w:p>
        </w:tc>
        <w:tc>
          <w:tcPr>
            <w:tcW w:w="1080" w:type="dxa"/>
          </w:tcPr>
          <w:p w14:paraId="6198E491" w14:textId="5EDEBB7D" w:rsidR="00175392" w:rsidRDefault="00175392" w:rsidP="00F21BA6">
            <w:pPr>
              <w:ind w:left="0" w:firstLine="0"/>
            </w:pPr>
            <w:r>
              <w:t>0</w:t>
            </w:r>
          </w:p>
        </w:tc>
        <w:tc>
          <w:tcPr>
            <w:tcW w:w="1080" w:type="dxa"/>
          </w:tcPr>
          <w:p w14:paraId="418569A4" w14:textId="4657BE4A" w:rsidR="00175392" w:rsidRDefault="00175392" w:rsidP="00F21BA6">
            <w:pPr>
              <w:ind w:left="0" w:firstLine="0"/>
            </w:pPr>
            <w:r>
              <w:t>0</w:t>
            </w:r>
          </w:p>
        </w:tc>
        <w:tc>
          <w:tcPr>
            <w:tcW w:w="1350" w:type="dxa"/>
          </w:tcPr>
          <w:p w14:paraId="36327FB0" w14:textId="1A61485A" w:rsidR="00175392" w:rsidRDefault="00175392" w:rsidP="00F21BA6">
            <w:pPr>
              <w:ind w:left="0" w:firstLine="0"/>
            </w:pPr>
            <w:r>
              <w:t>N/A</w:t>
            </w:r>
          </w:p>
        </w:tc>
        <w:tc>
          <w:tcPr>
            <w:tcW w:w="1710" w:type="dxa"/>
          </w:tcPr>
          <w:p w14:paraId="4A5944E0" w14:textId="77737AEB" w:rsidR="00175392" w:rsidRDefault="00175392" w:rsidP="00F21BA6">
            <w:pPr>
              <w:ind w:left="0" w:firstLine="0"/>
            </w:pPr>
            <w:r>
              <w:t>N/A</w:t>
            </w:r>
          </w:p>
        </w:tc>
        <w:tc>
          <w:tcPr>
            <w:tcW w:w="1080" w:type="dxa"/>
          </w:tcPr>
          <w:p w14:paraId="5DB41938" w14:textId="1CC0DBBB" w:rsidR="00175392" w:rsidRDefault="00175392" w:rsidP="00F21BA6">
            <w:pPr>
              <w:ind w:left="0" w:firstLine="0"/>
            </w:pPr>
            <w:r>
              <w:t>N/A</w:t>
            </w:r>
          </w:p>
        </w:tc>
        <w:tc>
          <w:tcPr>
            <w:tcW w:w="1670" w:type="dxa"/>
          </w:tcPr>
          <w:p w14:paraId="61385CFF" w14:textId="72B1275A" w:rsidR="00175392" w:rsidRDefault="00175392" w:rsidP="00F21BA6">
            <w:pPr>
              <w:ind w:left="0" w:firstLine="0"/>
            </w:pPr>
            <w:r>
              <w:t>0</w:t>
            </w:r>
          </w:p>
        </w:tc>
      </w:tr>
      <w:tr w:rsidR="00175392" w14:paraId="620DCD1B" w14:textId="77777777" w:rsidTr="00D81935">
        <w:trPr>
          <w:cantSplit/>
          <w:trHeight w:val="580"/>
        </w:trPr>
        <w:tc>
          <w:tcPr>
            <w:tcW w:w="1435" w:type="dxa"/>
          </w:tcPr>
          <w:p w14:paraId="2990BF74" w14:textId="4DA68C6C" w:rsidR="00175392" w:rsidRPr="00A64526" w:rsidRDefault="00175392" w:rsidP="00175392">
            <w:pPr>
              <w:ind w:left="0" w:firstLine="0"/>
              <w:rPr>
                <w:b/>
              </w:rPr>
            </w:pPr>
            <w:r w:rsidRPr="00A64526">
              <w:rPr>
                <w:b/>
              </w:rPr>
              <w:t>David S Taylor Hall 1559 Cesar Chavez Lane</w:t>
            </w:r>
          </w:p>
        </w:tc>
        <w:tc>
          <w:tcPr>
            <w:tcW w:w="1080" w:type="dxa"/>
          </w:tcPr>
          <w:p w14:paraId="310D9E15" w14:textId="3CBCA227" w:rsidR="00175392" w:rsidRDefault="00175392" w:rsidP="00F21BA6">
            <w:pPr>
              <w:ind w:left="0" w:firstLine="0"/>
            </w:pPr>
            <w:r>
              <w:t>0</w:t>
            </w:r>
          </w:p>
        </w:tc>
        <w:tc>
          <w:tcPr>
            <w:tcW w:w="1080" w:type="dxa"/>
          </w:tcPr>
          <w:p w14:paraId="72765668" w14:textId="2B97061D" w:rsidR="00175392" w:rsidRDefault="00175392" w:rsidP="00F21BA6">
            <w:pPr>
              <w:ind w:left="0" w:firstLine="0"/>
            </w:pPr>
            <w:r>
              <w:t>0</w:t>
            </w:r>
          </w:p>
        </w:tc>
        <w:tc>
          <w:tcPr>
            <w:tcW w:w="1350" w:type="dxa"/>
          </w:tcPr>
          <w:p w14:paraId="40DDB843" w14:textId="28B94FA6" w:rsidR="00175392" w:rsidRDefault="00175392" w:rsidP="00F21BA6">
            <w:pPr>
              <w:ind w:left="0" w:firstLine="0"/>
            </w:pPr>
            <w:r>
              <w:t>N/A</w:t>
            </w:r>
          </w:p>
        </w:tc>
        <w:tc>
          <w:tcPr>
            <w:tcW w:w="1710" w:type="dxa"/>
          </w:tcPr>
          <w:p w14:paraId="14F2AC26" w14:textId="1B1E10C4" w:rsidR="00175392" w:rsidRDefault="00175392" w:rsidP="00F21BA6">
            <w:pPr>
              <w:ind w:left="0" w:firstLine="0"/>
            </w:pPr>
            <w:r>
              <w:t>N/A</w:t>
            </w:r>
          </w:p>
        </w:tc>
        <w:tc>
          <w:tcPr>
            <w:tcW w:w="1080" w:type="dxa"/>
          </w:tcPr>
          <w:p w14:paraId="3CC2DE0F" w14:textId="1175CFCA" w:rsidR="00175392" w:rsidRDefault="00175392" w:rsidP="00F21BA6">
            <w:pPr>
              <w:ind w:left="0" w:firstLine="0"/>
            </w:pPr>
            <w:r>
              <w:t>N/A</w:t>
            </w:r>
          </w:p>
        </w:tc>
        <w:tc>
          <w:tcPr>
            <w:tcW w:w="1670" w:type="dxa"/>
          </w:tcPr>
          <w:p w14:paraId="1ACDBE64" w14:textId="2B8DCEF4" w:rsidR="00175392" w:rsidRDefault="00175392" w:rsidP="00F21BA6">
            <w:pPr>
              <w:ind w:left="0" w:firstLine="0"/>
            </w:pPr>
            <w:r>
              <w:t>0</w:t>
            </w:r>
          </w:p>
        </w:tc>
      </w:tr>
      <w:tr w:rsidR="00175392" w14:paraId="7021B682" w14:textId="77777777" w:rsidTr="00D81935">
        <w:trPr>
          <w:cnfStyle w:val="000000010000" w:firstRow="0" w:lastRow="0" w:firstColumn="0" w:lastColumn="0" w:oddVBand="0" w:evenVBand="0" w:oddHBand="0" w:evenHBand="1" w:firstRowFirstColumn="0" w:firstRowLastColumn="0" w:lastRowFirstColumn="0" w:lastRowLastColumn="0"/>
          <w:cantSplit/>
          <w:trHeight w:val="580"/>
        </w:trPr>
        <w:tc>
          <w:tcPr>
            <w:tcW w:w="1435" w:type="dxa"/>
          </w:tcPr>
          <w:p w14:paraId="4682694A" w14:textId="59786678" w:rsidR="00175392" w:rsidRPr="00A64526" w:rsidRDefault="00175392" w:rsidP="00721A10">
            <w:pPr>
              <w:ind w:left="0" w:firstLine="0"/>
              <w:rPr>
                <w:b/>
              </w:rPr>
            </w:pPr>
            <w:r w:rsidRPr="00A64526">
              <w:rPr>
                <w:b/>
              </w:rPr>
              <w:t>Driscoll Hall</w:t>
            </w:r>
            <w:r w:rsidR="00721A10">
              <w:rPr>
                <w:b/>
              </w:rPr>
              <w:t xml:space="preserve"> </w:t>
            </w:r>
            <w:r w:rsidRPr="00A64526">
              <w:rPr>
                <w:b/>
              </w:rPr>
              <w:t>1607 Cesar Chavez Lane</w:t>
            </w:r>
          </w:p>
        </w:tc>
        <w:tc>
          <w:tcPr>
            <w:tcW w:w="1080" w:type="dxa"/>
          </w:tcPr>
          <w:p w14:paraId="140E059E" w14:textId="4F51CBA3" w:rsidR="00175392" w:rsidRDefault="00175392" w:rsidP="00F21BA6">
            <w:pPr>
              <w:ind w:left="0" w:firstLine="0"/>
            </w:pPr>
            <w:r>
              <w:t>0</w:t>
            </w:r>
          </w:p>
        </w:tc>
        <w:tc>
          <w:tcPr>
            <w:tcW w:w="1080" w:type="dxa"/>
          </w:tcPr>
          <w:p w14:paraId="78FA27AE" w14:textId="6658AE7C" w:rsidR="00175392" w:rsidRDefault="00175392" w:rsidP="00F21BA6">
            <w:pPr>
              <w:ind w:left="0" w:firstLine="0"/>
            </w:pPr>
            <w:r>
              <w:t>0</w:t>
            </w:r>
          </w:p>
        </w:tc>
        <w:tc>
          <w:tcPr>
            <w:tcW w:w="1350" w:type="dxa"/>
          </w:tcPr>
          <w:p w14:paraId="2FD141A3" w14:textId="69BE3971" w:rsidR="00175392" w:rsidRDefault="00175392" w:rsidP="00F21BA6">
            <w:pPr>
              <w:ind w:left="0" w:firstLine="0"/>
            </w:pPr>
            <w:r>
              <w:t>N/A</w:t>
            </w:r>
          </w:p>
        </w:tc>
        <w:tc>
          <w:tcPr>
            <w:tcW w:w="1710" w:type="dxa"/>
          </w:tcPr>
          <w:p w14:paraId="09CFD4C6" w14:textId="1E8EF75E" w:rsidR="00175392" w:rsidRDefault="00175392" w:rsidP="00F21BA6">
            <w:pPr>
              <w:ind w:left="0" w:firstLine="0"/>
            </w:pPr>
            <w:r>
              <w:t>N/A</w:t>
            </w:r>
          </w:p>
        </w:tc>
        <w:tc>
          <w:tcPr>
            <w:tcW w:w="1080" w:type="dxa"/>
          </w:tcPr>
          <w:p w14:paraId="05225925" w14:textId="06973B5E" w:rsidR="00175392" w:rsidRDefault="00175392" w:rsidP="00F21BA6">
            <w:pPr>
              <w:ind w:left="0" w:firstLine="0"/>
            </w:pPr>
            <w:r>
              <w:t>N/A</w:t>
            </w:r>
          </w:p>
        </w:tc>
        <w:tc>
          <w:tcPr>
            <w:tcW w:w="1670" w:type="dxa"/>
          </w:tcPr>
          <w:p w14:paraId="11C2902D" w14:textId="6EB07C89" w:rsidR="00175392" w:rsidRDefault="00175392" w:rsidP="00F21BA6">
            <w:pPr>
              <w:ind w:left="0" w:firstLine="0"/>
            </w:pPr>
            <w:r>
              <w:t>0</w:t>
            </w:r>
          </w:p>
        </w:tc>
      </w:tr>
      <w:tr w:rsidR="00175392" w14:paraId="07B5958C" w14:textId="77777777" w:rsidTr="00D81935">
        <w:trPr>
          <w:cantSplit/>
          <w:trHeight w:val="780"/>
        </w:trPr>
        <w:tc>
          <w:tcPr>
            <w:tcW w:w="1435" w:type="dxa"/>
          </w:tcPr>
          <w:p w14:paraId="586380DA" w14:textId="256DE2C8" w:rsidR="00175392" w:rsidRPr="00A64526" w:rsidRDefault="00175392" w:rsidP="00721A10">
            <w:pPr>
              <w:ind w:left="0" w:firstLine="0"/>
              <w:rPr>
                <w:b/>
              </w:rPr>
            </w:pPr>
            <w:r w:rsidRPr="00A64526">
              <w:rPr>
                <w:b/>
              </w:rPr>
              <w:t>John B Barnes Towers Hall</w:t>
            </w:r>
            <w:r w:rsidR="00721A10">
              <w:rPr>
                <w:b/>
              </w:rPr>
              <w:t xml:space="preserve"> </w:t>
            </w:r>
            <w:r w:rsidRPr="00A64526">
              <w:rPr>
                <w:b/>
              </w:rPr>
              <w:t>2303 Cesar Chavez Lane</w:t>
            </w:r>
          </w:p>
        </w:tc>
        <w:tc>
          <w:tcPr>
            <w:tcW w:w="1080" w:type="dxa"/>
          </w:tcPr>
          <w:p w14:paraId="7C530D20" w14:textId="671AC872" w:rsidR="00175392" w:rsidRDefault="00175392" w:rsidP="00F21BA6">
            <w:pPr>
              <w:ind w:left="0" w:firstLine="0"/>
            </w:pPr>
            <w:r>
              <w:t>0</w:t>
            </w:r>
          </w:p>
        </w:tc>
        <w:tc>
          <w:tcPr>
            <w:tcW w:w="1080" w:type="dxa"/>
          </w:tcPr>
          <w:p w14:paraId="192B6DFA" w14:textId="39906542" w:rsidR="00175392" w:rsidRDefault="00175392" w:rsidP="00F21BA6">
            <w:pPr>
              <w:ind w:left="0" w:firstLine="0"/>
            </w:pPr>
            <w:r>
              <w:t>0</w:t>
            </w:r>
          </w:p>
        </w:tc>
        <w:tc>
          <w:tcPr>
            <w:tcW w:w="1350" w:type="dxa"/>
          </w:tcPr>
          <w:p w14:paraId="3226D248" w14:textId="3EED8516" w:rsidR="00175392" w:rsidRDefault="00175392" w:rsidP="00F21BA6">
            <w:pPr>
              <w:ind w:left="0" w:firstLine="0"/>
            </w:pPr>
            <w:r>
              <w:t>N/A</w:t>
            </w:r>
          </w:p>
        </w:tc>
        <w:tc>
          <w:tcPr>
            <w:tcW w:w="1710" w:type="dxa"/>
          </w:tcPr>
          <w:p w14:paraId="165DF26B" w14:textId="6E6CEBBC" w:rsidR="00175392" w:rsidRDefault="00175392" w:rsidP="00F21BA6">
            <w:pPr>
              <w:ind w:left="0" w:firstLine="0"/>
            </w:pPr>
            <w:r>
              <w:t>N/A</w:t>
            </w:r>
          </w:p>
        </w:tc>
        <w:tc>
          <w:tcPr>
            <w:tcW w:w="1080" w:type="dxa"/>
          </w:tcPr>
          <w:p w14:paraId="2D29B9AE" w14:textId="009373B7" w:rsidR="00175392" w:rsidRDefault="00175392" w:rsidP="00F21BA6">
            <w:pPr>
              <w:ind w:left="0" w:firstLine="0"/>
            </w:pPr>
            <w:r>
              <w:t>N/A</w:t>
            </w:r>
          </w:p>
        </w:tc>
        <w:tc>
          <w:tcPr>
            <w:tcW w:w="1670" w:type="dxa"/>
          </w:tcPr>
          <w:p w14:paraId="34C514A4" w14:textId="78BA4754" w:rsidR="00175392" w:rsidRDefault="00175392" w:rsidP="00F21BA6">
            <w:pPr>
              <w:ind w:left="0" w:firstLine="0"/>
            </w:pPr>
            <w:r>
              <w:t>0</w:t>
            </w:r>
          </w:p>
        </w:tc>
      </w:tr>
      <w:tr w:rsidR="00175392" w14:paraId="513993CC" w14:textId="77777777" w:rsidTr="00D81935">
        <w:trPr>
          <w:cnfStyle w:val="000000010000" w:firstRow="0" w:lastRow="0" w:firstColumn="0" w:lastColumn="0" w:oddVBand="0" w:evenVBand="0" w:oddHBand="0" w:evenHBand="1" w:firstRowFirstColumn="0" w:firstRowLastColumn="0" w:lastRowFirstColumn="0" w:lastRowLastColumn="0"/>
          <w:cantSplit/>
          <w:trHeight w:val="580"/>
        </w:trPr>
        <w:tc>
          <w:tcPr>
            <w:tcW w:w="1435" w:type="dxa"/>
          </w:tcPr>
          <w:p w14:paraId="5C36D7A7" w14:textId="1628B0BC" w:rsidR="00175392" w:rsidRPr="00A64526" w:rsidRDefault="00175392" w:rsidP="00175392">
            <w:pPr>
              <w:ind w:left="0" w:firstLine="0"/>
              <w:rPr>
                <w:b/>
              </w:rPr>
            </w:pPr>
            <w:r w:rsidRPr="00A64526">
              <w:rPr>
                <w:b/>
              </w:rPr>
              <w:t>John H Keiser Hall 1663 Cesar Chavez Lane</w:t>
            </w:r>
          </w:p>
        </w:tc>
        <w:tc>
          <w:tcPr>
            <w:tcW w:w="1080" w:type="dxa"/>
          </w:tcPr>
          <w:p w14:paraId="3EFBF98F" w14:textId="0D763C91" w:rsidR="00175392" w:rsidRDefault="00175392" w:rsidP="00F21BA6">
            <w:pPr>
              <w:ind w:left="0" w:firstLine="0"/>
            </w:pPr>
            <w:r>
              <w:t>0</w:t>
            </w:r>
          </w:p>
        </w:tc>
        <w:tc>
          <w:tcPr>
            <w:tcW w:w="1080" w:type="dxa"/>
          </w:tcPr>
          <w:p w14:paraId="63A1BF42" w14:textId="31608A33" w:rsidR="00175392" w:rsidRDefault="00175392" w:rsidP="00F21BA6">
            <w:pPr>
              <w:ind w:left="0" w:firstLine="0"/>
            </w:pPr>
            <w:r>
              <w:t>0</w:t>
            </w:r>
          </w:p>
        </w:tc>
        <w:tc>
          <w:tcPr>
            <w:tcW w:w="1350" w:type="dxa"/>
          </w:tcPr>
          <w:p w14:paraId="4F333EC9" w14:textId="6E059B26" w:rsidR="00175392" w:rsidRDefault="00175392" w:rsidP="00F21BA6">
            <w:pPr>
              <w:ind w:left="0" w:firstLine="0"/>
            </w:pPr>
            <w:r>
              <w:t>N/A</w:t>
            </w:r>
          </w:p>
        </w:tc>
        <w:tc>
          <w:tcPr>
            <w:tcW w:w="1710" w:type="dxa"/>
          </w:tcPr>
          <w:p w14:paraId="7BFC8FDD" w14:textId="037E883B" w:rsidR="00175392" w:rsidRDefault="00175392" w:rsidP="00F21BA6">
            <w:pPr>
              <w:ind w:left="0" w:firstLine="0"/>
            </w:pPr>
            <w:r>
              <w:t>N/A</w:t>
            </w:r>
          </w:p>
        </w:tc>
        <w:tc>
          <w:tcPr>
            <w:tcW w:w="1080" w:type="dxa"/>
          </w:tcPr>
          <w:p w14:paraId="2328123D" w14:textId="63047240" w:rsidR="00175392" w:rsidRDefault="00175392" w:rsidP="00F21BA6">
            <w:pPr>
              <w:ind w:left="0" w:firstLine="0"/>
            </w:pPr>
            <w:r>
              <w:t>N/A</w:t>
            </w:r>
          </w:p>
        </w:tc>
        <w:tc>
          <w:tcPr>
            <w:tcW w:w="1670" w:type="dxa"/>
          </w:tcPr>
          <w:p w14:paraId="535078DD" w14:textId="0F113FA9" w:rsidR="00175392" w:rsidRDefault="00175392" w:rsidP="00F21BA6">
            <w:pPr>
              <w:ind w:left="0" w:firstLine="0"/>
            </w:pPr>
            <w:r>
              <w:t>0</w:t>
            </w:r>
          </w:p>
        </w:tc>
      </w:tr>
      <w:tr w:rsidR="00175392" w14:paraId="2807CE89" w14:textId="77777777" w:rsidTr="00D81935">
        <w:trPr>
          <w:cantSplit/>
          <w:trHeight w:val="760"/>
        </w:trPr>
        <w:tc>
          <w:tcPr>
            <w:tcW w:w="1435" w:type="dxa"/>
          </w:tcPr>
          <w:p w14:paraId="28E7C6F6" w14:textId="3FE47D32" w:rsidR="00175392" w:rsidRPr="00A64526" w:rsidRDefault="00175392" w:rsidP="00175392">
            <w:pPr>
              <w:ind w:left="0" w:firstLine="0"/>
              <w:rPr>
                <w:b/>
              </w:rPr>
            </w:pPr>
            <w:r w:rsidRPr="00A64526">
              <w:rPr>
                <w:b/>
              </w:rPr>
              <w:t>The Lincoln Townhouses 1100 Lincoln Ave</w:t>
            </w:r>
          </w:p>
        </w:tc>
        <w:tc>
          <w:tcPr>
            <w:tcW w:w="1080" w:type="dxa"/>
          </w:tcPr>
          <w:p w14:paraId="5EC89AA4" w14:textId="7EB12039" w:rsidR="00175392" w:rsidRDefault="00175392" w:rsidP="00F21BA6">
            <w:pPr>
              <w:ind w:left="0" w:firstLine="0"/>
            </w:pPr>
            <w:r>
              <w:t>0</w:t>
            </w:r>
          </w:p>
        </w:tc>
        <w:tc>
          <w:tcPr>
            <w:tcW w:w="1080" w:type="dxa"/>
          </w:tcPr>
          <w:p w14:paraId="50E16629" w14:textId="3053F7F8" w:rsidR="00175392" w:rsidRDefault="00175392" w:rsidP="00F21BA6">
            <w:pPr>
              <w:ind w:left="0" w:firstLine="0"/>
            </w:pPr>
            <w:r>
              <w:t>0</w:t>
            </w:r>
          </w:p>
        </w:tc>
        <w:tc>
          <w:tcPr>
            <w:tcW w:w="1350" w:type="dxa"/>
          </w:tcPr>
          <w:p w14:paraId="721911E7" w14:textId="382C3CA5" w:rsidR="00175392" w:rsidRDefault="00175392" w:rsidP="00F21BA6">
            <w:pPr>
              <w:ind w:left="0" w:firstLine="0"/>
            </w:pPr>
            <w:r>
              <w:t>N/A</w:t>
            </w:r>
          </w:p>
        </w:tc>
        <w:tc>
          <w:tcPr>
            <w:tcW w:w="1710" w:type="dxa"/>
          </w:tcPr>
          <w:p w14:paraId="46D0B10C" w14:textId="31CBAD8C" w:rsidR="00175392" w:rsidRDefault="00175392" w:rsidP="00F21BA6">
            <w:pPr>
              <w:ind w:left="0" w:firstLine="0"/>
            </w:pPr>
            <w:r>
              <w:t>N/A</w:t>
            </w:r>
          </w:p>
        </w:tc>
        <w:tc>
          <w:tcPr>
            <w:tcW w:w="1080" w:type="dxa"/>
          </w:tcPr>
          <w:p w14:paraId="4F24E303" w14:textId="5DF7949E" w:rsidR="00175392" w:rsidRDefault="00175392" w:rsidP="00F21BA6">
            <w:pPr>
              <w:ind w:left="0" w:firstLine="0"/>
            </w:pPr>
            <w:r>
              <w:t>N/A</w:t>
            </w:r>
          </w:p>
        </w:tc>
        <w:tc>
          <w:tcPr>
            <w:tcW w:w="1670" w:type="dxa"/>
          </w:tcPr>
          <w:p w14:paraId="5525D922" w14:textId="38FA96AA" w:rsidR="00175392" w:rsidRDefault="00175392" w:rsidP="00F21BA6">
            <w:pPr>
              <w:ind w:left="0" w:firstLine="0"/>
            </w:pPr>
            <w:r>
              <w:t>0</w:t>
            </w:r>
          </w:p>
        </w:tc>
      </w:tr>
      <w:tr w:rsidR="00175392" w14:paraId="30E5AAA2" w14:textId="77777777" w:rsidTr="00D81935">
        <w:trPr>
          <w:cnfStyle w:val="000000010000" w:firstRow="0" w:lastRow="0" w:firstColumn="0" w:lastColumn="0" w:oddVBand="0" w:evenVBand="0" w:oddHBand="0" w:evenHBand="1" w:firstRowFirstColumn="0" w:firstRowLastColumn="0" w:lastRowFirstColumn="0" w:lastRowLastColumn="0"/>
          <w:cantSplit/>
          <w:trHeight w:val="760"/>
        </w:trPr>
        <w:tc>
          <w:tcPr>
            <w:tcW w:w="1435" w:type="dxa"/>
          </w:tcPr>
          <w:p w14:paraId="4E8B27CC" w14:textId="5AD4DB02" w:rsidR="00175392" w:rsidRPr="00A64526" w:rsidRDefault="00175392" w:rsidP="00175392">
            <w:pPr>
              <w:ind w:left="0" w:firstLine="0"/>
              <w:rPr>
                <w:b/>
              </w:rPr>
            </w:pPr>
            <w:r w:rsidRPr="00A64526">
              <w:rPr>
                <w:b/>
              </w:rPr>
              <w:t>The Lincoln Townhouses 1102 Lincoln Ave</w:t>
            </w:r>
          </w:p>
        </w:tc>
        <w:tc>
          <w:tcPr>
            <w:tcW w:w="1080" w:type="dxa"/>
          </w:tcPr>
          <w:p w14:paraId="4B82A8A2" w14:textId="180CF19B" w:rsidR="00175392" w:rsidRDefault="00175392" w:rsidP="00F21BA6">
            <w:pPr>
              <w:ind w:left="0" w:firstLine="0"/>
            </w:pPr>
            <w:r>
              <w:t>0</w:t>
            </w:r>
          </w:p>
        </w:tc>
        <w:tc>
          <w:tcPr>
            <w:tcW w:w="1080" w:type="dxa"/>
          </w:tcPr>
          <w:p w14:paraId="6E8C1B6D" w14:textId="61FB8C8C" w:rsidR="00175392" w:rsidRDefault="00175392" w:rsidP="00F21BA6">
            <w:pPr>
              <w:ind w:left="0" w:firstLine="0"/>
            </w:pPr>
            <w:r>
              <w:t>0</w:t>
            </w:r>
          </w:p>
        </w:tc>
        <w:tc>
          <w:tcPr>
            <w:tcW w:w="1350" w:type="dxa"/>
          </w:tcPr>
          <w:p w14:paraId="100516DE" w14:textId="4B91F52B" w:rsidR="00175392" w:rsidRDefault="00175392" w:rsidP="00F21BA6">
            <w:pPr>
              <w:ind w:left="0" w:firstLine="0"/>
            </w:pPr>
            <w:r>
              <w:t>N/A</w:t>
            </w:r>
          </w:p>
        </w:tc>
        <w:tc>
          <w:tcPr>
            <w:tcW w:w="1710" w:type="dxa"/>
          </w:tcPr>
          <w:p w14:paraId="2E4AF647" w14:textId="1826D9FB" w:rsidR="00175392" w:rsidRDefault="00175392" w:rsidP="00F21BA6">
            <w:pPr>
              <w:ind w:left="0" w:firstLine="0"/>
            </w:pPr>
            <w:r>
              <w:t>N/A</w:t>
            </w:r>
          </w:p>
        </w:tc>
        <w:tc>
          <w:tcPr>
            <w:tcW w:w="1080" w:type="dxa"/>
          </w:tcPr>
          <w:p w14:paraId="0CD6BB0B" w14:textId="4FF9965D" w:rsidR="00175392" w:rsidRDefault="00175392" w:rsidP="00F21BA6">
            <w:pPr>
              <w:ind w:left="0" w:firstLine="0"/>
            </w:pPr>
            <w:r>
              <w:t>N/A</w:t>
            </w:r>
          </w:p>
        </w:tc>
        <w:tc>
          <w:tcPr>
            <w:tcW w:w="1670" w:type="dxa"/>
          </w:tcPr>
          <w:p w14:paraId="24D23FC8" w14:textId="351E6B04" w:rsidR="00175392" w:rsidRDefault="00175392" w:rsidP="00F21BA6">
            <w:pPr>
              <w:ind w:left="0" w:firstLine="0"/>
            </w:pPr>
            <w:r>
              <w:t>0</w:t>
            </w:r>
          </w:p>
        </w:tc>
      </w:tr>
      <w:tr w:rsidR="00175392" w14:paraId="33CC48C2" w14:textId="77777777" w:rsidTr="00D81935">
        <w:trPr>
          <w:cantSplit/>
          <w:trHeight w:val="720"/>
        </w:trPr>
        <w:tc>
          <w:tcPr>
            <w:tcW w:w="1435" w:type="dxa"/>
          </w:tcPr>
          <w:p w14:paraId="75CFCD8F" w14:textId="5C9E7AF4" w:rsidR="00175392" w:rsidRPr="00A64526" w:rsidRDefault="00175392" w:rsidP="00175392">
            <w:pPr>
              <w:ind w:left="0" w:firstLine="0"/>
              <w:rPr>
                <w:b/>
              </w:rPr>
            </w:pPr>
            <w:r w:rsidRPr="00A64526">
              <w:rPr>
                <w:b/>
              </w:rPr>
              <w:lastRenderedPageBreak/>
              <w:t>The Lincoln Townhouses 1103 Lincoln Ave</w:t>
            </w:r>
          </w:p>
        </w:tc>
        <w:tc>
          <w:tcPr>
            <w:tcW w:w="1080" w:type="dxa"/>
          </w:tcPr>
          <w:p w14:paraId="400DD671" w14:textId="081899FD" w:rsidR="00175392" w:rsidRDefault="00175392" w:rsidP="00F21BA6">
            <w:pPr>
              <w:ind w:left="0" w:firstLine="0"/>
            </w:pPr>
            <w:r>
              <w:t>0</w:t>
            </w:r>
          </w:p>
        </w:tc>
        <w:tc>
          <w:tcPr>
            <w:tcW w:w="1080" w:type="dxa"/>
          </w:tcPr>
          <w:p w14:paraId="6DE891AD" w14:textId="14D97534" w:rsidR="00175392" w:rsidRDefault="00175392" w:rsidP="00F21BA6">
            <w:pPr>
              <w:ind w:left="0" w:firstLine="0"/>
            </w:pPr>
            <w:r>
              <w:t>0</w:t>
            </w:r>
          </w:p>
        </w:tc>
        <w:tc>
          <w:tcPr>
            <w:tcW w:w="1350" w:type="dxa"/>
          </w:tcPr>
          <w:p w14:paraId="0E2997E1" w14:textId="622E20EE" w:rsidR="00175392" w:rsidRDefault="00175392" w:rsidP="00F21BA6">
            <w:pPr>
              <w:ind w:left="0" w:firstLine="0"/>
            </w:pPr>
            <w:r>
              <w:t>N/A</w:t>
            </w:r>
          </w:p>
        </w:tc>
        <w:tc>
          <w:tcPr>
            <w:tcW w:w="1710" w:type="dxa"/>
          </w:tcPr>
          <w:p w14:paraId="6CB45A4B" w14:textId="0F5F6BE2" w:rsidR="00175392" w:rsidRDefault="00175392" w:rsidP="00F21BA6">
            <w:pPr>
              <w:ind w:left="0" w:firstLine="0"/>
            </w:pPr>
            <w:r>
              <w:t>N/A</w:t>
            </w:r>
          </w:p>
        </w:tc>
        <w:tc>
          <w:tcPr>
            <w:tcW w:w="1080" w:type="dxa"/>
          </w:tcPr>
          <w:p w14:paraId="5DF8DAFE" w14:textId="319276BC" w:rsidR="00175392" w:rsidRDefault="00175392" w:rsidP="00F21BA6">
            <w:pPr>
              <w:ind w:left="0" w:firstLine="0"/>
            </w:pPr>
            <w:r>
              <w:t>N/A</w:t>
            </w:r>
          </w:p>
        </w:tc>
        <w:tc>
          <w:tcPr>
            <w:tcW w:w="1670" w:type="dxa"/>
          </w:tcPr>
          <w:p w14:paraId="2EF623E8" w14:textId="21E74514" w:rsidR="00175392" w:rsidRDefault="00175392" w:rsidP="00F21BA6">
            <w:pPr>
              <w:ind w:left="0" w:firstLine="0"/>
            </w:pPr>
            <w:r>
              <w:t>0</w:t>
            </w:r>
          </w:p>
        </w:tc>
      </w:tr>
      <w:tr w:rsidR="00175392" w14:paraId="03274273" w14:textId="77777777" w:rsidTr="00D81935">
        <w:trPr>
          <w:cnfStyle w:val="000000010000" w:firstRow="0" w:lastRow="0" w:firstColumn="0" w:lastColumn="0" w:oddVBand="0" w:evenVBand="0" w:oddHBand="0" w:evenHBand="1" w:firstRowFirstColumn="0" w:firstRowLastColumn="0" w:lastRowFirstColumn="0" w:lastRowLastColumn="0"/>
          <w:cantSplit/>
          <w:trHeight w:val="740"/>
        </w:trPr>
        <w:tc>
          <w:tcPr>
            <w:tcW w:w="1435" w:type="dxa"/>
          </w:tcPr>
          <w:p w14:paraId="3F100D46" w14:textId="2516EB6D" w:rsidR="00175392" w:rsidRPr="00A64526" w:rsidRDefault="00175392" w:rsidP="00175392">
            <w:pPr>
              <w:ind w:left="0" w:firstLine="0"/>
              <w:rPr>
                <w:b/>
              </w:rPr>
            </w:pPr>
            <w:r w:rsidRPr="00A64526">
              <w:rPr>
                <w:b/>
              </w:rPr>
              <w:t>The Lincoln Townhouses 1104 Lincoln Ave</w:t>
            </w:r>
          </w:p>
        </w:tc>
        <w:tc>
          <w:tcPr>
            <w:tcW w:w="1080" w:type="dxa"/>
          </w:tcPr>
          <w:p w14:paraId="65DA0541" w14:textId="03522EFD" w:rsidR="00175392" w:rsidRDefault="00175392" w:rsidP="002D2FB4">
            <w:pPr>
              <w:ind w:left="0" w:firstLine="0"/>
            </w:pPr>
            <w:r>
              <w:t>0</w:t>
            </w:r>
          </w:p>
        </w:tc>
        <w:tc>
          <w:tcPr>
            <w:tcW w:w="1080" w:type="dxa"/>
          </w:tcPr>
          <w:p w14:paraId="78086BBF" w14:textId="0F1F405E" w:rsidR="00175392" w:rsidRDefault="00175392" w:rsidP="002D2FB4">
            <w:pPr>
              <w:ind w:left="0" w:firstLine="0"/>
            </w:pPr>
            <w:r>
              <w:t>0</w:t>
            </w:r>
          </w:p>
        </w:tc>
        <w:tc>
          <w:tcPr>
            <w:tcW w:w="1350" w:type="dxa"/>
          </w:tcPr>
          <w:p w14:paraId="761A761F" w14:textId="6144E940" w:rsidR="00175392" w:rsidRDefault="00175392" w:rsidP="002D2FB4">
            <w:pPr>
              <w:ind w:left="0" w:firstLine="0"/>
            </w:pPr>
            <w:r>
              <w:t>N/A</w:t>
            </w:r>
          </w:p>
        </w:tc>
        <w:tc>
          <w:tcPr>
            <w:tcW w:w="1710" w:type="dxa"/>
          </w:tcPr>
          <w:p w14:paraId="7032674A" w14:textId="6285A617" w:rsidR="00175392" w:rsidRDefault="00175392" w:rsidP="002D2FB4">
            <w:pPr>
              <w:ind w:left="0" w:firstLine="0"/>
            </w:pPr>
            <w:r>
              <w:t>N/A</w:t>
            </w:r>
          </w:p>
        </w:tc>
        <w:tc>
          <w:tcPr>
            <w:tcW w:w="1080" w:type="dxa"/>
          </w:tcPr>
          <w:p w14:paraId="58B16E9A" w14:textId="3E1BD79C" w:rsidR="00175392" w:rsidRDefault="00175392" w:rsidP="002D2FB4">
            <w:pPr>
              <w:ind w:left="0" w:firstLine="0"/>
            </w:pPr>
            <w:r>
              <w:t>N/A</w:t>
            </w:r>
          </w:p>
        </w:tc>
        <w:tc>
          <w:tcPr>
            <w:tcW w:w="1670" w:type="dxa"/>
          </w:tcPr>
          <w:p w14:paraId="29ECF95E" w14:textId="3175E100" w:rsidR="00175392" w:rsidRDefault="00175392" w:rsidP="002D2FB4">
            <w:pPr>
              <w:ind w:left="0" w:firstLine="0"/>
            </w:pPr>
            <w:r>
              <w:t>0</w:t>
            </w:r>
          </w:p>
        </w:tc>
      </w:tr>
      <w:tr w:rsidR="00175392" w14:paraId="59570AE3" w14:textId="77777777" w:rsidTr="00D81935">
        <w:trPr>
          <w:cantSplit/>
          <w:trHeight w:val="740"/>
        </w:trPr>
        <w:tc>
          <w:tcPr>
            <w:tcW w:w="1435" w:type="dxa"/>
          </w:tcPr>
          <w:p w14:paraId="142CEB34" w14:textId="35DB8125" w:rsidR="00175392" w:rsidRPr="00A64526" w:rsidRDefault="00175392" w:rsidP="00175392">
            <w:pPr>
              <w:ind w:left="0" w:firstLine="0"/>
              <w:rPr>
                <w:b/>
              </w:rPr>
            </w:pPr>
            <w:r w:rsidRPr="00A64526">
              <w:rPr>
                <w:b/>
              </w:rPr>
              <w:t>The Lincoln Townhouses 1106 Lincoln Ave</w:t>
            </w:r>
          </w:p>
        </w:tc>
        <w:tc>
          <w:tcPr>
            <w:tcW w:w="1080" w:type="dxa"/>
          </w:tcPr>
          <w:p w14:paraId="1A47F0ED" w14:textId="1326DA26" w:rsidR="00175392" w:rsidRDefault="00175392" w:rsidP="002D2FB4">
            <w:pPr>
              <w:ind w:left="0" w:firstLine="0"/>
            </w:pPr>
            <w:r>
              <w:t>0</w:t>
            </w:r>
          </w:p>
        </w:tc>
        <w:tc>
          <w:tcPr>
            <w:tcW w:w="1080" w:type="dxa"/>
          </w:tcPr>
          <w:p w14:paraId="54F28611" w14:textId="1427941E" w:rsidR="00175392" w:rsidRDefault="00175392" w:rsidP="002D2FB4">
            <w:pPr>
              <w:ind w:left="0" w:firstLine="0"/>
            </w:pPr>
            <w:r>
              <w:t>0</w:t>
            </w:r>
          </w:p>
        </w:tc>
        <w:tc>
          <w:tcPr>
            <w:tcW w:w="1350" w:type="dxa"/>
          </w:tcPr>
          <w:p w14:paraId="770E2F6F" w14:textId="1D35C297" w:rsidR="00175392" w:rsidRDefault="00175392" w:rsidP="002D2FB4">
            <w:pPr>
              <w:ind w:left="0" w:firstLine="0"/>
            </w:pPr>
            <w:r>
              <w:t>N/A</w:t>
            </w:r>
          </w:p>
        </w:tc>
        <w:tc>
          <w:tcPr>
            <w:tcW w:w="1710" w:type="dxa"/>
          </w:tcPr>
          <w:p w14:paraId="763EBFCA" w14:textId="7630226D" w:rsidR="00175392" w:rsidRDefault="00175392" w:rsidP="002D2FB4">
            <w:pPr>
              <w:ind w:left="0" w:firstLine="0"/>
            </w:pPr>
            <w:r>
              <w:t>N/A</w:t>
            </w:r>
          </w:p>
        </w:tc>
        <w:tc>
          <w:tcPr>
            <w:tcW w:w="1080" w:type="dxa"/>
          </w:tcPr>
          <w:p w14:paraId="60509BFF" w14:textId="0860D916" w:rsidR="00175392" w:rsidRDefault="00175392" w:rsidP="002D2FB4">
            <w:pPr>
              <w:ind w:left="0" w:firstLine="0"/>
            </w:pPr>
            <w:r>
              <w:t>N/A</w:t>
            </w:r>
          </w:p>
        </w:tc>
        <w:tc>
          <w:tcPr>
            <w:tcW w:w="1670" w:type="dxa"/>
          </w:tcPr>
          <w:p w14:paraId="0F7D69F8" w14:textId="5BAD8889" w:rsidR="00175392" w:rsidRDefault="00175392" w:rsidP="002D2FB4">
            <w:pPr>
              <w:ind w:left="0" w:firstLine="0"/>
            </w:pPr>
            <w:r>
              <w:t>0</w:t>
            </w:r>
          </w:p>
        </w:tc>
      </w:tr>
      <w:tr w:rsidR="00175392" w14:paraId="3190D636" w14:textId="77777777" w:rsidTr="00D81935">
        <w:trPr>
          <w:cnfStyle w:val="000000010000" w:firstRow="0" w:lastRow="0" w:firstColumn="0" w:lastColumn="0" w:oddVBand="0" w:evenVBand="0" w:oddHBand="0" w:evenHBand="1" w:firstRowFirstColumn="0" w:firstRowLastColumn="0" w:lastRowFirstColumn="0" w:lastRowLastColumn="0"/>
          <w:cantSplit/>
          <w:trHeight w:val="740"/>
        </w:trPr>
        <w:tc>
          <w:tcPr>
            <w:tcW w:w="1435" w:type="dxa"/>
          </w:tcPr>
          <w:p w14:paraId="7B497E5A" w14:textId="6054094D" w:rsidR="00175392" w:rsidRPr="00A64526" w:rsidRDefault="00175392" w:rsidP="00175392">
            <w:pPr>
              <w:ind w:left="0" w:firstLine="0"/>
              <w:rPr>
                <w:b/>
              </w:rPr>
            </w:pPr>
            <w:r w:rsidRPr="00A64526">
              <w:rPr>
                <w:b/>
              </w:rPr>
              <w:t>The Lincoln Townhouses 1107 Lincoln Ave</w:t>
            </w:r>
          </w:p>
        </w:tc>
        <w:tc>
          <w:tcPr>
            <w:tcW w:w="1080" w:type="dxa"/>
          </w:tcPr>
          <w:p w14:paraId="4D81455F" w14:textId="32BC8FAF" w:rsidR="00175392" w:rsidRDefault="00175392" w:rsidP="002D2FB4">
            <w:pPr>
              <w:ind w:left="0" w:firstLine="0"/>
            </w:pPr>
            <w:r>
              <w:t>0</w:t>
            </w:r>
          </w:p>
        </w:tc>
        <w:tc>
          <w:tcPr>
            <w:tcW w:w="1080" w:type="dxa"/>
          </w:tcPr>
          <w:p w14:paraId="734F1EF5" w14:textId="3EE87B86" w:rsidR="00175392" w:rsidRDefault="00175392" w:rsidP="002D2FB4">
            <w:pPr>
              <w:ind w:left="0" w:firstLine="0"/>
            </w:pPr>
            <w:r>
              <w:t>0</w:t>
            </w:r>
          </w:p>
        </w:tc>
        <w:tc>
          <w:tcPr>
            <w:tcW w:w="1350" w:type="dxa"/>
          </w:tcPr>
          <w:p w14:paraId="3D6387DA" w14:textId="50E2931B" w:rsidR="00175392" w:rsidRDefault="00175392" w:rsidP="002D2FB4">
            <w:pPr>
              <w:ind w:left="0" w:firstLine="0"/>
            </w:pPr>
            <w:r>
              <w:t>N/A</w:t>
            </w:r>
          </w:p>
        </w:tc>
        <w:tc>
          <w:tcPr>
            <w:tcW w:w="1710" w:type="dxa"/>
          </w:tcPr>
          <w:p w14:paraId="2E5F90EF" w14:textId="7612EC71" w:rsidR="00175392" w:rsidRDefault="00175392" w:rsidP="002D2FB4">
            <w:pPr>
              <w:ind w:left="0" w:firstLine="0"/>
            </w:pPr>
            <w:r>
              <w:t>N/A</w:t>
            </w:r>
          </w:p>
        </w:tc>
        <w:tc>
          <w:tcPr>
            <w:tcW w:w="1080" w:type="dxa"/>
          </w:tcPr>
          <w:p w14:paraId="2347F964" w14:textId="3B702B33" w:rsidR="00175392" w:rsidRDefault="00175392" w:rsidP="002D2FB4">
            <w:pPr>
              <w:ind w:left="0" w:firstLine="0"/>
            </w:pPr>
            <w:r>
              <w:t>N/A</w:t>
            </w:r>
          </w:p>
        </w:tc>
        <w:tc>
          <w:tcPr>
            <w:tcW w:w="1670" w:type="dxa"/>
          </w:tcPr>
          <w:p w14:paraId="1B373FA1" w14:textId="1413DECE" w:rsidR="00175392" w:rsidRDefault="00175392" w:rsidP="002D2FB4">
            <w:pPr>
              <w:ind w:left="0" w:firstLine="0"/>
            </w:pPr>
            <w:r>
              <w:t>0</w:t>
            </w:r>
          </w:p>
        </w:tc>
      </w:tr>
      <w:tr w:rsidR="00175392" w14:paraId="689F8F88" w14:textId="77777777" w:rsidTr="00D81935">
        <w:trPr>
          <w:cantSplit/>
          <w:trHeight w:val="580"/>
        </w:trPr>
        <w:tc>
          <w:tcPr>
            <w:tcW w:w="1435" w:type="dxa"/>
          </w:tcPr>
          <w:p w14:paraId="1C769D7A" w14:textId="529580D9" w:rsidR="00175392" w:rsidRPr="00A64526" w:rsidRDefault="00175392" w:rsidP="00175392">
            <w:pPr>
              <w:ind w:left="0" w:firstLine="0"/>
              <w:rPr>
                <w:b/>
              </w:rPr>
            </w:pPr>
            <w:r w:rsidRPr="00A64526">
              <w:rPr>
                <w:b/>
              </w:rPr>
              <w:t>Morrison Hall 1515 Cesar Chavez Lane</w:t>
            </w:r>
          </w:p>
        </w:tc>
        <w:tc>
          <w:tcPr>
            <w:tcW w:w="1080" w:type="dxa"/>
          </w:tcPr>
          <w:p w14:paraId="0D840C38" w14:textId="3E52BAA5" w:rsidR="00175392" w:rsidRDefault="00175392" w:rsidP="002D2FB4">
            <w:pPr>
              <w:ind w:left="0" w:firstLine="0"/>
            </w:pPr>
            <w:r>
              <w:t>0</w:t>
            </w:r>
          </w:p>
        </w:tc>
        <w:tc>
          <w:tcPr>
            <w:tcW w:w="1080" w:type="dxa"/>
          </w:tcPr>
          <w:p w14:paraId="1DD56AFB" w14:textId="7FC05A72" w:rsidR="00175392" w:rsidRDefault="00175392" w:rsidP="002D2FB4">
            <w:pPr>
              <w:ind w:left="0" w:firstLine="0"/>
            </w:pPr>
            <w:r>
              <w:t>0</w:t>
            </w:r>
          </w:p>
        </w:tc>
        <w:tc>
          <w:tcPr>
            <w:tcW w:w="1350" w:type="dxa"/>
          </w:tcPr>
          <w:p w14:paraId="1F75E039" w14:textId="384BEC63" w:rsidR="00175392" w:rsidRDefault="00175392" w:rsidP="002D2FB4">
            <w:pPr>
              <w:ind w:left="0" w:firstLine="0"/>
            </w:pPr>
            <w:r>
              <w:t>N/A</w:t>
            </w:r>
          </w:p>
        </w:tc>
        <w:tc>
          <w:tcPr>
            <w:tcW w:w="1710" w:type="dxa"/>
          </w:tcPr>
          <w:p w14:paraId="0827B7AA" w14:textId="22315238" w:rsidR="00175392" w:rsidRDefault="00175392" w:rsidP="002D2FB4">
            <w:pPr>
              <w:ind w:left="0" w:firstLine="0"/>
            </w:pPr>
            <w:r>
              <w:t>N/A</w:t>
            </w:r>
          </w:p>
        </w:tc>
        <w:tc>
          <w:tcPr>
            <w:tcW w:w="1080" w:type="dxa"/>
          </w:tcPr>
          <w:p w14:paraId="76BD96C6" w14:textId="4859503F" w:rsidR="00175392" w:rsidRDefault="00175392" w:rsidP="002D2FB4">
            <w:pPr>
              <w:ind w:left="0" w:firstLine="0"/>
            </w:pPr>
            <w:r>
              <w:t>N/A</w:t>
            </w:r>
          </w:p>
        </w:tc>
        <w:tc>
          <w:tcPr>
            <w:tcW w:w="1670" w:type="dxa"/>
          </w:tcPr>
          <w:p w14:paraId="624E159A" w14:textId="51C25A24" w:rsidR="00175392" w:rsidRDefault="00175392" w:rsidP="002D2FB4">
            <w:pPr>
              <w:ind w:left="0" w:firstLine="0"/>
            </w:pPr>
            <w:r>
              <w:t>0</w:t>
            </w:r>
          </w:p>
        </w:tc>
      </w:tr>
      <w:tr w:rsidR="00175392" w14:paraId="61C76193" w14:textId="77777777" w:rsidTr="00D81935">
        <w:trPr>
          <w:cnfStyle w:val="000000010000" w:firstRow="0" w:lastRow="0" w:firstColumn="0" w:lastColumn="0" w:oddVBand="0" w:evenVBand="0" w:oddHBand="0" w:evenHBand="1" w:firstRowFirstColumn="0" w:firstRowLastColumn="0" w:lastRowFirstColumn="0" w:lastRowLastColumn="0"/>
          <w:cantSplit/>
          <w:trHeight w:val="760"/>
        </w:trPr>
        <w:tc>
          <w:tcPr>
            <w:tcW w:w="1435" w:type="dxa"/>
          </w:tcPr>
          <w:p w14:paraId="57C47C56" w14:textId="77777777" w:rsidR="00175392" w:rsidRPr="00A64526" w:rsidRDefault="00175392" w:rsidP="00175392">
            <w:pPr>
              <w:ind w:left="0" w:firstLine="0"/>
              <w:rPr>
                <w:b/>
              </w:rPr>
            </w:pPr>
            <w:r w:rsidRPr="00A64526">
              <w:rPr>
                <w:b/>
              </w:rPr>
              <w:t>University Heights - A</w:t>
            </w:r>
          </w:p>
          <w:p w14:paraId="27E2E542" w14:textId="77777777" w:rsidR="00175392" w:rsidRPr="00A64526" w:rsidRDefault="00175392" w:rsidP="00175392">
            <w:pPr>
              <w:ind w:left="0" w:firstLine="0"/>
              <w:rPr>
                <w:b/>
              </w:rPr>
            </w:pPr>
            <w:r w:rsidRPr="00A64526">
              <w:rPr>
                <w:b/>
              </w:rPr>
              <w:t>2650-2652</w:t>
            </w:r>
          </w:p>
          <w:p w14:paraId="0B3D309A" w14:textId="4681CBAD" w:rsidR="00175392" w:rsidRPr="00A64526" w:rsidRDefault="00175392" w:rsidP="00175392">
            <w:pPr>
              <w:ind w:left="0" w:firstLine="0"/>
              <w:rPr>
                <w:b/>
              </w:rPr>
            </w:pPr>
            <w:r w:rsidRPr="00A64526">
              <w:rPr>
                <w:b/>
              </w:rPr>
              <w:t>Boise Ave</w:t>
            </w:r>
          </w:p>
        </w:tc>
        <w:tc>
          <w:tcPr>
            <w:tcW w:w="1080" w:type="dxa"/>
          </w:tcPr>
          <w:p w14:paraId="457E2F8E" w14:textId="7C6F7640" w:rsidR="00175392" w:rsidRDefault="00175392" w:rsidP="002D2FB4">
            <w:pPr>
              <w:ind w:left="0" w:firstLine="0"/>
            </w:pPr>
            <w:r>
              <w:t>0</w:t>
            </w:r>
          </w:p>
        </w:tc>
        <w:tc>
          <w:tcPr>
            <w:tcW w:w="1080" w:type="dxa"/>
          </w:tcPr>
          <w:p w14:paraId="14F3297D" w14:textId="5B185D40" w:rsidR="00175392" w:rsidRDefault="00175392" w:rsidP="002D2FB4">
            <w:pPr>
              <w:ind w:left="0" w:firstLine="0"/>
            </w:pPr>
            <w:r>
              <w:t>0</w:t>
            </w:r>
          </w:p>
        </w:tc>
        <w:tc>
          <w:tcPr>
            <w:tcW w:w="1350" w:type="dxa"/>
          </w:tcPr>
          <w:p w14:paraId="4F8B5E27" w14:textId="50BE3E96" w:rsidR="00175392" w:rsidRDefault="00175392" w:rsidP="002D2FB4">
            <w:pPr>
              <w:ind w:left="0" w:firstLine="0"/>
            </w:pPr>
            <w:r>
              <w:t>N/A</w:t>
            </w:r>
          </w:p>
        </w:tc>
        <w:tc>
          <w:tcPr>
            <w:tcW w:w="1710" w:type="dxa"/>
          </w:tcPr>
          <w:p w14:paraId="30A7CB6C" w14:textId="2D73CE45" w:rsidR="00175392" w:rsidRDefault="00175392" w:rsidP="002D2FB4">
            <w:pPr>
              <w:ind w:left="0" w:firstLine="0"/>
            </w:pPr>
            <w:r>
              <w:t>N/A</w:t>
            </w:r>
          </w:p>
        </w:tc>
        <w:tc>
          <w:tcPr>
            <w:tcW w:w="1080" w:type="dxa"/>
          </w:tcPr>
          <w:p w14:paraId="3033AC20" w14:textId="4EBCF55F" w:rsidR="00175392" w:rsidRDefault="00175392" w:rsidP="002D2FB4">
            <w:pPr>
              <w:ind w:left="0" w:firstLine="0"/>
            </w:pPr>
            <w:r>
              <w:t>N/A</w:t>
            </w:r>
          </w:p>
        </w:tc>
        <w:tc>
          <w:tcPr>
            <w:tcW w:w="1670" w:type="dxa"/>
          </w:tcPr>
          <w:p w14:paraId="495F22D0" w14:textId="421E2237" w:rsidR="00175392" w:rsidRDefault="00175392" w:rsidP="002D2FB4">
            <w:pPr>
              <w:ind w:left="0" w:firstLine="0"/>
            </w:pPr>
            <w:r>
              <w:t>0</w:t>
            </w:r>
          </w:p>
        </w:tc>
      </w:tr>
      <w:tr w:rsidR="00175392" w14:paraId="11E56B95" w14:textId="77777777" w:rsidTr="00D81935">
        <w:trPr>
          <w:cantSplit/>
          <w:trHeight w:val="760"/>
        </w:trPr>
        <w:tc>
          <w:tcPr>
            <w:tcW w:w="1435" w:type="dxa"/>
          </w:tcPr>
          <w:p w14:paraId="38F72057" w14:textId="1913769E" w:rsidR="00175392" w:rsidRPr="00A64526" w:rsidRDefault="00175392" w:rsidP="00175392">
            <w:pPr>
              <w:ind w:left="0" w:firstLine="0"/>
              <w:rPr>
                <w:b/>
              </w:rPr>
            </w:pPr>
            <w:r w:rsidRPr="00A64526">
              <w:rPr>
                <w:b/>
              </w:rPr>
              <w:t>University Heights Apartments - B 2654 – 2656 Boise Ave</w:t>
            </w:r>
          </w:p>
        </w:tc>
        <w:tc>
          <w:tcPr>
            <w:tcW w:w="1080" w:type="dxa"/>
          </w:tcPr>
          <w:p w14:paraId="7BA07E92" w14:textId="3489B8F1" w:rsidR="00175392" w:rsidRDefault="00175392" w:rsidP="002D2FB4">
            <w:pPr>
              <w:ind w:left="0" w:firstLine="0"/>
            </w:pPr>
            <w:r>
              <w:t>0</w:t>
            </w:r>
          </w:p>
        </w:tc>
        <w:tc>
          <w:tcPr>
            <w:tcW w:w="1080" w:type="dxa"/>
          </w:tcPr>
          <w:p w14:paraId="5724A67E" w14:textId="28E45801" w:rsidR="00175392" w:rsidRDefault="00175392" w:rsidP="002D2FB4">
            <w:pPr>
              <w:ind w:left="0" w:firstLine="0"/>
            </w:pPr>
            <w:r>
              <w:t>0</w:t>
            </w:r>
          </w:p>
        </w:tc>
        <w:tc>
          <w:tcPr>
            <w:tcW w:w="1350" w:type="dxa"/>
          </w:tcPr>
          <w:p w14:paraId="34140891" w14:textId="61301838" w:rsidR="00175392" w:rsidRDefault="00175392" w:rsidP="002D2FB4">
            <w:pPr>
              <w:ind w:left="0" w:firstLine="0"/>
            </w:pPr>
            <w:r>
              <w:t>N/A</w:t>
            </w:r>
          </w:p>
        </w:tc>
        <w:tc>
          <w:tcPr>
            <w:tcW w:w="1710" w:type="dxa"/>
          </w:tcPr>
          <w:p w14:paraId="7F995F84" w14:textId="78875203" w:rsidR="00175392" w:rsidRDefault="00175392" w:rsidP="002D2FB4">
            <w:pPr>
              <w:ind w:left="0" w:firstLine="0"/>
            </w:pPr>
            <w:r>
              <w:t>N/A</w:t>
            </w:r>
          </w:p>
        </w:tc>
        <w:tc>
          <w:tcPr>
            <w:tcW w:w="1080" w:type="dxa"/>
          </w:tcPr>
          <w:p w14:paraId="39F237AD" w14:textId="566D8AB3" w:rsidR="00175392" w:rsidRDefault="00175392" w:rsidP="002D2FB4">
            <w:pPr>
              <w:ind w:left="0" w:firstLine="0"/>
            </w:pPr>
            <w:r>
              <w:t>N/A</w:t>
            </w:r>
          </w:p>
        </w:tc>
        <w:tc>
          <w:tcPr>
            <w:tcW w:w="1670" w:type="dxa"/>
          </w:tcPr>
          <w:p w14:paraId="1C4EB0E8" w14:textId="3D104F0F" w:rsidR="00175392" w:rsidRDefault="00175392" w:rsidP="002D2FB4">
            <w:pPr>
              <w:ind w:left="0" w:firstLine="0"/>
            </w:pPr>
            <w:r>
              <w:t>0</w:t>
            </w:r>
          </w:p>
        </w:tc>
      </w:tr>
      <w:tr w:rsidR="00175392" w14:paraId="06C32D8F" w14:textId="77777777" w:rsidTr="00D81935">
        <w:trPr>
          <w:cnfStyle w:val="000000010000" w:firstRow="0" w:lastRow="0" w:firstColumn="0" w:lastColumn="0" w:oddVBand="0" w:evenVBand="0" w:oddHBand="0" w:evenHBand="1" w:firstRowFirstColumn="0" w:firstRowLastColumn="0" w:lastRowFirstColumn="0" w:lastRowLastColumn="0"/>
          <w:cantSplit/>
          <w:trHeight w:val="760"/>
        </w:trPr>
        <w:tc>
          <w:tcPr>
            <w:tcW w:w="1435" w:type="dxa"/>
          </w:tcPr>
          <w:p w14:paraId="295CE88E" w14:textId="29C3F3A7" w:rsidR="00175392" w:rsidRPr="00A64526" w:rsidRDefault="00175392" w:rsidP="00175392">
            <w:pPr>
              <w:ind w:left="0" w:firstLine="0"/>
              <w:rPr>
                <w:b/>
              </w:rPr>
            </w:pPr>
            <w:r w:rsidRPr="00A64526">
              <w:rPr>
                <w:b/>
              </w:rPr>
              <w:t>University Heights Apartments - C 2658 – 2660 Boise Ave</w:t>
            </w:r>
          </w:p>
        </w:tc>
        <w:tc>
          <w:tcPr>
            <w:tcW w:w="1080" w:type="dxa"/>
          </w:tcPr>
          <w:p w14:paraId="6C52569E" w14:textId="5615554C" w:rsidR="00175392" w:rsidRDefault="00175392" w:rsidP="002923A7">
            <w:pPr>
              <w:ind w:left="0" w:firstLine="0"/>
            </w:pPr>
            <w:r>
              <w:t>0</w:t>
            </w:r>
          </w:p>
        </w:tc>
        <w:tc>
          <w:tcPr>
            <w:tcW w:w="1080" w:type="dxa"/>
          </w:tcPr>
          <w:p w14:paraId="2DD1CCBB" w14:textId="243BD294" w:rsidR="00175392" w:rsidRDefault="00175392" w:rsidP="002D2FB4">
            <w:pPr>
              <w:ind w:left="0" w:firstLine="0"/>
            </w:pPr>
            <w:r>
              <w:t>0</w:t>
            </w:r>
          </w:p>
        </w:tc>
        <w:tc>
          <w:tcPr>
            <w:tcW w:w="1350" w:type="dxa"/>
          </w:tcPr>
          <w:p w14:paraId="64A7F9F9" w14:textId="7A134F1E" w:rsidR="00175392" w:rsidRDefault="00175392" w:rsidP="002D2FB4">
            <w:pPr>
              <w:ind w:left="0" w:firstLine="0"/>
            </w:pPr>
            <w:r>
              <w:t>N/A</w:t>
            </w:r>
          </w:p>
        </w:tc>
        <w:tc>
          <w:tcPr>
            <w:tcW w:w="1710" w:type="dxa"/>
          </w:tcPr>
          <w:p w14:paraId="42BA7BF6" w14:textId="28C31C91" w:rsidR="00175392" w:rsidRDefault="00175392" w:rsidP="002D2FB4">
            <w:pPr>
              <w:ind w:left="0" w:firstLine="0"/>
            </w:pPr>
            <w:r>
              <w:t>N/A</w:t>
            </w:r>
          </w:p>
        </w:tc>
        <w:tc>
          <w:tcPr>
            <w:tcW w:w="1080" w:type="dxa"/>
          </w:tcPr>
          <w:p w14:paraId="0732519B" w14:textId="566A418B" w:rsidR="00175392" w:rsidRDefault="00175392" w:rsidP="002D2FB4">
            <w:pPr>
              <w:ind w:left="0" w:firstLine="0"/>
            </w:pPr>
            <w:r>
              <w:t>N/A</w:t>
            </w:r>
          </w:p>
        </w:tc>
        <w:tc>
          <w:tcPr>
            <w:tcW w:w="1670" w:type="dxa"/>
          </w:tcPr>
          <w:p w14:paraId="3071547E" w14:textId="613D07A8" w:rsidR="00175392" w:rsidRDefault="00175392" w:rsidP="002D2FB4">
            <w:pPr>
              <w:ind w:left="0" w:firstLine="0"/>
            </w:pPr>
            <w:r>
              <w:t>0</w:t>
            </w:r>
          </w:p>
        </w:tc>
      </w:tr>
      <w:tr w:rsidR="00175392" w14:paraId="1229F702" w14:textId="77777777" w:rsidTr="00D81935">
        <w:trPr>
          <w:cantSplit/>
          <w:trHeight w:val="760"/>
        </w:trPr>
        <w:tc>
          <w:tcPr>
            <w:tcW w:w="1435" w:type="dxa"/>
          </w:tcPr>
          <w:p w14:paraId="08B77AE1" w14:textId="0880DCF3" w:rsidR="00175392" w:rsidRPr="00A64526" w:rsidRDefault="00175392" w:rsidP="00175392">
            <w:pPr>
              <w:ind w:left="0" w:firstLine="0"/>
              <w:rPr>
                <w:b/>
              </w:rPr>
            </w:pPr>
            <w:r w:rsidRPr="00A64526">
              <w:rPr>
                <w:b/>
              </w:rPr>
              <w:t>University Manor Apartments - A 1910 – 1980 Boise Ave</w:t>
            </w:r>
          </w:p>
        </w:tc>
        <w:tc>
          <w:tcPr>
            <w:tcW w:w="1080" w:type="dxa"/>
          </w:tcPr>
          <w:p w14:paraId="01F1B87F" w14:textId="3B77C9E7" w:rsidR="00175392" w:rsidRDefault="00175392" w:rsidP="002923A7">
            <w:pPr>
              <w:ind w:left="0" w:firstLine="0"/>
            </w:pPr>
            <w:r>
              <w:t>0</w:t>
            </w:r>
          </w:p>
        </w:tc>
        <w:tc>
          <w:tcPr>
            <w:tcW w:w="1080" w:type="dxa"/>
          </w:tcPr>
          <w:p w14:paraId="313FA0CD" w14:textId="5E877FA7" w:rsidR="00175392" w:rsidRDefault="00175392" w:rsidP="002923A7">
            <w:pPr>
              <w:ind w:left="0" w:firstLine="0"/>
            </w:pPr>
            <w:r>
              <w:t>0</w:t>
            </w:r>
          </w:p>
        </w:tc>
        <w:tc>
          <w:tcPr>
            <w:tcW w:w="1350" w:type="dxa"/>
          </w:tcPr>
          <w:p w14:paraId="7108A8F2" w14:textId="71DA6120" w:rsidR="00175392" w:rsidRDefault="00175392" w:rsidP="002923A7">
            <w:pPr>
              <w:ind w:left="0" w:firstLine="0"/>
            </w:pPr>
            <w:r>
              <w:t>N/A</w:t>
            </w:r>
          </w:p>
        </w:tc>
        <w:tc>
          <w:tcPr>
            <w:tcW w:w="1710" w:type="dxa"/>
          </w:tcPr>
          <w:p w14:paraId="74463FE6" w14:textId="5AFA418E" w:rsidR="00175392" w:rsidRDefault="00175392" w:rsidP="002923A7">
            <w:pPr>
              <w:ind w:left="0" w:firstLine="0"/>
            </w:pPr>
            <w:r>
              <w:t>N/A</w:t>
            </w:r>
          </w:p>
        </w:tc>
        <w:tc>
          <w:tcPr>
            <w:tcW w:w="1080" w:type="dxa"/>
          </w:tcPr>
          <w:p w14:paraId="460E61A6" w14:textId="6DD90AE7" w:rsidR="00175392" w:rsidRDefault="00175392" w:rsidP="002923A7">
            <w:pPr>
              <w:ind w:left="0" w:firstLine="0"/>
            </w:pPr>
            <w:r>
              <w:t>N/A</w:t>
            </w:r>
          </w:p>
        </w:tc>
        <w:tc>
          <w:tcPr>
            <w:tcW w:w="1670" w:type="dxa"/>
          </w:tcPr>
          <w:p w14:paraId="30C50A54" w14:textId="2D1C99F5" w:rsidR="00175392" w:rsidRDefault="00175392" w:rsidP="002923A7">
            <w:pPr>
              <w:ind w:left="0" w:firstLine="0"/>
            </w:pPr>
            <w:r>
              <w:t>0</w:t>
            </w:r>
          </w:p>
        </w:tc>
      </w:tr>
      <w:tr w:rsidR="00175392" w14:paraId="7275BD35" w14:textId="77777777" w:rsidTr="00D81935">
        <w:trPr>
          <w:cnfStyle w:val="000000010000" w:firstRow="0" w:lastRow="0" w:firstColumn="0" w:lastColumn="0" w:oddVBand="0" w:evenVBand="0" w:oddHBand="0" w:evenHBand="1" w:firstRowFirstColumn="0" w:firstRowLastColumn="0" w:lastRowFirstColumn="0" w:lastRowLastColumn="0"/>
          <w:cantSplit/>
          <w:trHeight w:val="760"/>
        </w:trPr>
        <w:tc>
          <w:tcPr>
            <w:tcW w:w="1435" w:type="dxa"/>
          </w:tcPr>
          <w:p w14:paraId="6EF5CDEF" w14:textId="1320AAA1" w:rsidR="00175392" w:rsidRPr="00A64526" w:rsidRDefault="00175392" w:rsidP="00175392">
            <w:pPr>
              <w:ind w:left="0" w:firstLine="0"/>
              <w:rPr>
                <w:b/>
              </w:rPr>
            </w:pPr>
            <w:r w:rsidRPr="00A64526">
              <w:rPr>
                <w:b/>
              </w:rPr>
              <w:lastRenderedPageBreak/>
              <w:t>University Manor Apartments -­ B 2000 – 2024 Boise Ave</w:t>
            </w:r>
          </w:p>
        </w:tc>
        <w:tc>
          <w:tcPr>
            <w:tcW w:w="1080" w:type="dxa"/>
          </w:tcPr>
          <w:p w14:paraId="66EA2B3B" w14:textId="4F9A8055" w:rsidR="00175392" w:rsidRDefault="00175392" w:rsidP="002923A7">
            <w:pPr>
              <w:ind w:left="0" w:firstLine="0"/>
            </w:pPr>
            <w:r>
              <w:t>0</w:t>
            </w:r>
          </w:p>
        </w:tc>
        <w:tc>
          <w:tcPr>
            <w:tcW w:w="1080" w:type="dxa"/>
          </w:tcPr>
          <w:p w14:paraId="4089555E" w14:textId="7E05BCCA" w:rsidR="00175392" w:rsidRDefault="00175392" w:rsidP="002923A7">
            <w:pPr>
              <w:ind w:left="0" w:firstLine="0"/>
            </w:pPr>
            <w:r>
              <w:t>0</w:t>
            </w:r>
          </w:p>
        </w:tc>
        <w:tc>
          <w:tcPr>
            <w:tcW w:w="1350" w:type="dxa"/>
          </w:tcPr>
          <w:p w14:paraId="6F9CD64E" w14:textId="0B8BA940" w:rsidR="00175392" w:rsidRDefault="00175392" w:rsidP="002923A7">
            <w:pPr>
              <w:ind w:left="0" w:firstLine="0"/>
            </w:pPr>
            <w:r>
              <w:t>N/A</w:t>
            </w:r>
          </w:p>
        </w:tc>
        <w:tc>
          <w:tcPr>
            <w:tcW w:w="1710" w:type="dxa"/>
          </w:tcPr>
          <w:p w14:paraId="6ED66266" w14:textId="3222616F" w:rsidR="00175392" w:rsidRDefault="00175392" w:rsidP="002923A7">
            <w:pPr>
              <w:ind w:left="0" w:firstLine="0"/>
            </w:pPr>
            <w:r>
              <w:t>N/A</w:t>
            </w:r>
          </w:p>
        </w:tc>
        <w:tc>
          <w:tcPr>
            <w:tcW w:w="1080" w:type="dxa"/>
          </w:tcPr>
          <w:p w14:paraId="3189CAD5" w14:textId="692CFD49" w:rsidR="00175392" w:rsidRDefault="00175392" w:rsidP="002923A7">
            <w:pPr>
              <w:ind w:left="0" w:firstLine="0"/>
            </w:pPr>
            <w:r>
              <w:t>N/A</w:t>
            </w:r>
          </w:p>
        </w:tc>
        <w:tc>
          <w:tcPr>
            <w:tcW w:w="1670" w:type="dxa"/>
          </w:tcPr>
          <w:p w14:paraId="0E3716E3" w14:textId="30C4FFD0" w:rsidR="00175392" w:rsidRDefault="00175392" w:rsidP="002923A7">
            <w:pPr>
              <w:ind w:left="0" w:firstLine="0"/>
            </w:pPr>
            <w:r>
              <w:t>0</w:t>
            </w:r>
          </w:p>
        </w:tc>
      </w:tr>
      <w:tr w:rsidR="00175392" w14:paraId="61A65B88" w14:textId="77777777" w:rsidTr="00D81935">
        <w:trPr>
          <w:cantSplit/>
          <w:trHeight w:val="760"/>
        </w:trPr>
        <w:tc>
          <w:tcPr>
            <w:tcW w:w="1435" w:type="dxa"/>
          </w:tcPr>
          <w:p w14:paraId="29E883AE" w14:textId="4D037B2C" w:rsidR="00175392" w:rsidRPr="00A64526" w:rsidRDefault="00175392" w:rsidP="00175392">
            <w:pPr>
              <w:ind w:left="0" w:firstLine="0"/>
              <w:rPr>
                <w:b/>
              </w:rPr>
            </w:pPr>
            <w:r w:rsidRPr="00A64526">
              <w:rPr>
                <w:b/>
              </w:rPr>
              <w:t>University Park Apartments -­ A 860 Sherwood Str.</w:t>
            </w:r>
          </w:p>
        </w:tc>
        <w:tc>
          <w:tcPr>
            <w:tcW w:w="1080" w:type="dxa"/>
          </w:tcPr>
          <w:p w14:paraId="58107391" w14:textId="1114B7C5" w:rsidR="00175392" w:rsidRDefault="00175392" w:rsidP="002923A7">
            <w:pPr>
              <w:ind w:left="0" w:firstLine="0"/>
            </w:pPr>
            <w:r>
              <w:t>0</w:t>
            </w:r>
          </w:p>
        </w:tc>
        <w:tc>
          <w:tcPr>
            <w:tcW w:w="1080" w:type="dxa"/>
          </w:tcPr>
          <w:p w14:paraId="0A2E54DA" w14:textId="7115E4EE" w:rsidR="00175392" w:rsidRDefault="00175392" w:rsidP="002923A7">
            <w:pPr>
              <w:ind w:left="0" w:firstLine="0"/>
            </w:pPr>
            <w:r>
              <w:t>0</w:t>
            </w:r>
          </w:p>
        </w:tc>
        <w:tc>
          <w:tcPr>
            <w:tcW w:w="1350" w:type="dxa"/>
          </w:tcPr>
          <w:p w14:paraId="2E79D423" w14:textId="7267B59A" w:rsidR="00175392" w:rsidRDefault="00175392" w:rsidP="002923A7">
            <w:pPr>
              <w:ind w:left="0" w:firstLine="0"/>
            </w:pPr>
            <w:r>
              <w:t>N/A</w:t>
            </w:r>
          </w:p>
        </w:tc>
        <w:tc>
          <w:tcPr>
            <w:tcW w:w="1710" w:type="dxa"/>
          </w:tcPr>
          <w:p w14:paraId="12CC0B40" w14:textId="6AC15C74" w:rsidR="00175392" w:rsidRDefault="00175392" w:rsidP="002923A7">
            <w:pPr>
              <w:ind w:left="0" w:firstLine="0"/>
            </w:pPr>
            <w:r>
              <w:t>N/A</w:t>
            </w:r>
          </w:p>
        </w:tc>
        <w:tc>
          <w:tcPr>
            <w:tcW w:w="1080" w:type="dxa"/>
          </w:tcPr>
          <w:p w14:paraId="38D84322" w14:textId="798E6329" w:rsidR="00175392" w:rsidRDefault="00175392" w:rsidP="002923A7">
            <w:pPr>
              <w:ind w:left="0" w:firstLine="0"/>
            </w:pPr>
            <w:r>
              <w:t>N/A</w:t>
            </w:r>
          </w:p>
        </w:tc>
        <w:tc>
          <w:tcPr>
            <w:tcW w:w="1670" w:type="dxa"/>
          </w:tcPr>
          <w:p w14:paraId="5B94419F" w14:textId="0FDCCA53" w:rsidR="00175392" w:rsidRDefault="00175392" w:rsidP="002923A7">
            <w:pPr>
              <w:ind w:left="0" w:firstLine="0"/>
            </w:pPr>
            <w:r>
              <w:t>0</w:t>
            </w:r>
          </w:p>
        </w:tc>
      </w:tr>
      <w:tr w:rsidR="00175392" w14:paraId="3E1E7DBC" w14:textId="77777777" w:rsidTr="00D81935">
        <w:trPr>
          <w:cnfStyle w:val="000000010000" w:firstRow="0" w:lastRow="0" w:firstColumn="0" w:lastColumn="0" w:oddVBand="0" w:evenVBand="0" w:oddHBand="0" w:evenHBand="1" w:firstRowFirstColumn="0" w:firstRowLastColumn="0" w:lastRowFirstColumn="0" w:lastRowLastColumn="0"/>
          <w:cantSplit/>
          <w:trHeight w:val="760"/>
        </w:trPr>
        <w:tc>
          <w:tcPr>
            <w:tcW w:w="1435" w:type="dxa"/>
          </w:tcPr>
          <w:p w14:paraId="46126A64" w14:textId="61F41EEF" w:rsidR="00175392" w:rsidRPr="00A64526" w:rsidRDefault="00175392" w:rsidP="00175392">
            <w:pPr>
              <w:ind w:left="0" w:firstLine="0"/>
              <w:rPr>
                <w:b/>
              </w:rPr>
            </w:pPr>
            <w:r w:rsidRPr="00A64526">
              <w:rPr>
                <w:b/>
              </w:rPr>
              <w:t>University Park Apartments -­ B 860 Sherwood Str.</w:t>
            </w:r>
          </w:p>
        </w:tc>
        <w:tc>
          <w:tcPr>
            <w:tcW w:w="1080" w:type="dxa"/>
          </w:tcPr>
          <w:p w14:paraId="4B884D14" w14:textId="32A4CA81" w:rsidR="00175392" w:rsidRDefault="00175392" w:rsidP="00175392">
            <w:pPr>
              <w:ind w:left="0" w:firstLine="0"/>
            </w:pPr>
            <w:r>
              <w:t>0</w:t>
            </w:r>
          </w:p>
        </w:tc>
        <w:tc>
          <w:tcPr>
            <w:tcW w:w="1080" w:type="dxa"/>
          </w:tcPr>
          <w:p w14:paraId="4701CE6F" w14:textId="395DAE84" w:rsidR="00175392" w:rsidRDefault="00175392" w:rsidP="00175392">
            <w:pPr>
              <w:ind w:left="0" w:firstLine="0"/>
            </w:pPr>
            <w:r>
              <w:t>0</w:t>
            </w:r>
          </w:p>
        </w:tc>
        <w:tc>
          <w:tcPr>
            <w:tcW w:w="1350" w:type="dxa"/>
          </w:tcPr>
          <w:p w14:paraId="2B594DD2" w14:textId="4B683497" w:rsidR="00175392" w:rsidRDefault="00175392" w:rsidP="00175392">
            <w:pPr>
              <w:ind w:left="0" w:firstLine="0"/>
            </w:pPr>
            <w:r>
              <w:t>N/A</w:t>
            </w:r>
          </w:p>
        </w:tc>
        <w:tc>
          <w:tcPr>
            <w:tcW w:w="1710" w:type="dxa"/>
          </w:tcPr>
          <w:p w14:paraId="1C0B2E6F" w14:textId="63069817" w:rsidR="00175392" w:rsidRDefault="00175392" w:rsidP="00175392">
            <w:pPr>
              <w:ind w:left="0" w:firstLine="0"/>
            </w:pPr>
            <w:r>
              <w:t>N/A</w:t>
            </w:r>
          </w:p>
        </w:tc>
        <w:tc>
          <w:tcPr>
            <w:tcW w:w="1080" w:type="dxa"/>
          </w:tcPr>
          <w:p w14:paraId="74011430" w14:textId="5786DF57" w:rsidR="00175392" w:rsidRDefault="00175392" w:rsidP="00175392">
            <w:pPr>
              <w:ind w:left="0" w:firstLine="0"/>
            </w:pPr>
            <w:r>
              <w:t>N/A</w:t>
            </w:r>
          </w:p>
        </w:tc>
        <w:tc>
          <w:tcPr>
            <w:tcW w:w="1670" w:type="dxa"/>
          </w:tcPr>
          <w:p w14:paraId="68707AA8" w14:textId="49193DEC" w:rsidR="00175392" w:rsidRDefault="00175392" w:rsidP="00175392">
            <w:pPr>
              <w:ind w:left="0" w:firstLine="0"/>
            </w:pPr>
            <w:r>
              <w:t>0</w:t>
            </w:r>
          </w:p>
        </w:tc>
      </w:tr>
      <w:tr w:rsidR="00175392" w14:paraId="532D7534" w14:textId="77777777" w:rsidTr="00D81935">
        <w:trPr>
          <w:cantSplit/>
          <w:trHeight w:val="760"/>
        </w:trPr>
        <w:tc>
          <w:tcPr>
            <w:tcW w:w="1435" w:type="dxa"/>
          </w:tcPr>
          <w:p w14:paraId="32CA750E" w14:textId="0DD409C8" w:rsidR="00175392" w:rsidRPr="00A64526" w:rsidRDefault="00175392" w:rsidP="00175392">
            <w:pPr>
              <w:ind w:left="0" w:firstLine="0"/>
              <w:rPr>
                <w:b/>
              </w:rPr>
            </w:pPr>
            <w:r w:rsidRPr="00A64526">
              <w:rPr>
                <w:b/>
              </w:rPr>
              <w:t xml:space="preserve">University Square A 1313 S. </w:t>
            </w:r>
            <w:proofErr w:type="spellStart"/>
            <w:r w:rsidRPr="00A64526">
              <w:rPr>
                <w:b/>
              </w:rPr>
              <w:t>Chrisway</w:t>
            </w:r>
            <w:proofErr w:type="spellEnd"/>
            <w:r w:rsidRPr="00A64526">
              <w:rPr>
                <w:b/>
              </w:rPr>
              <w:t xml:space="preserve"> Drive</w:t>
            </w:r>
          </w:p>
        </w:tc>
        <w:tc>
          <w:tcPr>
            <w:tcW w:w="1080" w:type="dxa"/>
          </w:tcPr>
          <w:p w14:paraId="1BF9792C" w14:textId="69E4F366" w:rsidR="00175392" w:rsidRDefault="00175392" w:rsidP="00175392">
            <w:pPr>
              <w:ind w:left="0" w:firstLine="0"/>
            </w:pPr>
            <w:r>
              <w:t>0</w:t>
            </w:r>
          </w:p>
        </w:tc>
        <w:tc>
          <w:tcPr>
            <w:tcW w:w="1080" w:type="dxa"/>
          </w:tcPr>
          <w:p w14:paraId="4CAA53B7" w14:textId="2E9AA082" w:rsidR="00175392" w:rsidRDefault="00175392" w:rsidP="00175392">
            <w:pPr>
              <w:ind w:left="0" w:firstLine="0"/>
            </w:pPr>
            <w:r>
              <w:t>0</w:t>
            </w:r>
          </w:p>
        </w:tc>
        <w:tc>
          <w:tcPr>
            <w:tcW w:w="1350" w:type="dxa"/>
          </w:tcPr>
          <w:p w14:paraId="3D5A7F4E" w14:textId="56595B59" w:rsidR="00175392" w:rsidRDefault="00175392" w:rsidP="00175392">
            <w:pPr>
              <w:ind w:left="0" w:firstLine="0"/>
            </w:pPr>
            <w:r>
              <w:t>N/A</w:t>
            </w:r>
          </w:p>
        </w:tc>
        <w:tc>
          <w:tcPr>
            <w:tcW w:w="1710" w:type="dxa"/>
          </w:tcPr>
          <w:p w14:paraId="53D2956C" w14:textId="284E5D50" w:rsidR="00175392" w:rsidRDefault="00175392" w:rsidP="00175392">
            <w:pPr>
              <w:ind w:left="0" w:firstLine="0"/>
            </w:pPr>
            <w:r>
              <w:t>N/A</w:t>
            </w:r>
          </w:p>
        </w:tc>
        <w:tc>
          <w:tcPr>
            <w:tcW w:w="1080" w:type="dxa"/>
          </w:tcPr>
          <w:p w14:paraId="50BB3204" w14:textId="57C02B68" w:rsidR="00175392" w:rsidRDefault="00175392" w:rsidP="00175392">
            <w:pPr>
              <w:ind w:left="0" w:firstLine="0"/>
            </w:pPr>
            <w:r>
              <w:t>N/A</w:t>
            </w:r>
          </w:p>
        </w:tc>
        <w:tc>
          <w:tcPr>
            <w:tcW w:w="1670" w:type="dxa"/>
          </w:tcPr>
          <w:p w14:paraId="387A9EDE" w14:textId="2F6A6710" w:rsidR="00175392" w:rsidRDefault="00175392" w:rsidP="00175392">
            <w:pPr>
              <w:ind w:left="0" w:firstLine="0"/>
            </w:pPr>
            <w:r>
              <w:t>0</w:t>
            </w:r>
          </w:p>
        </w:tc>
      </w:tr>
      <w:tr w:rsidR="00175392" w14:paraId="712EC07B" w14:textId="77777777" w:rsidTr="00D81935">
        <w:trPr>
          <w:cnfStyle w:val="000000010000" w:firstRow="0" w:lastRow="0" w:firstColumn="0" w:lastColumn="0" w:oddVBand="0" w:evenVBand="0" w:oddHBand="0" w:evenHBand="1" w:firstRowFirstColumn="0" w:firstRowLastColumn="0" w:lastRowFirstColumn="0" w:lastRowLastColumn="0"/>
          <w:cantSplit/>
          <w:trHeight w:val="760"/>
        </w:trPr>
        <w:tc>
          <w:tcPr>
            <w:tcW w:w="1435" w:type="dxa"/>
          </w:tcPr>
          <w:p w14:paraId="11F61B78" w14:textId="33635D3F" w:rsidR="00175392" w:rsidRPr="00A64526" w:rsidRDefault="00175392" w:rsidP="00175392">
            <w:pPr>
              <w:ind w:left="0" w:firstLine="0"/>
              <w:rPr>
                <w:b/>
              </w:rPr>
            </w:pPr>
            <w:r w:rsidRPr="00A64526">
              <w:rPr>
                <w:b/>
              </w:rPr>
              <w:t xml:space="preserve">University Square B 1311 S. </w:t>
            </w:r>
            <w:proofErr w:type="spellStart"/>
            <w:r w:rsidRPr="00A64526">
              <w:rPr>
                <w:b/>
              </w:rPr>
              <w:t>Chrisway</w:t>
            </w:r>
            <w:proofErr w:type="spellEnd"/>
            <w:r w:rsidRPr="00A64526">
              <w:rPr>
                <w:b/>
              </w:rPr>
              <w:t xml:space="preserve"> Drive</w:t>
            </w:r>
          </w:p>
        </w:tc>
        <w:tc>
          <w:tcPr>
            <w:tcW w:w="1080" w:type="dxa"/>
          </w:tcPr>
          <w:p w14:paraId="29887A53" w14:textId="4C6A23BE" w:rsidR="00175392" w:rsidRDefault="00175392" w:rsidP="00175392">
            <w:pPr>
              <w:ind w:left="0" w:firstLine="0"/>
            </w:pPr>
            <w:r>
              <w:t>0</w:t>
            </w:r>
          </w:p>
        </w:tc>
        <w:tc>
          <w:tcPr>
            <w:tcW w:w="1080" w:type="dxa"/>
          </w:tcPr>
          <w:p w14:paraId="73C990AD" w14:textId="2BF45539" w:rsidR="00175392" w:rsidRDefault="00175392" w:rsidP="00175392">
            <w:pPr>
              <w:ind w:left="0" w:firstLine="0"/>
            </w:pPr>
            <w:r>
              <w:t>0</w:t>
            </w:r>
          </w:p>
        </w:tc>
        <w:tc>
          <w:tcPr>
            <w:tcW w:w="1350" w:type="dxa"/>
          </w:tcPr>
          <w:p w14:paraId="16C0247A" w14:textId="732BC3FD" w:rsidR="00175392" w:rsidRDefault="00175392" w:rsidP="00175392">
            <w:pPr>
              <w:ind w:left="0" w:firstLine="0"/>
            </w:pPr>
            <w:r>
              <w:t>N/A</w:t>
            </w:r>
          </w:p>
        </w:tc>
        <w:tc>
          <w:tcPr>
            <w:tcW w:w="1710" w:type="dxa"/>
          </w:tcPr>
          <w:p w14:paraId="644417E3" w14:textId="6C3D20D8" w:rsidR="00175392" w:rsidRDefault="00175392" w:rsidP="00175392">
            <w:pPr>
              <w:ind w:left="0" w:firstLine="0"/>
            </w:pPr>
            <w:r>
              <w:t>N/A</w:t>
            </w:r>
          </w:p>
        </w:tc>
        <w:tc>
          <w:tcPr>
            <w:tcW w:w="1080" w:type="dxa"/>
          </w:tcPr>
          <w:p w14:paraId="235548D1" w14:textId="70D3FF92" w:rsidR="00175392" w:rsidRDefault="00175392" w:rsidP="00175392">
            <w:pPr>
              <w:ind w:left="0" w:firstLine="0"/>
            </w:pPr>
            <w:r>
              <w:t>N/A</w:t>
            </w:r>
          </w:p>
        </w:tc>
        <w:tc>
          <w:tcPr>
            <w:tcW w:w="1670" w:type="dxa"/>
          </w:tcPr>
          <w:p w14:paraId="19D73C3D" w14:textId="79D2BD2F" w:rsidR="00175392" w:rsidRDefault="00175392" w:rsidP="00175392">
            <w:pPr>
              <w:ind w:left="0" w:firstLine="0"/>
            </w:pPr>
            <w:r>
              <w:t>0</w:t>
            </w:r>
          </w:p>
        </w:tc>
      </w:tr>
      <w:tr w:rsidR="00175392" w14:paraId="3932DE75" w14:textId="77777777" w:rsidTr="00D81935">
        <w:trPr>
          <w:cantSplit/>
          <w:trHeight w:val="760"/>
        </w:trPr>
        <w:tc>
          <w:tcPr>
            <w:tcW w:w="1435" w:type="dxa"/>
          </w:tcPr>
          <w:p w14:paraId="299B2419" w14:textId="189A0FF7" w:rsidR="00175392" w:rsidRPr="00A64526" w:rsidRDefault="00175392" w:rsidP="00175392">
            <w:pPr>
              <w:ind w:left="0" w:firstLine="0"/>
              <w:rPr>
                <w:b/>
              </w:rPr>
            </w:pPr>
            <w:r w:rsidRPr="00A64526">
              <w:rPr>
                <w:b/>
              </w:rPr>
              <w:t xml:space="preserve">University Square C 1309 S. </w:t>
            </w:r>
            <w:proofErr w:type="spellStart"/>
            <w:r w:rsidRPr="00A64526">
              <w:rPr>
                <w:b/>
              </w:rPr>
              <w:t>Chrisway</w:t>
            </w:r>
            <w:proofErr w:type="spellEnd"/>
            <w:r w:rsidRPr="00A64526">
              <w:rPr>
                <w:b/>
              </w:rPr>
              <w:t xml:space="preserve"> Drive</w:t>
            </w:r>
          </w:p>
        </w:tc>
        <w:tc>
          <w:tcPr>
            <w:tcW w:w="1080" w:type="dxa"/>
          </w:tcPr>
          <w:p w14:paraId="3FC49ED6" w14:textId="1E1CC676" w:rsidR="00175392" w:rsidRDefault="00175392" w:rsidP="00175392">
            <w:pPr>
              <w:ind w:left="0" w:firstLine="0"/>
            </w:pPr>
            <w:r>
              <w:t>0</w:t>
            </w:r>
          </w:p>
        </w:tc>
        <w:tc>
          <w:tcPr>
            <w:tcW w:w="1080" w:type="dxa"/>
          </w:tcPr>
          <w:p w14:paraId="750E43B7" w14:textId="389020DE" w:rsidR="00175392" w:rsidRDefault="00175392" w:rsidP="00175392">
            <w:pPr>
              <w:ind w:left="0" w:firstLine="0"/>
            </w:pPr>
            <w:r>
              <w:t>0</w:t>
            </w:r>
          </w:p>
        </w:tc>
        <w:tc>
          <w:tcPr>
            <w:tcW w:w="1350" w:type="dxa"/>
          </w:tcPr>
          <w:p w14:paraId="3F48CABA" w14:textId="1D8BADFB" w:rsidR="00175392" w:rsidRDefault="00175392" w:rsidP="00175392">
            <w:pPr>
              <w:ind w:left="0" w:firstLine="0"/>
            </w:pPr>
            <w:r>
              <w:t>N/A</w:t>
            </w:r>
          </w:p>
        </w:tc>
        <w:tc>
          <w:tcPr>
            <w:tcW w:w="1710" w:type="dxa"/>
          </w:tcPr>
          <w:p w14:paraId="6696162A" w14:textId="4D2D0D4B" w:rsidR="00175392" w:rsidRDefault="00175392" w:rsidP="00175392">
            <w:pPr>
              <w:ind w:left="0" w:firstLine="0"/>
            </w:pPr>
            <w:r>
              <w:t>N/A</w:t>
            </w:r>
          </w:p>
        </w:tc>
        <w:tc>
          <w:tcPr>
            <w:tcW w:w="1080" w:type="dxa"/>
          </w:tcPr>
          <w:p w14:paraId="26DD25DF" w14:textId="771BC291" w:rsidR="00175392" w:rsidRDefault="00175392" w:rsidP="00175392">
            <w:pPr>
              <w:ind w:left="0" w:firstLine="0"/>
            </w:pPr>
            <w:r>
              <w:t>N/A</w:t>
            </w:r>
          </w:p>
        </w:tc>
        <w:tc>
          <w:tcPr>
            <w:tcW w:w="1670" w:type="dxa"/>
          </w:tcPr>
          <w:p w14:paraId="0D02A2F9" w14:textId="0675FD33" w:rsidR="00175392" w:rsidRDefault="00175392" w:rsidP="00175392">
            <w:pPr>
              <w:ind w:left="0" w:firstLine="0"/>
            </w:pPr>
            <w:r>
              <w:t>0</w:t>
            </w:r>
          </w:p>
        </w:tc>
      </w:tr>
      <w:tr w:rsidR="00175392" w14:paraId="7E4231B3" w14:textId="77777777" w:rsidTr="00D81935">
        <w:trPr>
          <w:cnfStyle w:val="000000010000" w:firstRow="0" w:lastRow="0" w:firstColumn="0" w:lastColumn="0" w:oddVBand="0" w:evenVBand="0" w:oddHBand="0" w:evenHBand="1" w:firstRowFirstColumn="0" w:firstRowLastColumn="0" w:lastRowFirstColumn="0" w:lastRowLastColumn="0"/>
          <w:cantSplit/>
          <w:trHeight w:val="760"/>
        </w:trPr>
        <w:tc>
          <w:tcPr>
            <w:tcW w:w="1435" w:type="dxa"/>
          </w:tcPr>
          <w:p w14:paraId="6F8D0A97" w14:textId="4BAD4BC4" w:rsidR="00175392" w:rsidRPr="00A64526" w:rsidRDefault="00175392" w:rsidP="00175392">
            <w:pPr>
              <w:ind w:left="0" w:firstLine="0"/>
              <w:rPr>
                <w:b/>
              </w:rPr>
            </w:pPr>
            <w:r w:rsidRPr="00A64526">
              <w:rPr>
                <w:b/>
              </w:rPr>
              <w:t xml:space="preserve">University Square D 1307 S. </w:t>
            </w:r>
            <w:proofErr w:type="spellStart"/>
            <w:r w:rsidRPr="00A64526">
              <w:rPr>
                <w:b/>
              </w:rPr>
              <w:t>Chrisway</w:t>
            </w:r>
            <w:proofErr w:type="spellEnd"/>
            <w:r w:rsidRPr="00A64526">
              <w:rPr>
                <w:b/>
              </w:rPr>
              <w:t xml:space="preserve"> Drive</w:t>
            </w:r>
          </w:p>
        </w:tc>
        <w:tc>
          <w:tcPr>
            <w:tcW w:w="1080" w:type="dxa"/>
          </w:tcPr>
          <w:p w14:paraId="10DC25C4" w14:textId="11328E2D" w:rsidR="00175392" w:rsidRDefault="00175392" w:rsidP="00175392">
            <w:r>
              <w:t>0</w:t>
            </w:r>
          </w:p>
        </w:tc>
        <w:tc>
          <w:tcPr>
            <w:tcW w:w="1080" w:type="dxa"/>
          </w:tcPr>
          <w:p w14:paraId="68A17AAF" w14:textId="025ADAAD" w:rsidR="00175392" w:rsidRDefault="00175392" w:rsidP="00175392">
            <w:pPr>
              <w:ind w:left="0" w:firstLine="0"/>
            </w:pPr>
            <w:r>
              <w:t>0</w:t>
            </w:r>
          </w:p>
        </w:tc>
        <w:tc>
          <w:tcPr>
            <w:tcW w:w="1350" w:type="dxa"/>
          </w:tcPr>
          <w:p w14:paraId="15EC8B68" w14:textId="7C88D6EE" w:rsidR="00175392" w:rsidRDefault="00175392" w:rsidP="00175392">
            <w:pPr>
              <w:ind w:left="0" w:firstLine="0"/>
            </w:pPr>
            <w:r>
              <w:t>N/A</w:t>
            </w:r>
          </w:p>
        </w:tc>
        <w:tc>
          <w:tcPr>
            <w:tcW w:w="1710" w:type="dxa"/>
          </w:tcPr>
          <w:p w14:paraId="2EACC39D" w14:textId="54FA919C" w:rsidR="00175392" w:rsidRDefault="00175392" w:rsidP="00175392">
            <w:pPr>
              <w:ind w:left="0" w:firstLine="0"/>
            </w:pPr>
            <w:r>
              <w:t>N/A</w:t>
            </w:r>
          </w:p>
        </w:tc>
        <w:tc>
          <w:tcPr>
            <w:tcW w:w="1080" w:type="dxa"/>
          </w:tcPr>
          <w:p w14:paraId="0986DD7A" w14:textId="2EC765F9" w:rsidR="00175392" w:rsidRDefault="00175392" w:rsidP="00175392">
            <w:pPr>
              <w:ind w:left="0" w:firstLine="0"/>
            </w:pPr>
            <w:r>
              <w:t>N/A</w:t>
            </w:r>
          </w:p>
        </w:tc>
        <w:tc>
          <w:tcPr>
            <w:tcW w:w="1670" w:type="dxa"/>
          </w:tcPr>
          <w:p w14:paraId="15EB4852" w14:textId="68962499" w:rsidR="00175392" w:rsidRDefault="00175392" w:rsidP="00175392">
            <w:pPr>
              <w:ind w:left="0" w:firstLine="0"/>
            </w:pPr>
            <w:r>
              <w:t>0</w:t>
            </w:r>
          </w:p>
        </w:tc>
      </w:tr>
      <w:tr w:rsidR="00175392" w14:paraId="2F38455E" w14:textId="77777777" w:rsidTr="00D81935">
        <w:trPr>
          <w:cantSplit/>
          <w:trHeight w:val="760"/>
        </w:trPr>
        <w:tc>
          <w:tcPr>
            <w:tcW w:w="1435" w:type="dxa"/>
          </w:tcPr>
          <w:p w14:paraId="4C799DE8" w14:textId="6E7619B4" w:rsidR="00175392" w:rsidRPr="00A64526" w:rsidRDefault="00175392" w:rsidP="00175392">
            <w:pPr>
              <w:ind w:left="0" w:firstLine="0"/>
              <w:rPr>
                <w:b/>
              </w:rPr>
            </w:pPr>
            <w:r w:rsidRPr="00A64526">
              <w:rPr>
                <w:b/>
              </w:rPr>
              <w:t xml:space="preserve">University Square E 1305 S. </w:t>
            </w:r>
            <w:proofErr w:type="spellStart"/>
            <w:r w:rsidRPr="00A64526">
              <w:rPr>
                <w:b/>
              </w:rPr>
              <w:t>Chrisway</w:t>
            </w:r>
            <w:proofErr w:type="spellEnd"/>
            <w:r w:rsidRPr="00A64526">
              <w:rPr>
                <w:b/>
              </w:rPr>
              <w:t xml:space="preserve"> Drive</w:t>
            </w:r>
          </w:p>
        </w:tc>
        <w:tc>
          <w:tcPr>
            <w:tcW w:w="1080" w:type="dxa"/>
          </w:tcPr>
          <w:p w14:paraId="70ABAD1D" w14:textId="471BE7F9" w:rsidR="00175392" w:rsidRDefault="00175392" w:rsidP="00175392">
            <w:pPr>
              <w:ind w:left="0" w:firstLine="0"/>
            </w:pPr>
            <w:r>
              <w:t>0</w:t>
            </w:r>
          </w:p>
        </w:tc>
        <w:tc>
          <w:tcPr>
            <w:tcW w:w="1080" w:type="dxa"/>
          </w:tcPr>
          <w:p w14:paraId="051D1797" w14:textId="74B5F2BB" w:rsidR="00175392" w:rsidRDefault="00175392" w:rsidP="00175392">
            <w:pPr>
              <w:ind w:left="0" w:firstLine="0"/>
            </w:pPr>
            <w:r>
              <w:t>0</w:t>
            </w:r>
          </w:p>
        </w:tc>
        <w:tc>
          <w:tcPr>
            <w:tcW w:w="1350" w:type="dxa"/>
          </w:tcPr>
          <w:p w14:paraId="481EBE9E" w14:textId="1BC5D062" w:rsidR="00175392" w:rsidRDefault="00175392" w:rsidP="00175392">
            <w:pPr>
              <w:ind w:left="0" w:firstLine="0"/>
            </w:pPr>
            <w:r>
              <w:t>N/A</w:t>
            </w:r>
          </w:p>
        </w:tc>
        <w:tc>
          <w:tcPr>
            <w:tcW w:w="1710" w:type="dxa"/>
          </w:tcPr>
          <w:p w14:paraId="5E83872B" w14:textId="26E9C671" w:rsidR="00175392" w:rsidRDefault="00175392" w:rsidP="00175392">
            <w:pPr>
              <w:ind w:left="0" w:firstLine="0"/>
            </w:pPr>
            <w:r>
              <w:t>N/A</w:t>
            </w:r>
          </w:p>
        </w:tc>
        <w:tc>
          <w:tcPr>
            <w:tcW w:w="1080" w:type="dxa"/>
          </w:tcPr>
          <w:p w14:paraId="76E5594E" w14:textId="299D6917" w:rsidR="00175392" w:rsidRDefault="00175392" w:rsidP="00175392">
            <w:pPr>
              <w:ind w:left="0" w:firstLine="0"/>
            </w:pPr>
            <w:r>
              <w:t>N/A</w:t>
            </w:r>
          </w:p>
        </w:tc>
        <w:tc>
          <w:tcPr>
            <w:tcW w:w="1670" w:type="dxa"/>
          </w:tcPr>
          <w:p w14:paraId="579FF9A0" w14:textId="1490A937" w:rsidR="00175392" w:rsidRDefault="00175392" w:rsidP="00175392">
            <w:pPr>
              <w:ind w:left="0" w:firstLine="0"/>
            </w:pPr>
            <w:r>
              <w:t>0</w:t>
            </w:r>
          </w:p>
        </w:tc>
      </w:tr>
      <w:tr w:rsidR="00175392" w14:paraId="5374F978" w14:textId="77777777" w:rsidTr="00D81935">
        <w:trPr>
          <w:cnfStyle w:val="000000010000" w:firstRow="0" w:lastRow="0" w:firstColumn="0" w:lastColumn="0" w:oddVBand="0" w:evenVBand="0" w:oddHBand="0" w:evenHBand="1" w:firstRowFirstColumn="0" w:firstRowLastColumn="0" w:lastRowFirstColumn="0" w:lastRowLastColumn="0"/>
          <w:cantSplit/>
          <w:trHeight w:val="760"/>
        </w:trPr>
        <w:tc>
          <w:tcPr>
            <w:tcW w:w="1435" w:type="dxa"/>
          </w:tcPr>
          <w:p w14:paraId="1CCA039D" w14:textId="4489DB74" w:rsidR="00175392" w:rsidRPr="00A64526" w:rsidRDefault="00175392" w:rsidP="00175392">
            <w:pPr>
              <w:ind w:left="0" w:firstLine="0"/>
              <w:rPr>
                <w:b/>
              </w:rPr>
            </w:pPr>
            <w:r w:rsidRPr="00A64526">
              <w:rPr>
                <w:b/>
              </w:rPr>
              <w:lastRenderedPageBreak/>
              <w:t xml:space="preserve">University Square F 1301 S. </w:t>
            </w:r>
            <w:proofErr w:type="spellStart"/>
            <w:r w:rsidRPr="00A64526">
              <w:rPr>
                <w:b/>
              </w:rPr>
              <w:t>Chrisway</w:t>
            </w:r>
            <w:proofErr w:type="spellEnd"/>
            <w:r w:rsidRPr="00A64526">
              <w:rPr>
                <w:b/>
              </w:rPr>
              <w:t xml:space="preserve"> Drive</w:t>
            </w:r>
          </w:p>
        </w:tc>
        <w:tc>
          <w:tcPr>
            <w:tcW w:w="1080" w:type="dxa"/>
          </w:tcPr>
          <w:p w14:paraId="0CF9570F" w14:textId="3EA098BD" w:rsidR="00175392" w:rsidRDefault="00175392" w:rsidP="00175392">
            <w:pPr>
              <w:ind w:left="0" w:firstLine="0"/>
            </w:pPr>
            <w:r>
              <w:t>0</w:t>
            </w:r>
          </w:p>
        </w:tc>
        <w:tc>
          <w:tcPr>
            <w:tcW w:w="1080" w:type="dxa"/>
          </w:tcPr>
          <w:p w14:paraId="548D96B1" w14:textId="6B9D9F04" w:rsidR="00175392" w:rsidRDefault="00175392" w:rsidP="00175392">
            <w:pPr>
              <w:ind w:left="0" w:firstLine="0"/>
            </w:pPr>
            <w:r>
              <w:t>0</w:t>
            </w:r>
          </w:p>
        </w:tc>
        <w:tc>
          <w:tcPr>
            <w:tcW w:w="1350" w:type="dxa"/>
          </w:tcPr>
          <w:p w14:paraId="56DADFA3" w14:textId="37D8C9BA" w:rsidR="00175392" w:rsidRDefault="00175392" w:rsidP="00175392">
            <w:pPr>
              <w:ind w:left="0" w:firstLine="0"/>
            </w:pPr>
            <w:r>
              <w:t>N/A</w:t>
            </w:r>
          </w:p>
        </w:tc>
        <w:tc>
          <w:tcPr>
            <w:tcW w:w="1710" w:type="dxa"/>
          </w:tcPr>
          <w:p w14:paraId="25C25A2A" w14:textId="3BA20521" w:rsidR="00175392" w:rsidRDefault="00175392" w:rsidP="00175392">
            <w:pPr>
              <w:ind w:left="0" w:firstLine="0"/>
            </w:pPr>
            <w:r>
              <w:t>N/A</w:t>
            </w:r>
          </w:p>
        </w:tc>
        <w:tc>
          <w:tcPr>
            <w:tcW w:w="1080" w:type="dxa"/>
          </w:tcPr>
          <w:p w14:paraId="2C09D0F4" w14:textId="33D32354" w:rsidR="00175392" w:rsidRDefault="00175392" w:rsidP="00175392">
            <w:pPr>
              <w:ind w:left="0" w:firstLine="0"/>
            </w:pPr>
            <w:r>
              <w:t>N/A</w:t>
            </w:r>
          </w:p>
        </w:tc>
        <w:tc>
          <w:tcPr>
            <w:tcW w:w="1670" w:type="dxa"/>
          </w:tcPr>
          <w:p w14:paraId="0FA1F65D" w14:textId="65F48903" w:rsidR="00175392" w:rsidRDefault="00175392" w:rsidP="00175392">
            <w:pPr>
              <w:ind w:left="0" w:firstLine="0"/>
            </w:pPr>
            <w:r>
              <w:t>0</w:t>
            </w:r>
          </w:p>
        </w:tc>
      </w:tr>
      <w:tr w:rsidR="00175392" w14:paraId="4B3ED3AA" w14:textId="77777777" w:rsidTr="00D81935">
        <w:trPr>
          <w:cantSplit/>
          <w:trHeight w:val="760"/>
        </w:trPr>
        <w:tc>
          <w:tcPr>
            <w:tcW w:w="1435" w:type="dxa"/>
          </w:tcPr>
          <w:p w14:paraId="49934676" w14:textId="3387AE57" w:rsidR="00175392" w:rsidRPr="00A64526" w:rsidRDefault="00175392" w:rsidP="00175392">
            <w:pPr>
              <w:ind w:left="0" w:firstLine="0"/>
              <w:rPr>
                <w:b/>
              </w:rPr>
            </w:pPr>
            <w:r w:rsidRPr="00A64526">
              <w:rPr>
                <w:b/>
              </w:rPr>
              <w:t xml:space="preserve">University Square G 1303 S. </w:t>
            </w:r>
            <w:proofErr w:type="spellStart"/>
            <w:r w:rsidRPr="00A64526">
              <w:rPr>
                <w:b/>
              </w:rPr>
              <w:t>Chrisway</w:t>
            </w:r>
            <w:proofErr w:type="spellEnd"/>
            <w:r w:rsidRPr="00A64526">
              <w:rPr>
                <w:b/>
              </w:rPr>
              <w:t xml:space="preserve"> Drive</w:t>
            </w:r>
          </w:p>
        </w:tc>
        <w:tc>
          <w:tcPr>
            <w:tcW w:w="1080" w:type="dxa"/>
          </w:tcPr>
          <w:p w14:paraId="3202FCDA" w14:textId="72FA7813" w:rsidR="00175392" w:rsidRDefault="00175392" w:rsidP="00175392">
            <w:pPr>
              <w:ind w:left="0" w:firstLine="0"/>
            </w:pPr>
            <w:r>
              <w:t>0</w:t>
            </w:r>
          </w:p>
        </w:tc>
        <w:tc>
          <w:tcPr>
            <w:tcW w:w="1080" w:type="dxa"/>
          </w:tcPr>
          <w:p w14:paraId="37AB04D2" w14:textId="354E101F" w:rsidR="00175392" w:rsidRDefault="00175392" w:rsidP="00175392">
            <w:pPr>
              <w:ind w:left="0" w:firstLine="0"/>
            </w:pPr>
            <w:r>
              <w:t>0</w:t>
            </w:r>
          </w:p>
        </w:tc>
        <w:tc>
          <w:tcPr>
            <w:tcW w:w="1350" w:type="dxa"/>
          </w:tcPr>
          <w:p w14:paraId="36E4CD06" w14:textId="5CEB2E36" w:rsidR="00175392" w:rsidRDefault="00175392" w:rsidP="00175392">
            <w:pPr>
              <w:ind w:left="0" w:firstLine="0"/>
            </w:pPr>
            <w:r>
              <w:t>N/A</w:t>
            </w:r>
          </w:p>
        </w:tc>
        <w:tc>
          <w:tcPr>
            <w:tcW w:w="1710" w:type="dxa"/>
          </w:tcPr>
          <w:p w14:paraId="029A25C4" w14:textId="1CC410E5" w:rsidR="00175392" w:rsidRDefault="00175392" w:rsidP="00175392">
            <w:pPr>
              <w:ind w:left="0" w:firstLine="0"/>
            </w:pPr>
            <w:r>
              <w:t>N/A</w:t>
            </w:r>
          </w:p>
        </w:tc>
        <w:tc>
          <w:tcPr>
            <w:tcW w:w="1080" w:type="dxa"/>
          </w:tcPr>
          <w:p w14:paraId="6EA787B9" w14:textId="3D97E5A4" w:rsidR="00175392" w:rsidRDefault="00175392" w:rsidP="00175392">
            <w:pPr>
              <w:ind w:left="0" w:firstLine="0"/>
            </w:pPr>
            <w:r>
              <w:t>N/A</w:t>
            </w:r>
          </w:p>
        </w:tc>
        <w:tc>
          <w:tcPr>
            <w:tcW w:w="1670" w:type="dxa"/>
          </w:tcPr>
          <w:p w14:paraId="2C0EB4E7" w14:textId="14F15306" w:rsidR="00175392" w:rsidRDefault="00175392" w:rsidP="00175392">
            <w:pPr>
              <w:ind w:left="0" w:firstLine="0"/>
            </w:pPr>
            <w:r>
              <w:t>0</w:t>
            </w:r>
          </w:p>
        </w:tc>
      </w:tr>
      <w:tr w:rsidR="00175392" w14:paraId="673FB744" w14:textId="77777777" w:rsidTr="00D81935">
        <w:trPr>
          <w:cnfStyle w:val="000000010000" w:firstRow="0" w:lastRow="0" w:firstColumn="0" w:lastColumn="0" w:oddVBand="0" w:evenVBand="0" w:oddHBand="0" w:evenHBand="1" w:firstRowFirstColumn="0" w:firstRowLastColumn="0" w:lastRowFirstColumn="0" w:lastRowLastColumn="0"/>
          <w:cantSplit/>
          <w:trHeight w:val="760"/>
        </w:trPr>
        <w:tc>
          <w:tcPr>
            <w:tcW w:w="1435" w:type="dxa"/>
          </w:tcPr>
          <w:p w14:paraId="444B011E" w14:textId="78C30194" w:rsidR="00175392" w:rsidRPr="00A64526" w:rsidRDefault="00175392" w:rsidP="00175392">
            <w:pPr>
              <w:ind w:left="0" w:firstLine="0"/>
              <w:rPr>
                <w:b/>
              </w:rPr>
            </w:pPr>
            <w:r w:rsidRPr="00A64526">
              <w:rPr>
                <w:b/>
              </w:rPr>
              <w:t>University Village Apartment – A 2530 W Boise Ave</w:t>
            </w:r>
          </w:p>
        </w:tc>
        <w:tc>
          <w:tcPr>
            <w:tcW w:w="1080" w:type="dxa"/>
          </w:tcPr>
          <w:p w14:paraId="0C76A602" w14:textId="7C71F816" w:rsidR="00175392" w:rsidRDefault="00175392" w:rsidP="00175392">
            <w:pPr>
              <w:ind w:left="0" w:firstLine="0"/>
            </w:pPr>
            <w:r>
              <w:t>0</w:t>
            </w:r>
          </w:p>
        </w:tc>
        <w:tc>
          <w:tcPr>
            <w:tcW w:w="1080" w:type="dxa"/>
          </w:tcPr>
          <w:p w14:paraId="3ECB407E" w14:textId="48E90275" w:rsidR="00175392" w:rsidRDefault="00175392" w:rsidP="00175392">
            <w:pPr>
              <w:ind w:left="0" w:firstLine="0"/>
            </w:pPr>
            <w:r>
              <w:t>0</w:t>
            </w:r>
          </w:p>
        </w:tc>
        <w:tc>
          <w:tcPr>
            <w:tcW w:w="1350" w:type="dxa"/>
          </w:tcPr>
          <w:p w14:paraId="1675EA3B" w14:textId="70A33B19" w:rsidR="00175392" w:rsidRDefault="00175392" w:rsidP="00175392">
            <w:pPr>
              <w:ind w:left="0" w:firstLine="0"/>
            </w:pPr>
            <w:r>
              <w:t>N/A</w:t>
            </w:r>
          </w:p>
        </w:tc>
        <w:tc>
          <w:tcPr>
            <w:tcW w:w="1710" w:type="dxa"/>
          </w:tcPr>
          <w:p w14:paraId="44A7A5B6" w14:textId="1549B1FD" w:rsidR="00175392" w:rsidRDefault="00175392" w:rsidP="00175392">
            <w:pPr>
              <w:ind w:left="0" w:firstLine="0"/>
            </w:pPr>
            <w:r>
              <w:t>N/A</w:t>
            </w:r>
          </w:p>
        </w:tc>
        <w:tc>
          <w:tcPr>
            <w:tcW w:w="1080" w:type="dxa"/>
          </w:tcPr>
          <w:p w14:paraId="6E8D0D82" w14:textId="79356FFB" w:rsidR="00175392" w:rsidRDefault="00175392" w:rsidP="00175392">
            <w:pPr>
              <w:ind w:left="0" w:firstLine="0"/>
            </w:pPr>
            <w:r>
              <w:t>N/A</w:t>
            </w:r>
          </w:p>
        </w:tc>
        <w:tc>
          <w:tcPr>
            <w:tcW w:w="1670" w:type="dxa"/>
          </w:tcPr>
          <w:p w14:paraId="344C1EA0" w14:textId="0A6D38D1" w:rsidR="00175392" w:rsidRDefault="00175392" w:rsidP="00175392">
            <w:pPr>
              <w:ind w:left="0" w:firstLine="0"/>
            </w:pPr>
            <w:r>
              <w:t>0</w:t>
            </w:r>
          </w:p>
        </w:tc>
      </w:tr>
      <w:tr w:rsidR="00175392" w14:paraId="48484857" w14:textId="77777777" w:rsidTr="00D81935">
        <w:trPr>
          <w:cantSplit/>
          <w:trHeight w:val="760"/>
        </w:trPr>
        <w:tc>
          <w:tcPr>
            <w:tcW w:w="1435" w:type="dxa"/>
          </w:tcPr>
          <w:p w14:paraId="12668F10" w14:textId="236642F4" w:rsidR="00175392" w:rsidRPr="00A64526" w:rsidRDefault="00175392" w:rsidP="00175392">
            <w:pPr>
              <w:ind w:left="0" w:firstLine="0"/>
              <w:rPr>
                <w:b/>
              </w:rPr>
            </w:pPr>
            <w:r w:rsidRPr="00A64526">
              <w:rPr>
                <w:b/>
              </w:rPr>
              <w:t>University Village Apartment – B 2540 W Boise Ave</w:t>
            </w:r>
          </w:p>
        </w:tc>
        <w:tc>
          <w:tcPr>
            <w:tcW w:w="1080" w:type="dxa"/>
          </w:tcPr>
          <w:p w14:paraId="038B06BF" w14:textId="4DFF9214" w:rsidR="00175392" w:rsidRDefault="00175392" w:rsidP="00175392">
            <w:pPr>
              <w:ind w:left="0" w:firstLine="0"/>
            </w:pPr>
            <w:r>
              <w:t>0</w:t>
            </w:r>
          </w:p>
        </w:tc>
        <w:tc>
          <w:tcPr>
            <w:tcW w:w="1080" w:type="dxa"/>
          </w:tcPr>
          <w:p w14:paraId="078E8E21" w14:textId="5047BAE3" w:rsidR="00175392" w:rsidRDefault="00175392" w:rsidP="00175392">
            <w:pPr>
              <w:ind w:left="0" w:firstLine="0"/>
            </w:pPr>
            <w:r>
              <w:t>0</w:t>
            </w:r>
          </w:p>
        </w:tc>
        <w:tc>
          <w:tcPr>
            <w:tcW w:w="1350" w:type="dxa"/>
          </w:tcPr>
          <w:p w14:paraId="02EF3912" w14:textId="37316C79" w:rsidR="00175392" w:rsidRDefault="00175392" w:rsidP="00175392">
            <w:pPr>
              <w:ind w:left="0" w:firstLine="0"/>
            </w:pPr>
            <w:r>
              <w:t>N/A</w:t>
            </w:r>
          </w:p>
        </w:tc>
        <w:tc>
          <w:tcPr>
            <w:tcW w:w="1710" w:type="dxa"/>
          </w:tcPr>
          <w:p w14:paraId="2E6D1A0B" w14:textId="23E53AC5" w:rsidR="00175392" w:rsidRDefault="00175392" w:rsidP="00175392">
            <w:pPr>
              <w:ind w:left="0" w:firstLine="0"/>
            </w:pPr>
            <w:r>
              <w:t>N/A</w:t>
            </w:r>
          </w:p>
        </w:tc>
        <w:tc>
          <w:tcPr>
            <w:tcW w:w="1080" w:type="dxa"/>
          </w:tcPr>
          <w:p w14:paraId="2A8CDBCF" w14:textId="3CD044C2" w:rsidR="00175392" w:rsidRDefault="00175392" w:rsidP="00175392">
            <w:pPr>
              <w:ind w:left="0" w:firstLine="0"/>
            </w:pPr>
            <w:r>
              <w:t>N/A</w:t>
            </w:r>
          </w:p>
        </w:tc>
        <w:tc>
          <w:tcPr>
            <w:tcW w:w="1670" w:type="dxa"/>
          </w:tcPr>
          <w:p w14:paraId="78D96D70" w14:textId="09700922" w:rsidR="00175392" w:rsidRDefault="00175392" w:rsidP="00175392">
            <w:pPr>
              <w:ind w:left="0" w:firstLine="0"/>
            </w:pPr>
            <w:r>
              <w:t>0</w:t>
            </w:r>
          </w:p>
        </w:tc>
      </w:tr>
      <w:tr w:rsidR="00175392" w14:paraId="3CD3B558" w14:textId="77777777" w:rsidTr="00D81935">
        <w:trPr>
          <w:cnfStyle w:val="000000010000" w:firstRow="0" w:lastRow="0" w:firstColumn="0" w:lastColumn="0" w:oddVBand="0" w:evenVBand="0" w:oddHBand="0" w:evenHBand="1" w:firstRowFirstColumn="0" w:firstRowLastColumn="0" w:lastRowFirstColumn="0" w:lastRowLastColumn="0"/>
          <w:cantSplit/>
          <w:trHeight w:val="760"/>
        </w:trPr>
        <w:tc>
          <w:tcPr>
            <w:tcW w:w="1435" w:type="dxa"/>
          </w:tcPr>
          <w:p w14:paraId="180C05C1" w14:textId="1D432101" w:rsidR="00175392" w:rsidRPr="00A64526" w:rsidRDefault="00175392" w:rsidP="00175392">
            <w:pPr>
              <w:ind w:left="0" w:firstLine="0"/>
              <w:rPr>
                <w:b/>
              </w:rPr>
            </w:pPr>
            <w:r w:rsidRPr="00A64526">
              <w:rPr>
                <w:b/>
              </w:rPr>
              <w:t>University Village Apartment – C 2550 W Boise Ave</w:t>
            </w:r>
          </w:p>
        </w:tc>
        <w:tc>
          <w:tcPr>
            <w:tcW w:w="1080" w:type="dxa"/>
          </w:tcPr>
          <w:p w14:paraId="20456FEB" w14:textId="74B5AA94" w:rsidR="00175392" w:rsidRDefault="00175392" w:rsidP="00175392">
            <w:pPr>
              <w:ind w:left="0" w:firstLine="0"/>
            </w:pPr>
            <w:r>
              <w:t>0</w:t>
            </w:r>
          </w:p>
        </w:tc>
        <w:tc>
          <w:tcPr>
            <w:tcW w:w="1080" w:type="dxa"/>
          </w:tcPr>
          <w:p w14:paraId="22E343B1" w14:textId="54371418" w:rsidR="00175392" w:rsidRDefault="00175392" w:rsidP="00175392">
            <w:pPr>
              <w:ind w:left="0" w:firstLine="0"/>
            </w:pPr>
            <w:r>
              <w:t>0</w:t>
            </w:r>
          </w:p>
        </w:tc>
        <w:tc>
          <w:tcPr>
            <w:tcW w:w="1350" w:type="dxa"/>
          </w:tcPr>
          <w:p w14:paraId="03A8B56C" w14:textId="1BDB6E40" w:rsidR="00175392" w:rsidRDefault="00175392" w:rsidP="00175392">
            <w:pPr>
              <w:ind w:left="0" w:firstLine="0"/>
            </w:pPr>
            <w:r>
              <w:t>N/A</w:t>
            </w:r>
          </w:p>
        </w:tc>
        <w:tc>
          <w:tcPr>
            <w:tcW w:w="1710" w:type="dxa"/>
          </w:tcPr>
          <w:p w14:paraId="7A4494B9" w14:textId="06DD7AB2" w:rsidR="00175392" w:rsidRDefault="00175392" w:rsidP="00175392">
            <w:pPr>
              <w:ind w:left="0" w:firstLine="0"/>
            </w:pPr>
            <w:r>
              <w:t>N/A</w:t>
            </w:r>
          </w:p>
        </w:tc>
        <w:tc>
          <w:tcPr>
            <w:tcW w:w="1080" w:type="dxa"/>
          </w:tcPr>
          <w:p w14:paraId="340A68A8" w14:textId="561B1387" w:rsidR="00175392" w:rsidRDefault="00175392" w:rsidP="00175392">
            <w:pPr>
              <w:ind w:left="0" w:firstLine="0"/>
            </w:pPr>
            <w:r>
              <w:t>N/A</w:t>
            </w:r>
          </w:p>
        </w:tc>
        <w:tc>
          <w:tcPr>
            <w:tcW w:w="1670" w:type="dxa"/>
          </w:tcPr>
          <w:p w14:paraId="0E5DBACB" w14:textId="24BEA1E3" w:rsidR="00175392" w:rsidRDefault="00175392" w:rsidP="00175392">
            <w:pPr>
              <w:ind w:left="0" w:firstLine="0"/>
            </w:pPr>
            <w:r>
              <w:t>0</w:t>
            </w:r>
          </w:p>
        </w:tc>
      </w:tr>
      <w:tr w:rsidR="00175392" w14:paraId="7AC21A0A" w14:textId="77777777" w:rsidTr="00D81935">
        <w:trPr>
          <w:cantSplit/>
          <w:trHeight w:val="760"/>
        </w:trPr>
        <w:tc>
          <w:tcPr>
            <w:tcW w:w="1435" w:type="dxa"/>
          </w:tcPr>
          <w:p w14:paraId="20E0C245" w14:textId="7C00FEB8" w:rsidR="00175392" w:rsidRPr="00A64526" w:rsidRDefault="00175392" w:rsidP="00175392">
            <w:pPr>
              <w:ind w:left="0" w:firstLine="0"/>
              <w:rPr>
                <w:b/>
              </w:rPr>
            </w:pPr>
            <w:r w:rsidRPr="00A64526">
              <w:rPr>
                <w:b/>
              </w:rPr>
              <w:t>University Village Apartment – D 2560 W Boise Ave</w:t>
            </w:r>
          </w:p>
        </w:tc>
        <w:tc>
          <w:tcPr>
            <w:tcW w:w="1080" w:type="dxa"/>
          </w:tcPr>
          <w:p w14:paraId="6989879D" w14:textId="7E110989" w:rsidR="00175392" w:rsidRDefault="00175392" w:rsidP="00175392">
            <w:pPr>
              <w:ind w:left="0" w:firstLine="0"/>
            </w:pPr>
            <w:r>
              <w:t>0</w:t>
            </w:r>
          </w:p>
        </w:tc>
        <w:tc>
          <w:tcPr>
            <w:tcW w:w="1080" w:type="dxa"/>
          </w:tcPr>
          <w:p w14:paraId="5C2474DD" w14:textId="4DD1B9AC" w:rsidR="00175392" w:rsidRDefault="00175392" w:rsidP="00175392">
            <w:pPr>
              <w:ind w:left="0" w:firstLine="0"/>
            </w:pPr>
            <w:r>
              <w:t>0</w:t>
            </w:r>
          </w:p>
        </w:tc>
        <w:tc>
          <w:tcPr>
            <w:tcW w:w="1350" w:type="dxa"/>
          </w:tcPr>
          <w:p w14:paraId="7DA43286" w14:textId="46B4F3D1" w:rsidR="00175392" w:rsidRDefault="00175392" w:rsidP="00175392">
            <w:pPr>
              <w:ind w:left="0" w:firstLine="0"/>
            </w:pPr>
            <w:r>
              <w:t>N/A</w:t>
            </w:r>
          </w:p>
        </w:tc>
        <w:tc>
          <w:tcPr>
            <w:tcW w:w="1710" w:type="dxa"/>
          </w:tcPr>
          <w:p w14:paraId="1F3342A1" w14:textId="15341BC5" w:rsidR="00175392" w:rsidRDefault="00175392" w:rsidP="00175392">
            <w:pPr>
              <w:ind w:left="0" w:firstLine="0"/>
            </w:pPr>
            <w:r>
              <w:t>N/A</w:t>
            </w:r>
          </w:p>
        </w:tc>
        <w:tc>
          <w:tcPr>
            <w:tcW w:w="1080" w:type="dxa"/>
          </w:tcPr>
          <w:p w14:paraId="0C8FEF63" w14:textId="1790FD0B" w:rsidR="00175392" w:rsidRDefault="00175392" w:rsidP="00175392">
            <w:pPr>
              <w:ind w:left="0" w:firstLine="0"/>
            </w:pPr>
            <w:r>
              <w:t>N/A</w:t>
            </w:r>
          </w:p>
        </w:tc>
        <w:tc>
          <w:tcPr>
            <w:tcW w:w="1670" w:type="dxa"/>
          </w:tcPr>
          <w:p w14:paraId="08DF54BA" w14:textId="7CA19D31" w:rsidR="00175392" w:rsidRDefault="00175392" w:rsidP="00175392">
            <w:pPr>
              <w:ind w:left="0" w:firstLine="0"/>
            </w:pPr>
            <w:r>
              <w:t>0</w:t>
            </w:r>
          </w:p>
        </w:tc>
      </w:tr>
      <w:tr w:rsidR="00175392" w14:paraId="24B31B66" w14:textId="77777777" w:rsidTr="00D81935">
        <w:trPr>
          <w:cnfStyle w:val="000000010000" w:firstRow="0" w:lastRow="0" w:firstColumn="0" w:lastColumn="0" w:oddVBand="0" w:evenVBand="0" w:oddHBand="0" w:evenHBand="1" w:firstRowFirstColumn="0" w:firstRowLastColumn="0" w:lastRowFirstColumn="0" w:lastRowLastColumn="0"/>
          <w:cantSplit/>
          <w:trHeight w:val="760"/>
        </w:trPr>
        <w:tc>
          <w:tcPr>
            <w:tcW w:w="1435" w:type="dxa"/>
          </w:tcPr>
          <w:p w14:paraId="036DF3DD" w14:textId="7736D43B" w:rsidR="00175392" w:rsidRPr="00A64526" w:rsidRDefault="00175392" w:rsidP="00175392">
            <w:pPr>
              <w:ind w:left="0" w:firstLine="0"/>
              <w:rPr>
                <w:b/>
              </w:rPr>
            </w:pPr>
            <w:r w:rsidRPr="00A64526">
              <w:rPr>
                <w:b/>
              </w:rPr>
              <w:t>University Village Apartment – E 2570 W Boise Ave</w:t>
            </w:r>
          </w:p>
        </w:tc>
        <w:tc>
          <w:tcPr>
            <w:tcW w:w="1080" w:type="dxa"/>
          </w:tcPr>
          <w:p w14:paraId="2C310D13" w14:textId="2BF6230B" w:rsidR="00175392" w:rsidRDefault="00175392" w:rsidP="00175392">
            <w:pPr>
              <w:ind w:left="0" w:firstLine="0"/>
            </w:pPr>
            <w:r>
              <w:t>0</w:t>
            </w:r>
          </w:p>
        </w:tc>
        <w:tc>
          <w:tcPr>
            <w:tcW w:w="1080" w:type="dxa"/>
          </w:tcPr>
          <w:p w14:paraId="70CF56AF" w14:textId="6B46F337" w:rsidR="00175392" w:rsidRDefault="00175392" w:rsidP="00175392">
            <w:pPr>
              <w:ind w:left="0" w:firstLine="0"/>
            </w:pPr>
            <w:r>
              <w:t>0</w:t>
            </w:r>
          </w:p>
        </w:tc>
        <w:tc>
          <w:tcPr>
            <w:tcW w:w="1350" w:type="dxa"/>
          </w:tcPr>
          <w:p w14:paraId="5D3D6E09" w14:textId="009DC81D" w:rsidR="00175392" w:rsidRDefault="00175392" w:rsidP="00175392">
            <w:pPr>
              <w:ind w:left="0" w:firstLine="0"/>
            </w:pPr>
            <w:r>
              <w:t>N/A</w:t>
            </w:r>
          </w:p>
        </w:tc>
        <w:tc>
          <w:tcPr>
            <w:tcW w:w="1710" w:type="dxa"/>
          </w:tcPr>
          <w:p w14:paraId="18B32FDB" w14:textId="0660F3EB" w:rsidR="00175392" w:rsidRDefault="00175392" w:rsidP="00175392">
            <w:pPr>
              <w:ind w:left="0" w:firstLine="0"/>
            </w:pPr>
            <w:r>
              <w:t>N/A</w:t>
            </w:r>
          </w:p>
        </w:tc>
        <w:tc>
          <w:tcPr>
            <w:tcW w:w="1080" w:type="dxa"/>
          </w:tcPr>
          <w:p w14:paraId="2D3F9D35" w14:textId="51126937" w:rsidR="00175392" w:rsidRDefault="00175392" w:rsidP="00175392">
            <w:pPr>
              <w:ind w:left="0" w:firstLine="0"/>
            </w:pPr>
            <w:r>
              <w:t>N/A</w:t>
            </w:r>
          </w:p>
        </w:tc>
        <w:tc>
          <w:tcPr>
            <w:tcW w:w="1670" w:type="dxa"/>
          </w:tcPr>
          <w:p w14:paraId="7C7EBA04" w14:textId="63A17584" w:rsidR="00175392" w:rsidRDefault="00175392" w:rsidP="00175392">
            <w:pPr>
              <w:ind w:left="0" w:firstLine="0"/>
            </w:pPr>
            <w:r>
              <w:t>0</w:t>
            </w:r>
          </w:p>
        </w:tc>
      </w:tr>
      <w:tr w:rsidR="00175392" w14:paraId="245D488B" w14:textId="77777777" w:rsidTr="00D81935">
        <w:trPr>
          <w:cantSplit/>
          <w:trHeight w:val="760"/>
        </w:trPr>
        <w:tc>
          <w:tcPr>
            <w:tcW w:w="1435" w:type="dxa"/>
          </w:tcPr>
          <w:p w14:paraId="062ED9EC" w14:textId="0457B515" w:rsidR="00175392" w:rsidRPr="00A64526" w:rsidRDefault="00175392" w:rsidP="00175392">
            <w:pPr>
              <w:ind w:left="0" w:firstLine="0"/>
              <w:rPr>
                <w:b/>
              </w:rPr>
            </w:pPr>
            <w:r w:rsidRPr="00A64526">
              <w:rPr>
                <w:b/>
              </w:rPr>
              <w:t>University Village Apartment – F 2580 W Boise Ave</w:t>
            </w:r>
          </w:p>
        </w:tc>
        <w:tc>
          <w:tcPr>
            <w:tcW w:w="1080" w:type="dxa"/>
          </w:tcPr>
          <w:p w14:paraId="4E6AD93F" w14:textId="41890588" w:rsidR="00175392" w:rsidRDefault="00175392" w:rsidP="00175392">
            <w:pPr>
              <w:ind w:left="0" w:firstLine="0"/>
            </w:pPr>
            <w:r>
              <w:t>0</w:t>
            </w:r>
          </w:p>
        </w:tc>
        <w:tc>
          <w:tcPr>
            <w:tcW w:w="1080" w:type="dxa"/>
          </w:tcPr>
          <w:p w14:paraId="741D2DA9" w14:textId="197A0E98" w:rsidR="00175392" w:rsidRDefault="00175392" w:rsidP="00175392">
            <w:pPr>
              <w:ind w:left="0" w:firstLine="0"/>
            </w:pPr>
            <w:r>
              <w:t>0</w:t>
            </w:r>
          </w:p>
        </w:tc>
        <w:tc>
          <w:tcPr>
            <w:tcW w:w="1350" w:type="dxa"/>
          </w:tcPr>
          <w:p w14:paraId="1E6D9C31" w14:textId="5B2A1AC2" w:rsidR="00175392" w:rsidRDefault="00175392" w:rsidP="00175392">
            <w:pPr>
              <w:ind w:left="0" w:firstLine="0"/>
            </w:pPr>
            <w:r>
              <w:t>N/A</w:t>
            </w:r>
          </w:p>
        </w:tc>
        <w:tc>
          <w:tcPr>
            <w:tcW w:w="1710" w:type="dxa"/>
          </w:tcPr>
          <w:p w14:paraId="6E0DB793" w14:textId="7EA963BC" w:rsidR="00175392" w:rsidRDefault="00175392" w:rsidP="00175392">
            <w:pPr>
              <w:ind w:left="0" w:firstLine="0"/>
            </w:pPr>
            <w:r>
              <w:t>N/A</w:t>
            </w:r>
          </w:p>
        </w:tc>
        <w:tc>
          <w:tcPr>
            <w:tcW w:w="1080" w:type="dxa"/>
          </w:tcPr>
          <w:p w14:paraId="1F486FF3" w14:textId="13C6EB43" w:rsidR="00175392" w:rsidRDefault="00175392" w:rsidP="00175392">
            <w:pPr>
              <w:ind w:left="0" w:firstLine="0"/>
            </w:pPr>
            <w:r>
              <w:t>N/A</w:t>
            </w:r>
          </w:p>
        </w:tc>
        <w:tc>
          <w:tcPr>
            <w:tcW w:w="1670" w:type="dxa"/>
          </w:tcPr>
          <w:p w14:paraId="38FB8655" w14:textId="25B59FDD" w:rsidR="00175392" w:rsidRDefault="00175392" w:rsidP="00175392">
            <w:pPr>
              <w:ind w:left="0" w:firstLine="0"/>
            </w:pPr>
            <w:r>
              <w:t>0</w:t>
            </w:r>
          </w:p>
        </w:tc>
      </w:tr>
      <w:tr w:rsidR="00175392" w14:paraId="6B27DEC3" w14:textId="77777777" w:rsidTr="00D81935">
        <w:trPr>
          <w:cnfStyle w:val="000000010000" w:firstRow="0" w:lastRow="0" w:firstColumn="0" w:lastColumn="0" w:oddVBand="0" w:evenVBand="0" w:oddHBand="0" w:evenHBand="1" w:firstRowFirstColumn="0" w:firstRowLastColumn="0" w:lastRowFirstColumn="0" w:lastRowLastColumn="0"/>
          <w:cantSplit/>
          <w:trHeight w:val="760"/>
        </w:trPr>
        <w:tc>
          <w:tcPr>
            <w:tcW w:w="1435" w:type="dxa"/>
          </w:tcPr>
          <w:p w14:paraId="141A71C5" w14:textId="6D28BDE5" w:rsidR="00175392" w:rsidRPr="00A64526" w:rsidRDefault="00175392" w:rsidP="00175392">
            <w:pPr>
              <w:ind w:left="0" w:firstLine="0"/>
              <w:rPr>
                <w:b/>
              </w:rPr>
            </w:pPr>
            <w:r w:rsidRPr="00A64526">
              <w:rPr>
                <w:b/>
              </w:rPr>
              <w:t>1816/</w:t>
            </w:r>
            <w:proofErr w:type="gramStart"/>
            <w:r w:rsidRPr="00A64526">
              <w:rPr>
                <w:b/>
              </w:rPr>
              <w:t>1818  Yale</w:t>
            </w:r>
            <w:proofErr w:type="gramEnd"/>
            <w:r w:rsidRPr="00A64526">
              <w:rPr>
                <w:b/>
              </w:rPr>
              <w:t xml:space="preserve"> Court</w:t>
            </w:r>
          </w:p>
        </w:tc>
        <w:tc>
          <w:tcPr>
            <w:tcW w:w="1080" w:type="dxa"/>
          </w:tcPr>
          <w:p w14:paraId="558B4D89" w14:textId="15081574" w:rsidR="00175392" w:rsidRDefault="00175392" w:rsidP="00175392">
            <w:pPr>
              <w:ind w:left="0" w:firstLine="0"/>
            </w:pPr>
            <w:r>
              <w:t>0</w:t>
            </w:r>
          </w:p>
        </w:tc>
        <w:tc>
          <w:tcPr>
            <w:tcW w:w="1080" w:type="dxa"/>
          </w:tcPr>
          <w:p w14:paraId="5C2A58BC" w14:textId="05489CBE" w:rsidR="00175392" w:rsidRDefault="00175392" w:rsidP="00175392">
            <w:pPr>
              <w:ind w:left="0" w:firstLine="0"/>
            </w:pPr>
            <w:r>
              <w:t>0</w:t>
            </w:r>
          </w:p>
        </w:tc>
        <w:tc>
          <w:tcPr>
            <w:tcW w:w="1350" w:type="dxa"/>
          </w:tcPr>
          <w:p w14:paraId="5F9B0793" w14:textId="4DB1DD38" w:rsidR="00175392" w:rsidRDefault="00175392" w:rsidP="00175392">
            <w:pPr>
              <w:ind w:left="0" w:firstLine="0"/>
            </w:pPr>
            <w:r>
              <w:t>N/A</w:t>
            </w:r>
          </w:p>
        </w:tc>
        <w:tc>
          <w:tcPr>
            <w:tcW w:w="1710" w:type="dxa"/>
          </w:tcPr>
          <w:p w14:paraId="597E8617" w14:textId="3B809006" w:rsidR="00175392" w:rsidRDefault="00175392" w:rsidP="00175392">
            <w:pPr>
              <w:ind w:left="0" w:firstLine="0"/>
            </w:pPr>
            <w:r>
              <w:t>N/A</w:t>
            </w:r>
          </w:p>
        </w:tc>
        <w:tc>
          <w:tcPr>
            <w:tcW w:w="1080" w:type="dxa"/>
          </w:tcPr>
          <w:p w14:paraId="65EB0B93" w14:textId="4E22187C" w:rsidR="00175392" w:rsidRDefault="00175392" w:rsidP="00175392">
            <w:pPr>
              <w:ind w:left="0" w:firstLine="0"/>
            </w:pPr>
            <w:r>
              <w:t>N/A</w:t>
            </w:r>
          </w:p>
        </w:tc>
        <w:tc>
          <w:tcPr>
            <w:tcW w:w="1670" w:type="dxa"/>
          </w:tcPr>
          <w:p w14:paraId="052803D6" w14:textId="0D1232E1" w:rsidR="00175392" w:rsidRDefault="00175392" w:rsidP="00175392">
            <w:pPr>
              <w:ind w:left="0" w:firstLine="0"/>
            </w:pPr>
            <w:r>
              <w:t>0</w:t>
            </w:r>
          </w:p>
        </w:tc>
      </w:tr>
      <w:tr w:rsidR="00175392" w14:paraId="4A6A473E" w14:textId="77777777" w:rsidTr="00D81935">
        <w:trPr>
          <w:cantSplit/>
          <w:trHeight w:val="760"/>
        </w:trPr>
        <w:tc>
          <w:tcPr>
            <w:tcW w:w="1435" w:type="dxa"/>
          </w:tcPr>
          <w:p w14:paraId="70D7DD1F" w14:textId="2F81F3EA" w:rsidR="00175392" w:rsidRPr="00A64526" w:rsidRDefault="00175392" w:rsidP="00175392">
            <w:pPr>
              <w:ind w:left="0" w:firstLine="0"/>
              <w:rPr>
                <w:b/>
              </w:rPr>
            </w:pPr>
            <w:r w:rsidRPr="00A64526">
              <w:rPr>
                <w:b/>
              </w:rPr>
              <w:lastRenderedPageBreak/>
              <w:t>1827/1829 Yale Court</w:t>
            </w:r>
          </w:p>
        </w:tc>
        <w:tc>
          <w:tcPr>
            <w:tcW w:w="1080" w:type="dxa"/>
          </w:tcPr>
          <w:p w14:paraId="244AEFAA" w14:textId="5431FE0F" w:rsidR="00175392" w:rsidRDefault="00175392" w:rsidP="00175392">
            <w:pPr>
              <w:ind w:left="0" w:firstLine="0"/>
            </w:pPr>
            <w:r>
              <w:t>0</w:t>
            </w:r>
          </w:p>
        </w:tc>
        <w:tc>
          <w:tcPr>
            <w:tcW w:w="1080" w:type="dxa"/>
          </w:tcPr>
          <w:p w14:paraId="69D91AE8" w14:textId="1CEC7A31" w:rsidR="00175392" w:rsidRDefault="00175392" w:rsidP="00175392">
            <w:pPr>
              <w:ind w:left="0" w:firstLine="0"/>
            </w:pPr>
            <w:r>
              <w:t>0</w:t>
            </w:r>
          </w:p>
        </w:tc>
        <w:tc>
          <w:tcPr>
            <w:tcW w:w="1350" w:type="dxa"/>
          </w:tcPr>
          <w:p w14:paraId="48EA216E" w14:textId="37185D21" w:rsidR="00175392" w:rsidRDefault="00175392" w:rsidP="00175392">
            <w:pPr>
              <w:ind w:left="0" w:firstLine="0"/>
            </w:pPr>
            <w:r>
              <w:t>N/A</w:t>
            </w:r>
          </w:p>
        </w:tc>
        <w:tc>
          <w:tcPr>
            <w:tcW w:w="1710" w:type="dxa"/>
          </w:tcPr>
          <w:p w14:paraId="5911490F" w14:textId="3CB97EB9" w:rsidR="00175392" w:rsidRDefault="00175392" w:rsidP="00175392">
            <w:pPr>
              <w:ind w:left="0" w:firstLine="0"/>
            </w:pPr>
            <w:r>
              <w:t>N/A</w:t>
            </w:r>
          </w:p>
        </w:tc>
        <w:tc>
          <w:tcPr>
            <w:tcW w:w="1080" w:type="dxa"/>
          </w:tcPr>
          <w:p w14:paraId="072CA4F6" w14:textId="333F60D7" w:rsidR="00175392" w:rsidRDefault="00175392" w:rsidP="00175392">
            <w:pPr>
              <w:ind w:left="0" w:firstLine="0"/>
            </w:pPr>
            <w:r>
              <w:t>N/A</w:t>
            </w:r>
          </w:p>
        </w:tc>
        <w:tc>
          <w:tcPr>
            <w:tcW w:w="1670" w:type="dxa"/>
          </w:tcPr>
          <w:p w14:paraId="56C1230B" w14:textId="2172E595" w:rsidR="00175392" w:rsidRDefault="00175392" w:rsidP="00175392">
            <w:pPr>
              <w:ind w:left="0" w:firstLine="0"/>
            </w:pPr>
            <w:r>
              <w:t>0</w:t>
            </w:r>
          </w:p>
        </w:tc>
      </w:tr>
      <w:tr w:rsidR="00175392" w14:paraId="63441748" w14:textId="77777777" w:rsidTr="00D81935">
        <w:trPr>
          <w:cnfStyle w:val="000000010000" w:firstRow="0" w:lastRow="0" w:firstColumn="0" w:lastColumn="0" w:oddVBand="0" w:evenVBand="0" w:oddHBand="0" w:evenHBand="1" w:firstRowFirstColumn="0" w:firstRowLastColumn="0" w:lastRowFirstColumn="0" w:lastRowLastColumn="0"/>
          <w:cantSplit/>
          <w:trHeight w:val="760"/>
        </w:trPr>
        <w:tc>
          <w:tcPr>
            <w:tcW w:w="1435" w:type="dxa"/>
          </w:tcPr>
          <w:p w14:paraId="1B9C2EF4" w14:textId="1D10D12D" w:rsidR="00175392" w:rsidRPr="00A64526" w:rsidRDefault="00175392" w:rsidP="00175392">
            <w:pPr>
              <w:ind w:left="0" w:firstLine="0"/>
              <w:rPr>
                <w:b/>
              </w:rPr>
            </w:pPr>
            <w:proofErr w:type="spellStart"/>
            <w:r w:rsidRPr="00A64526">
              <w:rPr>
                <w:b/>
              </w:rPr>
              <w:t>RiverEdge</w:t>
            </w:r>
            <w:proofErr w:type="spellEnd"/>
            <w:r w:rsidRPr="00A64526">
              <w:rPr>
                <w:b/>
              </w:rPr>
              <w:t xml:space="preserve"> Apartments</w:t>
            </w:r>
            <w:r w:rsidR="00443705">
              <w:rPr>
                <w:b/>
              </w:rPr>
              <w:t xml:space="preserve"> </w:t>
            </w:r>
            <w:r w:rsidRPr="00A64526">
              <w:rPr>
                <w:b/>
              </w:rPr>
              <w:t>1004 W Royal Blvd.</w:t>
            </w:r>
          </w:p>
        </w:tc>
        <w:tc>
          <w:tcPr>
            <w:tcW w:w="1080" w:type="dxa"/>
          </w:tcPr>
          <w:p w14:paraId="51C21A2F" w14:textId="43A72219" w:rsidR="00175392" w:rsidRDefault="00175392" w:rsidP="00175392">
            <w:pPr>
              <w:ind w:left="0" w:firstLine="0"/>
            </w:pPr>
            <w:r>
              <w:t>0</w:t>
            </w:r>
          </w:p>
        </w:tc>
        <w:tc>
          <w:tcPr>
            <w:tcW w:w="1080" w:type="dxa"/>
          </w:tcPr>
          <w:p w14:paraId="1E736B39" w14:textId="036E30CF" w:rsidR="00175392" w:rsidRDefault="00175392" w:rsidP="00175392">
            <w:pPr>
              <w:ind w:left="0" w:firstLine="0"/>
            </w:pPr>
            <w:r>
              <w:t>0</w:t>
            </w:r>
          </w:p>
        </w:tc>
        <w:tc>
          <w:tcPr>
            <w:tcW w:w="1350" w:type="dxa"/>
          </w:tcPr>
          <w:p w14:paraId="4CE51DA2" w14:textId="289B6546" w:rsidR="00175392" w:rsidRDefault="00175392" w:rsidP="00175392">
            <w:pPr>
              <w:ind w:left="0" w:firstLine="0"/>
            </w:pPr>
            <w:r>
              <w:t>N/A</w:t>
            </w:r>
          </w:p>
        </w:tc>
        <w:tc>
          <w:tcPr>
            <w:tcW w:w="1710" w:type="dxa"/>
          </w:tcPr>
          <w:p w14:paraId="0CAEA4F9" w14:textId="6A779422" w:rsidR="00175392" w:rsidRDefault="00175392" w:rsidP="00175392">
            <w:pPr>
              <w:ind w:left="0" w:firstLine="0"/>
            </w:pPr>
            <w:r>
              <w:t>N/A</w:t>
            </w:r>
          </w:p>
        </w:tc>
        <w:tc>
          <w:tcPr>
            <w:tcW w:w="1080" w:type="dxa"/>
          </w:tcPr>
          <w:p w14:paraId="22FBA51F" w14:textId="183E3B5B" w:rsidR="00175392" w:rsidRDefault="00175392" w:rsidP="00175392">
            <w:pPr>
              <w:ind w:left="0" w:firstLine="0"/>
            </w:pPr>
            <w:r>
              <w:t>N/A</w:t>
            </w:r>
          </w:p>
        </w:tc>
        <w:tc>
          <w:tcPr>
            <w:tcW w:w="1670" w:type="dxa"/>
          </w:tcPr>
          <w:p w14:paraId="2AFA66BC" w14:textId="381450DD" w:rsidR="00175392" w:rsidRDefault="00175392" w:rsidP="00175392">
            <w:pPr>
              <w:ind w:left="0" w:firstLine="0"/>
            </w:pPr>
            <w:r>
              <w:t>0</w:t>
            </w:r>
          </w:p>
        </w:tc>
      </w:tr>
      <w:tr w:rsidR="00175392" w14:paraId="75927A2A" w14:textId="77777777" w:rsidTr="00D81935">
        <w:trPr>
          <w:cantSplit/>
          <w:trHeight w:val="760"/>
        </w:trPr>
        <w:tc>
          <w:tcPr>
            <w:tcW w:w="1435" w:type="dxa"/>
          </w:tcPr>
          <w:p w14:paraId="55D092C3" w14:textId="60C5898C" w:rsidR="00175392" w:rsidRPr="00A64526" w:rsidRDefault="00175392" w:rsidP="00175392">
            <w:pPr>
              <w:ind w:left="0" w:firstLine="0"/>
              <w:rPr>
                <w:b/>
              </w:rPr>
            </w:pPr>
            <w:r w:rsidRPr="00A64526">
              <w:rPr>
                <w:b/>
              </w:rPr>
              <w:t>Vista West Apartments</w:t>
            </w:r>
            <w:r w:rsidR="00443705">
              <w:rPr>
                <w:b/>
              </w:rPr>
              <w:t xml:space="preserve"> </w:t>
            </w:r>
            <w:r w:rsidRPr="00A64526">
              <w:rPr>
                <w:b/>
              </w:rPr>
              <w:t>1570 S Lusk Place</w:t>
            </w:r>
          </w:p>
        </w:tc>
        <w:tc>
          <w:tcPr>
            <w:tcW w:w="1080" w:type="dxa"/>
          </w:tcPr>
          <w:p w14:paraId="3D9B20CD" w14:textId="796E0CED" w:rsidR="00175392" w:rsidRDefault="00175392" w:rsidP="00175392">
            <w:pPr>
              <w:ind w:left="0" w:firstLine="0"/>
            </w:pPr>
            <w:r>
              <w:t>0</w:t>
            </w:r>
          </w:p>
        </w:tc>
        <w:tc>
          <w:tcPr>
            <w:tcW w:w="1080" w:type="dxa"/>
          </w:tcPr>
          <w:p w14:paraId="034629C6" w14:textId="78C3C195" w:rsidR="00175392" w:rsidRDefault="00175392" w:rsidP="00175392">
            <w:pPr>
              <w:ind w:left="0" w:firstLine="0"/>
            </w:pPr>
            <w:r>
              <w:t>0</w:t>
            </w:r>
          </w:p>
        </w:tc>
        <w:tc>
          <w:tcPr>
            <w:tcW w:w="1350" w:type="dxa"/>
          </w:tcPr>
          <w:p w14:paraId="35BD477A" w14:textId="32A8CC8A" w:rsidR="00175392" w:rsidRDefault="00175392" w:rsidP="00175392">
            <w:pPr>
              <w:ind w:left="0" w:firstLine="0"/>
            </w:pPr>
            <w:r>
              <w:t>N/A</w:t>
            </w:r>
          </w:p>
        </w:tc>
        <w:tc>
          <w:tcPr>
            <w:tcW w:w="1710" w:type="dxa"/>
          </w:tcPr>
          <w:p w14:paraId="396BF627" w14:textId="1947B92C" w:rsidR="00175392" w:rsidRDefault="00175392" w:rsidP="00175392">
            <w:pPr>
              <w:ind w:left="0" w:firstLine="0"/>
            </w:pPr>
            <w:r>
              <w:t>N/A</w:t>
            </w:r>
          </w:p>
        </w:tc>
        <w:tc>
          <w:tcPr>
            <w:tcW w:w="1080" w:type="dxa"/>
          </w:tcPr>
          <w:p w14:paraId="7DCF170C" w14:textId="47839754" w:rsidR="00175392" w:rsidRDefault="00175392" w:rsidP="00175392">
            <w:pPr>
              <w:ind w:left="0" w:firstLine="0"/>
            </w:pPr>
            <w:r>
              <w:t>N/A</w:t>
            </w:r>
          </w:p>
        </w:tc>
        <w:tc>
          <w:tcPr>
            <w:tcW w:w="1670" w:type="dxa"/>
          </w:tcPr>
          <w:p w14:paraId="0CB4223F" w14:textId="7CEA3CA9" w:rsidR="00175392" w:rsidRDefault="00175392" w:rsidP="00175392">
            <w:pPr>
              <w:ind w:left="0" w:firstLine="0"/>
            </w:pPr>
            <w:r>
              <w:t>0</w:t>
            </w:r>
          </w:p>
        </w:tc>
      </w:tr>
    </w:tbl>
    <w:p w14:paraId="669901B3" w14:textId="776D7924" w:rsidR="00807F51" w:rsidRDefault="009343DB" w:rsidP="004D4B0A">
      <w:pPr>
        <w:pStyle w:val="Heading4"/>
        <w:spacing w:before="360" w:after="240"/>
        <w:ind w:left="0" w:firstLine="0"/>
      </w:pPr>
      <w:r>
        <w:t>Fire Summary for 20</w:t>
      </w:r>
      <w:r w:rsidR="00E6792C">
        <w:t>20</w:t>
      </w:r>
    </w:p>
    <w:tbl>
      <w:tblPr>
        <w:tblStyle w:val="TableGrid"/>
        <w:tblW w:w="0" w:type="auto"/>
        <w:tblInd w:w="-5" w:type="dxa"/>
        <w:tblLook w:val="04A0" w:firstRow="1" w:lastRow="0" w:firstColumn="1" w:lastColumn="0" w:noHBand="0" w:noVBand="1"/>
        <w:tblCaption w:val="Fire Summary for 2018"/>
        <w:tblDescription w:val="Fire Summary for 2018"/>
      </w:tblPr>
      <w:tblGrid>
        <w:gridCol w:w="1404"/>
        <w:gridCol w:w="1367"/>
        <w:gridCol w:w="1367"/>
        <w:gridCol w:w="1364"/>
        <w:gridCol w:w="1372"/>
        <w:gridCol w:w="1375"/>
        <w:gridCol w:w="1371"/>
      </w:tblGrid>
      <w:tr w:rsidR="004D4B0A" w14:paraId="654BFB1B" w14:textId="77777777" w:rsidTr="001507D2">
        <w:trPr>
          <w:tblHeader/>
        </w:trPr>
        <w:tc>
          <w:tcPr>
            <w:cnfStyle w:val="001000000000" w:firstRow="0" w:lastRow="0" w:firstColumn="1" w:lastColumn="0" w:oddVBand="0" w:evenVBand="0" w:oddHBand="0" w:evenHBand="0" w:firstRowFirstColumn="0" w:firstRowLastColumn="0" w:lastRowFirstColumn="0" w:lastRowLastColumn="0"/>
            <w:tcW w:w="1404" w:type="dxa"/>
          </w:tcPr>
          <w:p w14:paraId="7A68AEC9" w14:textId="476D1D16" w:rsidR="004D4B0A" w:rsidRDefault="004D4B0A" w:rsidP="004D4B0A">
            <w:pPr>
              <w:ind w:left="0" w:firstLine="0"/>
            </w:pPr>
            <w:bookmarkStart w:id="485" w:name="ColumnTitle_145"/>
            <w:r>
              <w:t>Residential Facility</w:t>
            </w:r>
          </w:p>
        </w:tc>
        <w:tc>
          <w:tcPr>
            <w:tcW w:w="1367" w:type="dxa"/>
          </w:tcPr>
          <w:p w14:paraId="1D063CCC" w14:textId="4001BE6B" w:rsidR="004D4B0A"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Pr>
                <w:b/>
              </w:rPr>
              <w:t>Total Fires in Each Building</w:t>
            </w:r>
          </w:p>
        </w:tc>
        <w:tc>
          <w:tcPr>
            <w:tcW w:w="1367" w:type="dxa"/>
          </w:tcPr>
          <w:p w14:paraId="1357279E" w14:textId="1DF2D827" w:rsidR="004D4B0A"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Pr>
                <w:b/>
              </w:rPr>
              <w:t>Fire Number</w:t>
            </w:r>
          </w:p>
        </w:tc>
        <w:tc>
          <w:tcPr>
            <w:tcW w:w="1364" w:type="dxa"/>
          </w:tcPr>
          <w:p w14:paraId="11979325" w14:textId="085B1C60" w:rsidR="004D4B0A"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Pr>
                <w:b/>
              </w:rPr>
              <w:t>Cause of Fire</w:t>
            </w:r>
          </w:p>
        </w:tc>
        <w:tc>
          <w:tcPr>
            <w:tcW w:w="1372" w:type="dxa"/>
          </w:tcPr>
          <w:p w14:paraId="7EF4B580" w14:textId="2A5C37F0" w:rsidR="004D4B0A"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Pr>
                <w:b/>
              </w:rPr>
              <w:t>Number of Injuries that Required Treatment at a Medical Facility</w:t>
            </w:r>
          </w:p>
        </w:tc>
        <w:tc>
          <w:tcPr>
            <w:tcW w:w="1375" w:type="dxa"/>
          </w:tcPr>
          <w:p w14:paraId="0CE3DF26" w14:textId="2EDABA58" w:rsidR="004D4B0A"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Pr>
                <w:b/>
              </w:rPr>
              <w:t>Number of Deaths Related to a Fire</w:t>
            </w:r>
          </w:p>
        </w:tc>
        <w:tc>
          <w:tcPr>
            <w:tcW w:w="1371" w:type="dxa"/>
          </w:tcPr>
          <w:p w14:paraId="1CF45ACC" w14:textId="182B98BD" w:rsidR="004D4B0A"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Pr>
                <w:b/>
              </w:rPr>
              <w:t>Estimated Value of Property Damage Caused by Fire</w:t>
            </w:r>
          </w:p>
        </w:tc>
      </w:tr>
      <w:bookmarkEnd w:id="485"/>
      <w:tr w:rsidR="004D4B0A" w14:paraId="71EC3A41" w14:textId="77777777" w:rsidTr="001507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tcPr>
          <w:p w14:paraId="2EED2116" w14:textId="26BE09E3" w:rsidR="004D4B0A" w:rsidRDefault="004D4B0A" w:rsidP="004D4B0A">
            <w:pPr>
              <w:ind w:left="0" w:firstLine="0"/>
            </w:pPr>
            <w:r w:rsidRPr="00A64526">
              <w:t>Chaffee Hall</w:t>
            </w:r>
            <w:r>
              <w:t xml:space="preserve"> </w:t>
            </w:r>
            <w:r w:rsidRPr="00A64526">
              <w:t>1421 Cesar Chavez Lane</w:t>
            </w:r>
          </w:p>
        </w:tc>
        <w:tc>
          <w:tcPr>
            <w:tcW w:w="1367" w:type="dxa"/>
          </w:tcPr>
          <w:p w14:paraId="5A1B2082" w14:textId="638E17D7" w:rsidR="004D4B0A"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c>
          <w:tcPr>
            <w:tcW w:w="1367" w:type="dxa"/>
          </w:tcPr>
          <w:p w14:paraId="5DBAFB0F" w14:textId="5D356CCB" w:rsidR="004D4B0A"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c>
          <w:tcPr>
            <w:tcW w:w="1364" w:type="dxa"/>
          </w:tcPr>
          <w:p w14:paraId="693E5480" w14:textId="659B91D8" w:rsidR="004D4B0A"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2" w:type="dxa"/>
          </w:tcPr>
          <w:p w14:paraId="173C9B7A" w14:textId="1C36ED1A" w:rsidR="004D4B0A"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5" w:type="dxa"/>
          </w:tcPr>
          <w:p w14:paraId="0B255D28" w14:textId="0232CBED" w:rsidR="004D4B0A"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1" w:type="dxa"/>
          </w:tcPr>
          <w:p w14:paraId="33738619" w14:textId="71C5EF87" w:rsidR="004D4B0A"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r>
      <w:tr w:rsidR="004D4B0A" w14:paraId="06BD8D50" w14:textId="77777777" w:rsidTr="001507D2">
        <w:tc>
          <w:tcPr>
            <w:cnfStyle w:val="001000000000" w:firstRow="0" w:lastRow="0" w:firstColumn="1" w:lastColumn="0" w:oddVBand="0" w:evenVBand="0" w:oddHBand="0" w:evenHBand="0" w:firstRowFirstColumn="0" w:firstRowLastColumn="0" w:lastRowFirstColumn="0" w:lastRowLastColumn="0"/>
            <w:tcW w:w="1404" w:type="dxa"/>
          </w:tcPr>
          <w:p w14:paraId="2C8CAD74" w14:textId="30E2DB9A" w:rsidR="004D4B0A" w:rsidRPr="00A64526" w:rsidRDefault="004D4B0A" w:rsidP="004D4B0A">
            <w:pPr>
              <w:ind w:left="0" w:firstLine="0"/>
              <w:rPr>
                <w:b w:val="0"/>
              </w:rPr>
            </w:pPr>
            <w:r w:rsidRPr="00A64526">
              <w:t>David S Taylor Hall 1559 Cesar Chavez Lane</w:t>
            </w:r>
          </w:p>
        </w:tc>
        <w:tc>
          <w:tcPr>
            <w:tcW w:w="1367" w:type="dxa"/>
          </w:tcPr>
          <w:p w14:paraId="2BE6FA15" w14:textId="0A0F7CDD"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c>
          <w:tcPr>
            <w:tcW w:w="1367" w:type="dxa"/>
          </w:tcPr>
          <w:p w14:paraId="5714C148" w14:textId="0F35DC91"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c>
          <w:tcPr>
            <w:tcW w:w="1364" w:type="dxa"/>
          </w:tcPr>
          <w:p w14:paraId="5247D633" w14:textId="205B5595"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2" w:type="dxa"/>
          </w:tcPr>
          <w:p w14:paraId="28F143B6" w14:textId="6AEF03BA"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5" w:type="dxa"/>
          </w:tcPr>
          <w:p w14:paraId="4ABF6725" w14:textId="6E6EE529"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1" w:type="dxa"/>
          </w:tcPr>
          <w:p w14:paraId="2BE4E1F7" w14:textId="2F5A59FF"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r>
      <w:tr w:rsidR="004D4B0A" w14:paraId="1AD89952" w14:textId="77777777" w:rsidTr="001507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tcPr>
          <w:p w14:paraId="221F5C8F" w14:textId="027E91BF" w:rsidR="004D4B0A" w:rsidRPr="00A64526" w:rsidRDefault="004D4B0A" w:rsidP="004D4B0A">
            <w:pPr>
              <w:ind w:left="0" w:firstLine="0"/>
              <w:rPr>
                <w:b w:val="0"/>
              </w:rPr>
            </w:pPr>
            <w:r w:rsidRPr="00A64526">
              <w:t>Driscoll Hall</w:t>
            </w:r>
            <w:r>
              <w:t xml:space="preserve"> </w:t>
            </w:r>
            <w:r w:rsidRPr="00A64526">
              <w:t>1607 Cesar Chavez Lane</w:t>
            </w:r>
          </w:p>
        </w:tc>
        <w:tc>
          <w:tcPr>
            <w:tcW w:w="1367" w:type="dxa"/>
          </w:tcPr>
          <w:p w14:paraId="282EA567" w14:textId="4CA9ED48"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c>
          <w:tcPr>
            <w:tcW w:w="1367" w:type="dxa"/>
          </w:tcPr>
          <w:p w14:paraId="208C36E3" w14:textId="2E00B309"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c>
          <w:tcPr>
            <w:tcW w:w="1364" w:type="dxa"/>
          </w:tcPr>
          <w:p w14:paraId="3E226D78" w14:textId="6BE11C82"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t>N/A</w:t>
            </w:r>
          </w:p>
        </w:tc>
        <w:tc>
          <w:tcPr>
            <w:tcW w:w="1372" w:type="dxa"/>
          </w:tcPr>
          <w:p w14:paraId="49CE679D" w14:textId="360FA8EE"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5" w:type="dxa"/>
          </w:tcPr>
          <w:p w14:paraId="0E69D5C5" w14:textId="11D07620"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1" w:type="dxa"/>
          </w:tcPr>
          <w:p w14:paraId="0D3A90FB" w14:textId="05505DEE"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r>
      <w:tr w:rsidR="004D4B0A" w14:paraId="6EA5D998" w14:textId="77777777" w:rsidTr="001507D2">
        <w:tc>
          <w:tcPr>
            <w:cnfStyle w:val="001000000000" w:firstRow="0" w:lastRow="0" w:firstColumn="1" w:lastColumn="0" w:oddVBand="0" w:evenVBand="0" w:oddHBand="0" w:evenHBand="0" w:firstRowFirstColumn="0" w:firstRowLastColumn="0" w:lastRowFirstColumn="0" w:lastRowLastColumn="0"/>
            <w:tcW w:w="1404" w:type="dxa"/>
          </w:tcPr>
          <w:p w14:paraId="242B218E" w14:textId="6B997CE0" w:rsidR="004D4B0A" w:rsidRPr="00A64526" w:rsidRDefault="004D4B0A" w:rsidP="004D4B0A">
            <w:pPr>
              <w:ind w:left="0" w:firstLine="0"/>
              <w:rPr>
                <w:b w:val="0"/>
              </w:rPr>
            </w:pPr>
            <w:r w:rsidRPr="00A64526">
              <w:t>Honors College and Sawtooth Hall</w:t>
            </w:r>
            <w:r>
              <w:t xml:space="preserve"> </w:t>
            </w:r>
            <w:r w:rsidRPr="00A64526">
              <w:t>1801 University Drive</w:t>
            </w:r>
          </w:p>
        </w:tc>
        <w:tc>
          <w:tcPr>
            <w:tcW w:w="1367" w:type="dxa"/>
          </w:tcPr>
          <w:p w14:paraId="25B3039A" w14:textId="7A588380"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c>
          <w:tcPr>
            <w:tcW w:w="1367" w:type="dxa"/>
          </w:tcPr>
          <w:p w14:paraId="5F9DFB91" w14:textId="30B9B585"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c>
          <w:tcPr>
            <w:tcW w:w="1364" w:type="dxa"/>
          </w:tcPr>
          <w:p w14:paraId="4AC8D499" w14:textId="5F757812" w:rsidR="004D4B0A"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2" w:type="dxa"/>
          </w:tcPr>
          <w:p w14:paraId="1590D324" w14:textId="388C32B1"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5" w:type="dxa"/>
          </w:tcPr>
          <w:p w14:paraId="7000D295" w14:textId="75817635"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1" w:type="dxa"/>
          </w:tcPr>
          <w:p w14:paraId="6A9B9B68" w14:textId="02A0BB28"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r>
      <w:tr w:rsidR="004D4B0A" w14:paraId="75EE30E8" w14:textId="77777777" w:rsidTr="001507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tcPr>
          <w:p w14:paraId="056F8691" w14:textId="4DD73A54" w:rsidR="004D4B0A" w:rsidRPr="00A64526" w:rsidRDefault="004D4B0A" w:rsidP="004D4B0A">
            <w:pPr>
              <w:ind w:left="0" w:firstLine="0"/>
              <w:rPr>
                <w:b w:val="0"/>
              </w:rPr>
            </w:pPr>
            <w:r w:rsidRPr="00A64526">
              <w:t xml:space="preserve">John B Barnes </w:t>
            </w:r>
            <w:r w:rsidRPr="00A64526">
              <w:lastRenderedPageBreak/>
              <w:t>Towers Hall</w:t>
            </w:r>
            <w:r>
              <w:t xml:space="preserve"> </w:t>
            </w:r>
            <w:r w:rsidRPr="00A64526">
              <w:t>2303 Cesar Chavez Lane</w:t>
            </w:r>
          </w:p>
        </w:tc>
        <w:tc>
          <w:tcPr>
            <w:tcW w:w="1367" w:type="dxa"/>
          </w:tcPr>
          <w:p w14:paraId="228A2D93" w14:textId="54E580B5"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lastRenderedPageBreak/>
              <w:t>0</w:t>
            </w:r>
          </w:p>
        </w:tc>
        <w:tc>
          <w:tcPr>
            <w:tcW w:w="1367" w:type="dxa"/>
          </w:tcPr>
          <w:p w14:paraId="2A0327C6" w14:textId="03877194"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c>
          <w:tcPr>
            <w:tcW w:w="1364" w:type="dxa"/>
          </w:tcPr>
          <w:p w14:paraId="56199E13" w14:textId="7E1CFBBA"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2" w:type="dxa"/>
          </w:tcPr>
          <w:p w14:paraId="2FD21782" w14:textId="38F1FAEB"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5" w:type="dxa"/>
          </w:tcPr>
          <w:p w14:paraId="29DC94DE" w14:textId="3633D606"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1" w:type="dxa"/>
          </w:tcPr>
          <w:p w14:paraId="0E47DCCC" w14:textId="7DA6770C"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r>
      <w:tr w:rsidR="004D4B0A" w14:paraId="0B9D0C58" w14:textId="77777777" w:rsidTr="001507D2">
        <w:tc>
          <w:tcPr>
            <w:cnfStyle w:val="001000000000" w:firstRow="0" w:lastRow="0" w:firstColumn="1" w:lastColumn="0" w:oddVBand="0" w:evenVBand="0" w:oddHBand="0" w:evenHBand="0" w:firstRowFirstColumn="0" w:firstRowLastColumn="0" w:lastRowFirstColumn="0" w:lastRowLastColumn="0"/>
            <w:tcW w:w="1404" w:type="dxa"/>
          </w:tcPr>
          <w:p w14:paraId="492D9CF3" w14:textId="22EF32EF" w:rsidR="004D4B0A" w:rsidRPr="00A64526" w:rsidRDefault="004D4B0A" w:rsidP="004D4B0A">
            <w:pPr>
              <w:ind w:left="0" w:firstLine="0"/>
              <w:rPr>
                <w:b w:val="0"/>
              </w:rPr>
            </w:pPr>
            <w:r w:rsidRPr="00A64526">
              <w:t>John H Keiser Hall 1663 Cesar Chavez Lane</w:t>
            </w:r>
          </w:p>
        </w:tc>
        <w:tc>
          <w:tcPr>
            <w:tcW w:w="1367" w:type="dxa"/>
          </w:tcPr>
          <w:p w14:paraId="75EAFCA0" w14:textId="4D81BFAF"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c>
          <w:tcPr>
            <w:tcW w:w="1367" w:type="dxa"/>
          </w:tcPr>
          <w:p w14:paraId="52EA8AF9" w14:textId="05A373A5"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c>
          <w:tcPr>
            <w:tcW w:w="1364" w:type="dxa"/>
          </w:tcPr>
          <w:p w14:paraId="0AE24E3F" w14:textId="6A9836F6"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2" w:type="dxa"/>
          </w:tcPr>
          <w:p w14:paraId="26E08DEC" w14:textId="6C817A25"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5" w:type="dxa"/>
          </w:tcPr>
          <w:p w14:paraId="0FB151B5" w14:textId="3E37C42B"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1" w:type="dxa"/>
          </w:tcPr>
          <w:p w14:paraId="20983E5C" w14:textId="7C6D80A8"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r>
      <w:tr w:rsidR="004D4B0A" w14:paraId="3A3E5705" w14:textId="77777777" w:rsidTr="001507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tcPr>
          <w:p w14:paraId="28715AB6" w14:textId="049D314A" w:rsidR="004D4B0A" w:rsidRPr="00A64526" w:rsidRDefault="004D4B0A" w:rsidP="004D4B0A">
            <w:pPr>
              <w:ind w:left="0" w:firstLine="0"/>
              <w:rPr>
                <w:b w:val="0"/>
              </w:rPr>
            </w:pPr>
            <w:r w:rsidRPr="00A64526">
              <w:t>The Lincoln Townhouses 1100 Lincoln Ave</w:t>
            </w:r>
          </w:p>
        </w:tc>
        <w:tc>
          <w:tcPr>
            <w:tcW w:w="1367" w:type="dxa"/>
          </w:tcPr>
          <w:p w14:paraId="1FB1C2C0" w14:textId="1D788886"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c>
          <w:tcPr>
            <w:tcW w:w="1367" w:type="dxa"/>
          </w:tcPr>
          <w:p w14:paraId="0188EFEF" w14:textId="341A4FB4"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c>
          <w:tcPr>
            <w:tcW w:w="1364" w:type="dxa"/>
          </w:tcPr>
          <w:p w14:paraId="7D694F6E" w14:textId="707069C1"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2" w:type="dxa"/>
          </w:tcPr>
          <w:p w14:paraId="4C192439" w14:textId="23960840"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5" w:type="dxa"/>
          </w:tcPr>
          <w:p w14:paraId="7B8F8E6C" w14:textId="4DC751E5"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1" w:type="dxa"/>
          </w:tcPr>
          <w:p w14:paraId="4D57BEC5" w14:textId="729DA571"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r>
      <w:tr w:rsidR="004D4B0A" w14:paraId="0891A05E" w14:textId="77777777" w:rsidTr="001507D2">
        <w:tc>
          <w:tcPr>
            <w:cnfStyle w:val="001000000000" w:firstRow="0" w:lastRow="0" w:firstColumn="1" w:lastColumn="0" w:oddVBand="0" w:evenVBand="0" w:oddHBand="0" w:evenHBand="0" w:firstRowFirstColumn="0" w:firstRowLastColumn="0" w:lastRowFirstColumn="0" w:lastRowLastColumn="0"/>
            <w:tcW w:w="1404" w:type="dxa"/>
          </w:tcPr>
          <w:p w14:paraId="2ECC6334" w14:textId="55C1F5C3" w:rsidR="004D4B0A" w:rsidRPr="00A64526" w:rsidRDefault="004D4B0A" w:rsidP="004D4B0A">
            <w:pPr>
              <w:ind w:left="0" w:firstLine="0"/>
              <w:rPr>
                <w:b w:val="0"/>
              </w:rPr>
            </w:pPr>
            <w:r w:rsidRPr="00A64526">
              <w:t>The Lincoln Townhouses 1102 Lincoln Ave</w:t>
            </w:r>
          </w:p>
        </w:tc>
        <w:tc>
          <w:tcPr>
            <w:tcW w:w="1367" w:type="dxa"/>
          </w:tcPr>
          <w:p w14:paraId="72069715" w14:textId="0CFE1BD9"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c>
          <w:tcPr>
            <w:tcW w:w="1367" w:type="dxa"/>
          </w:tcPr>
          <w:p w14:paraId="01DEEEA1" w14:textId="0B7F1DCA"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c>
          <w:tcPr>
            <w:tcW w:w="1364" w:type="dxa"/>
          </w:tcPr>
          <w:p w14:paraId="60753C7A" w14:textId="26A68C93"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2" w:type="dxa"/>
          </w:tcPr>
          <w:p w14:paraId="0C9DF1B0" w14:textId="5E6BB419"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5" w:type="dxa"/>
          </w:tcPr>
          <w:p w14:paraId="224D9D7E" w14:textId="64E914F9"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1" w:type="dxa"/>
          </w:tcPr>
          <w:p w14:paraId="169FB93A" w14:textId="5CD671E4"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r>
      <w:tr w:rsidR="004D4B0A" w14:paraId="1326A7AD" w14:textId="77777777" w:rsidTr="001507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tcPr>
          <w:p w14:paraId="385A2C4D" w14:textId="4CFB50B8" w:rsidR="004D4B0A" w:rsidRPr="00A64526" w:rsidRDefault="004D4B0A" w:rsidP="004D4B0A">
            <w:pPr>
              <w:ind w:left="0" w:firstLine="0"/>
              <w:rPr>
                <w:b w:val="0"/>
              </w:rPr>
            </w:pPr>
            <w:r w:rsidRPr="00A64526">
              <w:t>The Lincoln Townhouses 1103 Lincoln Ave</w:t>
            </w:r>
          </w:p>
        </w:tc>
        <w:tc>
          <w:tcPr>
            <w:tcW w:w="1367" w:type="dxa"/>
          </w:tcPr>
          <w:p w14:paraId="76624702" w14:textId="60547783"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c>
          <w:tcPr>
            <w:tcW w:w="1367" w:type="dxa"/>
          </w:tcPr>
          <w:p w14:paraId="334B0B0B" w14:textId="2379C02C"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c>
          <w:tcPr>
            <w:tcW w:w="1364" w:type="dxa"/>
          </w:tcPr>
          <w:p w14:paraId="60F36D73" w14:textId="10CE1AD3"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2" w:type="dxa"/>
          </w:tcPr>
          <w:p w14:paraId="75BAC76A" w14:textId="4DE7C507"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5" w:type="dxa"/>
          </w:tcPr>
          <w:p w14:paraId="19812A44" w14:textId="4F7E761C"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1" w:type="dxa"/>
          </w:tcPr>
          <w:p w14:paraId="0B3F36D1" w14:textId="4185DE79"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r>
      <w:tr w:rsidR="004D4B0A" w14:paraId="60D4B06F" w14:textId="77777777" w:rsidTr="001507D2">
        <w:tc>
          <w:tcPr>
            <w:cnfStyle w:val="001000000000" w:firstRow="0" w:lastRow="0" w:firstColumn="1" w:lastColumn="0" w:oddVBand="0" w:evenVBand="0" w:oddHBand="0" w:evenHBand="0" w:firstRowFirstColumn="0" w:firstRowLastColumn="0" w:lastRowFirstColumn="0" w:lastRowLastColumn="0"/>
            <w:tcW w:w="1404" w:type="dxa"/>
          </w:tcPr>
          <w:p w14:paraId="3E1FEA2F" w14:textId="5A81717B" w:rsidR="004D4B0A" w:rsidRPr="00A64526" w:rsidRDefault="004D4B0A" w:rsidP="004D4B0A">
            <w:pPr>
              <w:ind w:left="0" w:firstLine="0"/>
              <w:rPr>
                <w:b w:val="0"/>
              </w:rPr>
            </w:pPr>
            <w:r w:rsidRPr="00A64526">
              <w:t>The Lincoln Townhouses 1104 Lincoln Ave</w:t>
            </w:r>
          </w:p>
        </w:tc>
        <w:tc>
          <w:tcPr>
            <w:tcW w:w="1367" w:type="dxa"/>
          </w:tcPr>
          <w:p w14:paraId="6967E4BD" w14:textId="32EB6FC0"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c>
          <w:tcPr>
            <w:tcW w:w="1367" w:type="dxa"/>
          </w:tcPr>
          <w:p w14:paraId="51BF146E" w14:textId="0D2ADA17"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c>
          <w:tcPr>
            <w:tcW w:w="1364" w:type="dxa"/>
          </w:tcPr>
          <w:p w14:paraId="2A7F9DC6" w14:textId="3FFD66D1"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2" w:type="dxa"/>
          </w:tcPr>
          <w:p w14:paraId="7CD47849" w14:textId="775E3E2F"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5" w:type="dxa"/>
          </w:tcPr>
          <w:p w14:paraId="7E179408" w14:textId="75847E3E"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1" w:type="dxa"/>
          </w:tcPr>
          <w:p w14:paraId="6996FF80" w14:textId="76EC0363"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r>
      <w:tr w:rsidR="004D4B0A" w14:paraId="5BF23AED" w14:textId="77777777" w:rsidTr="001507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tcPr>
          <w:p w14:paraId="6F61B23E" w14:textId="76CB728E" w:rsidR="004D4B0A" w:rsidRPr="00A64526" w:rsidRDefault="004D4B0A" w:rsidP="004D4B0A">
            <w:pPr>
              <w:ind w:left="0" w:firstLine="0"/>
              <w:rPr>
                <w:b w:val="0"/>
              </w:rPr>
            </w:pPr>
            <w:r w:rsidRPr="00A64526">
              <w:t>The Lincoln Townhouses 1106 Lincoln Ave</w:t>
            </w:r>
          </w:p>
        </w:tc>
        <w:tc>
          <w:tcPr>
            <w:tcW w:w="1367" w:type="dxa"/>
          </w:tcPr>
          <w:p w14:paraId="11FFF601" w14:textId="75F6B754"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c>
          <w:tcPr>
            <w:tcW w:w="1367" w:type="dxa"/>
          </w:tcPr>
          <w:p w14:paraId="238D330C" w14:textId="14E41A90"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c>
          <w:tcPr>
            <w:tcW w:w="1364" w:type="dxa"/>
          </w:tcPr>
          <w:p w14:paraId="7AEC0D0D" w14:textId="0DDBC255"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2" w:type="dxa"/>
          </w:tcPr>
          <w:p w14:paraId="4CBDA6AE" w14:textId="42BAFD50"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5" w:type="dxa"/>
          </w:tcPr>
          <w:p w14:paraId="22B03DE6" w14:textId="1A94B603"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1" w:type="dxa"/>
          </w:tcPr>
          <w:p w14:paraId="5E436E7B" w14:textId="561763A9"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r>
      <w:tr w:rsidR="004D4B0A" w14:paraId="06BC8847" w14:textId="77777777" w:rsidTr="001507D2">
        <w:tc>
          <w:tcPr>
            <w:cnfStyle w:val="001000000000" w:firstRow="0" w:lastRow="0" w:firstColumn="1" w:lastColumn="0" w:oddVBand="0" w:evenVBand="0" w:oddHBand="0" w:evenHBand="0" w:firstRowFirstColumn="0" w:firstRowLastColumn="0" w:lastRowFirstColumn="0" w:lastRowLastColumn="0"/>
            <w:tcW w:w="1404" w:type="dxa"/>
          </w:tcPr>
          <w:p w14:paraId="06D20B7B" w14:textId="09C4CF3B" w:rsidR="004D4B0A" w:rsidRPr="00A64526" w:rsidRDefault="004D4B0A" w:rsidP="004D4B0A">
            <w:pPr>
              <w:ind w:left="0" w:firstLine="0"/>
              <w:rPr>
                <w:b w:val="0"/>
              </w:rPr>
            </w:pPr>
            <w:r w:rsidRPr="00A64526">
              <w:t>The Lincoln Townhouses 1107 Lincoln Ave</w:t>
            </w:r>
          </w:p>
        </w:tc>
        <w:tc>
          <w:tcPr>
            <w:tcW w:w="1367" w:type="dxa"/>
          </w:tcPr>
          <w:p w14:paraId="430F1ADE" w14:textId="5E4ED031"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c>
          <w:tcPr>
            <w:tcW w:w="1367" w:type="dxa"/>
          </w:tcPr>
          <w:p w14:paraId="35867E6E" w14:textId="1095C5C4"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c>
          <w:tcPr>
            <w:tcW w:w="1364" w:type="dxa"/>
          </w:tcPr>
          <w:p w14:paraId="03AD1C41" w14:textId="5CD09B23"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2" w:type="dxa"/>
          </w:tcPr>
          <w:p w14:paraId="2321985F" w14:textId="49DC6AA0"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5" w:type="dxa"/>
          </w:tcPr>
          <w:p w14:paraId="5ADF352C" w14:textId="27F35EF5"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1" w:type="dxa"/>
          </w:tcPr>
          <w:p w14:paraId="4007CFD2" w14:textId="3E8EA6E2"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r>
      <w:tr w:rsidR="004D4B0A" w14:paraId="0584B1BC" w14:textId="77777777" w:rsidTr="0046741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04" w:type="dxa"/>
          </w:tcPr>
          <w:p w14:paraId="1D516269" w14:textId="4EA335FD" w:rsidR="004D4B0A" w:rsidRPr="00A64526" w:rsidRDefault="004D4B0A" w:rsidP="004D4B0A">
            <w:pPr>
              <w:ind w:left="0" w:firstLine="0"/>
              <w:rPr>
                <w:b w:val="0"/>
              </w:rPr>
            </w:pPr>
            <w:r w:rsidRPr="00A64526">
              <w:t>Morrison Hall 1515 Cesar Chavez Lane</w:t>
            </w:r>
          </w:p>
        </w:tc>
        <w:tc>
          <w:tcPr>
            <w:tcW w:w="1367" w:type="dxa"/>
          </w:tcPr>
          <w:p w14:paraId="56390DF7" w14:textId="665B09B1"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c>
          <w:tcPr>
            <w:tcW w:w="1367" w:type="dxa"/>
          </w:tcPr>
          <w:p w14:paraId="65D9A2EE" w14:textId="4D8FC2E3"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c>
          <w:tcPr>
            <w:tcW w:w="1364" w:type="dxa"/>
          </w:tcPr>
          <w:p w14:paraId="694C7B5F" w14:textId="1F345469"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2" w:type="dxa"/>
          </w:tcPr>
          <w:p w14:paraId="3625CF78" w14:textId="359700BC"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5" w:type="dxa"/>
          </w:tcPr>
          <w:p w14:paraId="6394EDE8" w14:textId="7D03F5CC"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1" w:type="dxa"/>
          </w:tcPr>
          <w:p w14:paraId="6377C9C7" w14:textId="1BF99A95"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r>
      <w:tr w:rsidR="004D4B0A" w14:paraId="7C3C70D1" w14:textId="77777777" w:rsidTr="001507D2">
        <w:tc>
          <w:tcPr>
            <w:cnfStyle w:val="001000000000" w:firstRow="0" w:lastRow="0" w:firstColumn="1" w:lastColumn="0" w:oddVBand="0" w:evenVBand="0" w:oddHBand="0" w:evenHBand="0" w:firstRowFirstColumn="0" w:firstRowLastColumn="0" w:lastRowFirstColumn="0" w:lastRowLastColumn="0"/>
            <w:tcW w:w="1404" w:type="dxa"/>
          </w:tcPr>
          <w:p w14:paraId="35C0FA7D" w14:textId="77777777" w:rsidR="004D4B0A" w:rsidRPr="00A64526" w:rsidRDefault="004D4B0A" w:rsidP="004D4B0A">
            <w:pPr>
              <w:ind w:left="0" w:firstLine="0"/>
              <w:rPr>
                <w:b w:val="0"/>
              </w:rPr>
            </w:pPr>
            <w:r w:rsidRPr="00A64526">
              <w:t>University Heights - A</w:t>
            </w:r>
          </w:p>
          <w:p w14:paraId="47564AED" w14:textId="77777777" w:rsidR="004D4B0A" w:rsidRPr="00A64526" w:rsidRDefault="004D4B0A" w:rsidP="004D4B0A">
            <w:pPr>
              <w:ind w:left="0" w:firstLine="0"/>
              <w:rPr>
                <w:b w:val="0"/>
              </w:rPr>
            </w:pPr>
            <w:r w:rsidRPr="00A64526">
              <w:t>2650-2652</w:t>
            </w:r>
          </w:p>
          <w:p w14:paraId="2A956605" w14:textId="548544CE" w:rsidR="004D4B0A" w:rsidRPr="00A64526" w:rsidRDefault="004D4B0A" w:rsidP="004D4B0A">
            <w:pPr>
              <w:ind w:left="0" w:firstLine="0"/>
              <w:rPr>
                <w:b w:val="0"/>
              </w:rPr>
            </w:pPr>
            <w:r w:rsidRPr="00A64526">
              <w:t>Boise Ave</w:t>
            </w:r>
          </w:p>
        </w:tc>
        <w:tc>
          <w:tcPr>
            <w:tcW w:w="1367" w:type="dxa"/>
          </w:tcPr>
          <w:p w14:paraId="40778D0E" w14:textId="17AD8375"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c>
          <w:tcPr>
            <w:tcW w:w="1367" w:type="dxa"/>
          </w:tcPr>
          <w:p w14:paraId="456B379D" w14:textId="7698D334"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c>
          <w:tcPr>
            <w:tcW w:w="1364" w:type="dxa"/>
          </w:tcPr>
          <w:p w14:paraId="3D416098" w14:textId="5FEB5877"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2" w:type="dxa"/>
          </w:tcPr>
          <w:p w14:paraId="102389E7" w14:textId="62ADC0B1"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5" w:type="dxa"/>
          </w:tcPr>
          <w:p w14:paraId="3E6E1EDC" w14:textId="3EC642FB"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1" w:type="dxa"/>
          </w:tcPr>
          <w:p w14:paraId="21A2C3C0" w14:textId="57047A9D"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r>
      <w:tr w:rsidR="004D4B0A" w14:paraId="4E481C43" w14:textId="77777777" w:rsidTr="001507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tcPr>
          <w:p w14:paraId="7748A319" w14:textId="3F710E15" w:rsidR="004D4B0A" w:rsidRPr="00A64526" w:rsidRDefault="004D4B0A" w:rsidP="004D4B0A">
            <w:pPr>
              <w:ind w:left="0" w:firstLine="0"/>
              <w:rPr>
                <w:b w:val="0"/>
              </w:rPr>
            </w:pPr>
            <w:r w:rsidRPr="00A64526">
              <w:lastRenderedPageBreak/>
              <w:t>University Heights Apartments - B 2654 – 2656 Boise Ave</w:t>
            </w:r>
          </w:p>
        </w:tc>
        <w:tc>
          <w:tcPr>
            <w:tcW w:w="1367" w:type="dxa"/>
          </w:tcPr>
          <w:p w14:paraId="38A5F1DD" w14:textId="6F360A00"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c>
          <w:tcPr>
            <w:tcW w:w="1367" w:type="dxa"/>
          </w:tcPr>
          <w:p w14:paraId="513C87D2" w14:textId="072AA20E"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c>
          <w:tcPr>
            <w:tcW w:w="1364" w:type="dxa"/>
          </w:tcPr>
          <w:p w14:paraId="1A3369A5" w14:textId="0997B6E6"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2" w:type="dxa"/>
          </w:tcPr>
          <w:p w14:paraId="41689710" w14:textId="1C5057CB"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5" w:type="dxa"/>
          </w:tcPr>
          <w:p w14:paraId="64781C86" w14:textId="5144D01A"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1" w:type="dxa"/>
          </w:tcPr>
          <w:p w14:paraId="6EEB271B" w14:textId="57F0489D"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r>
      <w:tr w:rsidR="004D4B0A" w14:paraId="133998CD" w14:textId="77777777" w:rsidTr="001507D2">
        <w:tc>
          <w:tcPr>
            <w:cnfStyle w:val="001000000000" w:firstRow="0" w:lastRow="0" w:firstColumn="1" w:lastColumn="0" w:oddVBand="0" w:evenVBand="0" w:oddHBand="0" w:evenHBand="0" w:firstRowFirstColumn="0" w:firstRowLastColumn="0" w:lastRowFirstColumn="0" w:lastRowLastColumn="0"/>
            <w:tcW w:w="1404" w:type="dxa"/>
          </w:tcPr>
          <w:p w14:paraId="74C00CBC" w14:textId="23A7A6F3" w:rsidR="004D4B0A" w:rsidRPr="00A64526" w:rsidRDefault="004D4B0A" w:rsidP="004D4B0A">
            <w:pPr>
              <w:ind w:left="0" w:firstLine="0"/>
              <w:rPr>
                <w:b w:val="0"/>
              </w:rPr>
            </w:pPr>
            <w:r w:rsidRPr="00A64526">
              <w:t>University Heights Apartments - C 2658 – 2660 Boise Ave</w:t>
            </w:r>
          </w:p>
        </w:tc>
        <w:tc>
          <w:tcPr>
            <w:tcW w:w="1367" w:type="dxa"/>
          </w:tcPr>
          <w:p w14:paraId="06B5740C" w14:textId="71BC6DC6"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c>
          <w:tcPr>
            <w:tcW w:w="1367" w:type="dxa"/>
          </w:tcPr>
          <w:p w14:paraId="7A31ABA0" w14:textId="64CC394B"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c>
          <w:tcPr>
            <w:tcW w:w="1364" w:type="dxa"/>
          </w:tcPr>
          <w:p w14:paraId="5E920CF6" w14:textId="09BECF89"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2" w:type="dxa"/>
          </w:tcPr>
          <w:p w14:paraId="240832AE" w14:textId="782C73B6"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5" w:type="dxa"/>
          </w:tcPr>
          <w:p w14:paraId="698CF39B" w14:textId="5C600F1E"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1" w:type="dxa"/>
          </w:tcPr>
          <w:p w14:paraId="5F6A7C90" w14:textId="6C30D16E"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r>
      <w:tr w:rsidR="004D4B0A" w14:paraId="17C048DB" w14:textId="77777777" w:rsidTr="001507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tcPr>
          <w:p w14:paraId="0E151762" w14:textId="46B7B7D3" w:rsidR="004D4B0A" w:rsidRPr="00A64526" w:rsidRDefault="004D4B0A" w:rsidP="004D4B0A">
            <w:pPr>
              <w:ind w:left="0" w:firstLine="0"/>
              <w:rPr>
                <w:b w:val="0"/>
              </w:rPr>
            </w:pPr>
            <w:r w:rsidRPr="00A64526">
              <w:t>University Manor Apartments - A 1910 – 1980 Boise Ave</w:t>
            </w:r>
          </w:p>
        </w:tc>
        <w:tc>
          <w:tcPr>
            <w:tcW w:w="1367" w:type="dxa"/>
          </w:tcPr>
          <w:p w14:paraId="5A2ED5AE" w14:textId="1113F152"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c>
          <w:tcPr>
            <w:tcW w:w="1367" w:type="dxa"/>
          </w:tcPr>
          <w:p w14:paraId="51C84E33" w14:textId="451D9E32"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c>
          <w:tcPr>
            <w:tcW w:w="1364" w:type="dxa"/>
          </w:tcPr>
          <w:p w14:paraId="0C6CDA24" w14:textId="1C4AC1FA"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2" w:type="dxa"/>
          </w:tcPr>
          <w:p w14:paraId="46F941DD" w14:textId="7B00572D"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5" w:type="dxa"/>
          </w:tcPr>
          <w:p w14:paraId="63608A42" w14:textId="571D64DD"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1" w:type="dxa"/>
          </w:tcPr>
          <w:p w14:paraId="09A4F10D" w14:textId="1DB35485"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r>
      <w:tr w:rsidR="004D4B0A" w14:paraId="4C3A2C6A" w14:textId="77777777" w:rsidTr="001507D2">
        <w:tc>
          <w:tcPr>
            <w:cnfStyle w:val="001000000000" w:firstRow="0" w:lastRow="0" w:firstColumn="1" w:lastColumn="0" w:oddVBand="0" w:evenVBand="0" w:oddHBand="0" w:evenHBand="0" w:firstRowFirstColumn="0" w:firstRowLastColumn="0" w:lastRowFirstColumn="0" w:lastRowLastColumn="0"/>
            <w:tcW w:w="1404" w:type="dxa"/>
          </w:tcPr>
          <w:p w14:paraId="405A01B0" w14:textId="6EC6B4E6" w:rsidR="004D4B0A" w:rsidRPr="00A64526" w:rsidRDefault="004D4B0A" w:rsidP="004D4B0A">
            <w:pPr>
              <w:ind w:left="0" w:firstLine="0"/>
              <w:rPr>
                <w:b w:val="0"/>
              </w:rPr>
            </w:pPr>
            <w:r w:rsidRPr="00A64526">
              <w:t>University Manor Apartments -­ B 2000 – 2024 Boise Ave</w:t>
            </w:r>
          </w:p>
        </w:tc>
        <w:tc>
          <w:tcPr>
            <w:tcW w:w="1367" w:type="dxa"/>
          </w:tcPr>
          <w:p w14:paraId="57FF95F4" w14:textId="5816C5F4"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c>
          <w:tcPr>
            <w:tcW w:w="1367" w:type="dxa"/>
          </w:tcPr>
          <w:p w14:paraId="03288364" w14:textId="7CB4F8C7"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c>
          <w:tcPr>
            <w:tcW w:w="1364" w:type="dxa"/>
          </w:tcPr>
          <w:p w14:paraId="44454D53" w14:textId="45B8F403"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2" w:type="dxa"/>
          </w:tcPr>
          <w:p w14:paraId="31B43343" w14:textId="6375EB88"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5" w:type="dxa"/>
          </w:tcPr>
          <w:p w14:paraId="691F4E1B" w14:textId="3DD9B572"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1" w:type="dxa"/>
          </w:tcPr>
          <w:p w14:paraId="7104478F" w14:textId="6412A59D"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r>
      <w:tr w:rsidR="004D4B0A" w14:paraId="153D54B0" w14:textId="77777777" w:rsidTr="001507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tcPr>
          <w:p w14:paraId="4493FE03" w14:textId="6CE6B2E9" w:rsidR="004D4B0A" w:rsidRPr="00A64526" w:rsidRDefault="004D4B0A" w:rsidP="004D4B0A">
            <w:pPr>
              <w:ind w:left="0" w:firstLine="0"/>
              <w:rPr>
                <w:b w:val="0"/>
              </w:rPr>
            </w:pPr>
            <w:r w:rsidRPr="00A64526">
              <w:t>University Park Apartments -­ A 860 Sherwood Str.</w:t>
            </w:r>
          </w:p>
        </w:tc>
        <w:tc>
          <w:tcPr>
            <w:tcW w:w="1367" w:type="dxa"/>
          </w:tcPr>
          <w:p w14:paraId="7C8490E7" w14:textId="696A7FB7"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c>
          <w:tcPr>
            <w:tcW w:w="1367" w:type="dxa"/>
          </w:tcPr>
          <w:p w14:paraId="04B7E9A1" w14:textId="35B27F0D"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c>
          <w:tcPr>
            <w:tcW w:w="1364" w:type="dxa"/>
          </w:tcPr>
          <w:p w14:paraId="1E8A74C5" w14:textId="1BC0DAF5"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2" w:type="dxa"/>
          </w:tcPr>
          <w:p w14:paraId="40AE74A5" w14:textId="509CBC8C"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5" w:type="dxa"/>
          </w:tcPr>
          <w:p w14:paraId="7FBDB7ED" w14:textId="27FA3501"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1" w:type="dxa"/>
          </w:tcPr>
          <w:p w14:paraId="2C460512" w14:textId="44D041A7"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r>
      <w:tr w:rsidR="004D4B0A" w14:paraId="5351B8E8" w14:textId="77777777" w:rsidTr="0046741E">
        <w:trPr>
          <w:cantSplit/>
        </w:trPr>
        <w:tc>
          <w:tcPr>
            <w:cnfStyle w:val="001000000000" w:firstRow="0" w:lastRow="0" w:firstColumn="1" w:lastColumn="0" w:oddVBand="0" w:evenVBand="0" w:oddHBand="0" w:evenHBand="0" w:firstRowFirstColumn="0" w:firstRowLastColumn="0" w:lastRowFirstColumn="0" w:lastRowLastColumn="0"/>
            <w:tcW w:w="1404" w:type="dxa"/>
          </w:tcPr>
          <w:p w14:paraId="754908E9" w14:textId="012F6F02" w:rsidR="004D4B0A" w:rsidRPr="00A64526" w:rsidRDefault="004D4B0A" w:rsidP="004D4B0A">
            <w:pPr>
              <w:ind w:left="0" w:firstLine="0"/>
              <w:rPr>
                <w:b w:val="0"/>
              </w:rPr>
            </w:pPr>
            <w:r w:rsidRPr="00A64526">
              <w:t>University Park Apartments -­ B 860 Sherwood Str.</w:t>
            </w:r>
          </w:p>
        </w:tc>
        <w:tc>
          <w:tcPr>
            <w:tcW w:w="1367" w:type="dxa"/>
          </w:tcPr>
          <w:p w14:paraId="0DE7D5FF" w14:textId="13C24139"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c>
          <w:tcPr>
            <w:tcW w:w="1367" w:type="dxa"/>
          </w:tcPr>
          <w:p w14:paraId="12095B26" w14:textId="1E4CE29B"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c>
          <w:tcPr>
            <w:tcW w:w="1364" w:type="dxa"/>
          </w:tcPr>
          <w:p w14:paraId="0BFA8D89" w14:textId="069E0A73"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2" w:type="dxa"/>
          </w:tcPr>
          <w:p w14:paraId="2614743F" w14:textId="78038719"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5" w:type="dxa"/>
          </w:tcPr>
          <w:p w14:paraId="79BC668E" w14:textId="3A62BDCF"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1" w:type="dxa"/>
          </w:tcPr>
          <w:p w14:paraId="4BB75557" w14:textId="791889D5"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r>
      <w:tr w:rsidR="004D4B0A" w14:paraId="073DF029" w14:textId="77777777" w:rsidTr="001507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tcPr>
          <w:p w14:paraId="0999CE2C" w14:textId="6E331C13" w:rsidR="004D4B0A" w:rsidRPr="00A64526" w:rsidRDefault="004D4B0A" w:rsidP="004D4B0A">
            <w:pPr>
              <w:ind w:left="0" w:firstLine="0"/>
              <w:rPr>
                <w:b w:val="0"/>
              </w:rPr>
            </w:pPr>
            <w:r w:rsidRPr="00A64526">
              <w:t xml:space="preserve">University Square A 1313 S. </w:t>
            </w:r>
            <w:proofErr w:type="spellStart"/>
            <w:r w:rsidRPr="00A64526">
              <w:t>Chrisway</w:t>
            </w:r>
            <w:proofErr w:type="spellEnd"/>
            <w:r w:rsidRPr="00A64526">
              <w:t xml:space="preserve"> Drive</w:t>
            </w:r>
          </w:p>
        </w:tc>
        <w:tc>
          <w:tcPr>
            <w:tcW w:w="1367" w:type="dxa"/>
          </w:tcPr>
          <w:p w14:paraId="6C8736D0" w14:textId="39C8F42C"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c>
          <w:tcPr>
            <w:tcW w:w="1367" w:type="dxa"/>
          </w:tcPr>
          <w:p w14:paraId="1A4EB8AF" w14:textId="6D4C0BC8"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c>
          <w:tcPr>
            <w:tcW w:w="1364" w:type="dxa"/>
          </w:tcPr>
          <w:p w14:paraId="590FD36F" w14:textId="196CE2A8"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2" w:type="dxa"/>
          </w:tcPr>
          <w:p w14:paraId="4F2F3C90" w14:textId="01400932"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5" w:type="dxa"/>
          </w:tcPr>
          <w:p w14:paraId="62334816" w14:textId="10AD858E"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1" w:type="dxa"/>
          </w:tcPr>
          <w:p w14:paraId="646163C9" w14:textId="6BE94983"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r>
      <w:tr w:rsidR="004D4B0A" w14:paraId="3FB13CE1" w14:textId="77777777" w:rsidTr="001507D2">
        <w:tc>
          <w:tcPr>
            <w:cnfStyle w:val="001000000000" w:firstRow="0" w:lastRow="0" w:firstColumn="1" w:lastColumn="0" w:oddVBand="0" w:evenVBand="0" w:oddHBand="0" w:evenHBand="0" w:firstRowFirstColumn="0" w:firstRowLastColumn="0" w:lastRowFirstColumn="0" w:lastRowLastColumn="0"/>
            <w:tcW w:w="1404" w:type="dxa"/>
          </w:tcPr>
          <w:p w14:paraId="1101680B" w14:textId="0D79697F" w:rsidR="004D4B0A" w:rsidRPr="00A64526" w:rsidRDefault="004D4B0A" w:rsidP="004D4B0A">
            <w:pPr>
              <w:ind w:left="0" w:firstLine="0"/>
              <w:rPr>
                <w:b w:val="0"/>
              </w:rPr>
            </w:pPr>
            <w:r w:rsidRPr="00A64526">
              <w:t xml:space="preserve">University Square B </w:t>
            </w:r>
            <w:r w:rsidRPr="00A64526">
              <w:lastRenderedPageBreak/>
              <w:t xml:space="preserve">1311 S. </w:t>
            </w:r>
            <w:proofErr w:type="spellStart"/>
            <w:r w:rsidRPr="00A64526">
              <w:t>Chrisway</w:t>
            </w:r>
            <w:proofErr w:type="spellEnd"/>
            <w:r w:rsidRPr="00A64526">
              <w:t xml:space="preserve"> Drive</w:t>
            </w:r>
          </w:p>
        </w:tc>
        <w:tc>
          <w:tcPr>
            <w:tcW w:w="1367" w:type="dxa"/>
          </w:tcPr>
          <w:p w14:paraId="7E0130E7" w14:textId="05D0D3E1"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lastRenderedPageBreak/>
              <w:t>0</w:t>
            </w:r>
          </w:p>
        </w:tc>
        <w:tc>
          <w:tcPr>
            <w:tcW w:w="1367" w:type="dxa"/>
          </w:tcPr>
          <w:p w14:paraId="0EBE15FE" w14:textId="375D0EB1"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c>
          <w:tcPr>
            <w:tcW w:w="1364" w:type="dxa"/>
          </w:tcPr>
          <w:p w14:paraId="2D5E5F5B" w14:textId="08097FBC"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2" w:type="dxa"/>
          </w:tcPr>
          <w:p w14:paraId="187CF4BC" w14:textId="6F760432"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5" w:type="dxa"/>
          </w:tcPr>
          <w:p w14:paraId="0CC59F80" w14:textId="1D8BD526"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1" w:type="dxa"/>
          </w:tcPr>
          <w:p w14:paraId="1484A4C1" w14:textId="187CC456"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r>
      <w:tr w:rsidR="004D4B0A" w14:paraId="63E73195" w14:textId="77777777" w:rsidTr="001507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tcPr>
          <w:p w14:paraId="4968E0F6" w14:textId="3765FA38" w:rsidR="004D4B0A" w:rsidRPr="00A64526" w:rsidRDefault="004D4B0A" w:rsidP="004D4B0A">
            <w:pPr>
              <w:ind w:left="0" w:firstLine="0"/>
              <w:rPr>
                <w:b w:val="0"/>
              </w:rPr>
            </w:pPr>
            <w:r w:rsidRPr="00A64526">
              <w:t xml:space="preserve">University Square C 1309 S. </w:t>
            </w:r>
            <w:proofErr w:type="spellStart"/>
            <w:r w:rsidRPr="00A64526">
              <w:t>Chrisway</w:t>
            </w:r>
            <w:proofErr w:type="spellEnd"/>
            <w:r w:rsidRPr="00A64526">
              <w:t xml:space="preserve"> Drive</w:t>
            </w:r>
          </w:p>
        </w:tc>
        <w:tc>
          <w:tcPr>
            <w:tcW w:w="1367" w:type="dxa"/>
          </w:tcPr>
          <w:p w14:paraId="578B2178" w14:textId="5E3D0F0F"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c>
          <w:tcPr>
            <w:tcW w:w="1367" w:type="dxa"/>
          </w:tcPr>
          <w:p w14:paraId="0F8FEC36" w14:textId="67778EAF"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c>
          <w:tcPr>
            <w:tcW w:w="1364" w:type="dxa"/>
          </w:tcPr>
          <w:p w14:paraId="1F659183" w14:textId="70A9C06A"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2" w:type="dxa"/>
          </w:tcPr>
          <w:p w14:paraId="168C036B" w14:textId="3B47917A"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5" w:type="dxa"/>
          </w:tcPr>
          <w:p w14:paraId="146BD586" w14:textId="43A4CF9C"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1" w:type="dxa"/>
          </w:tcPr>
          <w:p w14:paraId="07EB2B42" w14:textId="24BD68CB"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r>
      <w:tr w:rsidR="004D4B0A" w14:paraId="74AB12BC" w14:textId="77777777" w:rsidTr="001507D2">
        <w:tc>
          <w:tcPr>
            <w:cnfStyle w:val="001000000000" w:firstRow="0" w:lastRow="0" w:firstColumn="1" w:lastColumn="0" w:oddVBand="0" w:evenVBand="0" w:oddHBand="0" w:evenHBand="0" w:firstRowFirstColumn="0" w:firstRowLastColumn="0" w:lastRowFirstColumn="0" w:lastRowLastColumn="0"/>
            <w:tcW w:w="1404" w:type="dxa"/>
          </w:tcPr>
          <w:p w14:paraId="3C880870" w14:textId="61FAA304" w:rsidR="004D4B0A" w:rsidRPr="00A64526" w:rsidRDefault="004D4B0A" w:rsidP="004D4B0A">
            <w:pPr>
              <w:ind w:left="0" w:firstLine="0"/>
              <w:rPr>
                <w:b w:val="0"/>
              </w:rPr>
            </w:pPr>
            <w:r w:rsidRPr="00A64526">
              <w:t xml:space="preserve">University Square D 1307 S. </w:t>
            </w:r>
            <w:proofErr w:type="spellStart"/>
            <w:r w:rsidRPr="00A64526">
              <w:t>Chrisway</w:t>
            </w:r>
            <w:proofErr w:type="spellEnd"/>
            <w:r w:rsidRPr="00A64526">
              <w:t xml:space="preserve"> Drive</w:t>
            </w:r>
          </w:p>
        </w:tc>
        <w:tc>
          <w:tcPr>
            <w:tcW w:w="1367" w:type="dxa"/>
          </w:tcPr>
          <w:p w14:paraId="49B893E4" w14:textId="674CBFDF"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c>
          <w:tcPr>
            <w:tcW w:w="1367" w:type="dxa"/>
          </w:tcPr>
          <w:p w14:paraId="490E7E8D" w14:textId="0669ABAD"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c>
          <w:tcPr>
            <w:tcW w:w="1364" w:type="dxa"/>
          </w:tcPr>
          <w:p w14:paraId="4C19B034" w14:textId="1EEBC146"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2" w:type="dxa"/>
          </w:tcPr>
          <w:p w14:paraId="10899196" w14:textId="55626176"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5" w:type="dxa"/>
          </w:tcPr>
          <w:p w14:paraId="08A2E10A" w14:textId="3A41CD33"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1" w:type="dxa"/>
          </w:tcPr>
          <w:p w14:paraId="6BA0034A" w14:textId="0969F57F"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r>
      <w:tr w:rsidR="004D4B0A" w14:paraId="6747C7F5" w14:textId="77777777" w:rsidTr="001507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tcPr>
          <w:p w14:paraId="43023599" w14:textId="47CEF3E5" w:rsidR="004D4B0A" w:rsidRPr="00A64526" w:rsidRDefault="004D4B0A" w:rsidP="004D4B0A">
            <w:pPr>
              <w:ind w:left="0" w:firstLine="0"/>
              <w:rPr>
                <w:b w:val="0"/>
              </w:rPr>
            </w:pPr>
            <w:r w:rsidRPr="00A64526">
              <w:t xml:space="preserve">University Square E 1305 S. </w:t>
            </w:r>
            <w:proofErr w:type="spellStart"/>
            <w:r w:rsidRPr="00A64526">
              <w:t>Chrisway</w:t>
            </w:r>
            <w:proofErr w:type="spellEnd"/>
            <w:r w:rsidRPr="00A64526">
              <w:t xml:space="preserve"> Drive</w:t>
            </w:r>
          </w:p>
        </w:tc>
        <w:tc>
          <w:tcPr>
            <w:tcW w:w="1367" w:type="dxa"/>
          </w:tcPr>
          <w:p w14:paraId="46CEF5B0" w14:textId="696F75A0"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c>
          <w:tcPr>
            <w:tcW w:w="1367" w:type="dxa"/>
          </w:tcPr>
          <w:p w14:paraId="0CB4493E" w14:textId="7400685E"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c>
          <w:tcPr>
            <w:tcW w:w="1364" w:type="dxa"/>
          </w:tcPr>
          <w:p w14:paraId="7B6A7D00" w14:textId="4EB0D7E8"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2" w:type="dxa"/>
          </w:tcPr>
          <w:p w14:paraId="3F4A7305" w14:textId="7157BF90"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5" w:type="dxa"/>
          </w:tcPr>
          <w:p w14:paraId="262B50C6" w14:textId="4E5CE0D0"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1" w:type="dxa"/>
          </w:tcPr>
          <w:p w14:paraId="66C67A1E" w14:textId="5C295BCF"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r>
      <w:tr w:rsidR="004D4B0A" w14:paraId="2E69CA70" w14:textId="77777777" w:rsidTr="001507D2">
        <w:tc>
          <w:tcPr>
            <w:cnfStyle w:val="001000000000" w:firstRow="0" w:lastRow="0" w:firstColumn="1" w:lastColumn="0" w:oddVBand="0" w:evenVBand="0" w:oddHBand="0" w:evenHBand="0" w:firstRowFirstColumn="0" w:firstRowLastColumn="0" w:lastRowFirstColumn="0" w:lastRowLastColumn="0"/>
            <w:tcW w:w="1404" w:type="dxa"/>
          </w:tcPr>
          <w:p w14:paraId="5D016BF3" w14:textId="2B87E49C" w:rsidR="004D4B0A" w:rsidRPr="00A64526" w:rsidRDefault="004D4B0A" w:rsidP="004D4B0A">
            <w:pPr>
              <w:ind w:left="0" w:firstLine="0"/>
              <w:rPr>
                <w:b w:val="0"/>
              </w:rPr>
            </w:pPr>
            <w:r w:rsidRPr="00A64526">
              <w:t xml:space="preserve">University Square F 1301 S. </w:t>
            </w:r>
            <w:proofErr w:type="spellStart"/>
            <w:r w:rsidRPr="00A64526">
              <w:t>Chrisway</w:t>
            </w:r>
            <w:proofErr w:type="spellEnd"/>
            <w:r w:rsidRPr="00A64526">
              <w:t xml:space="preserve"> Drive</w:t>
            </w:r>
          </w:p>
        </w:tc>
        <w:tc>
          <w:tcPr>
            <w:tcW w:w="1367" w:type="dxa"/>
          </w:tcPr>
          <w:p w14:paraId="1A972D02" w14:textId="1759F7CF"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c>
          <w:tcPr>
            <w:tcW w:w="1367" w:type="dxa"/>
          </w:tcPr>
          <w:p w14:paraId="34A67680" w14:textId="71849072"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c>
          <w:tcPr>
            <w:tcW w:w="1364" w:type="dxa"/>
          </w:tcPr>
          <w:p w14:paraId="711CDEFE" w14:textId="05A653DD"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2" w:type="dxa"/>
          </w:tcPr>
          <w:p w14:paraId="7BA3B5F3" w14:textId="58EBEEDF"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5" w:type="dxa"/>
          </w:tcPr>
          <w:p w14:paraId="528818E6" w14:textId="6E37B395"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1" w:type="dxa"/>
          </w:tcPr>
          <w:p w14:paraId="4A2FFF81" w14:textId="69F13B69"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r>
      <w:tr w:rsidR="004D4B0A" w14:paraId="25111EAF" w14:textId="77777777" w:rsidTr="001507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tcPr>
          <w:p w14:paraId="71507FFF" w14:textId="1CD2EB8E" w:rsidR="004D4B0A" w:rsidRPr="00A64526" w:rsidRDefault="004D4B0A" w:rsidP="004D4B0A">
            <w:pPr>
              <w:ind w:left="0" w:firstLine="0"/>
              <w:rPr>
                <w:b w:val="0"/>
              </w:rPr>
            </w:pPr>
            <w:r w:rsidRPr="00A64526">
              <w:t xml:space="preserve">University Square G 1303 S. </w:t>
            </w:r>
            <w:proofErr w:type="spellStart"/>
            <w:r w:rsidRPr="00A64526">
              <w:t>Chrisway</w:t>
            </w:r>
            <w:proofErr w:type="spellEnd"/>
            <w:r w:rsidRPr="00A64526">
              <w:t xml:space="preserve"> Drive</w:t>
            </w:r>
          </w:p>
        </w:tc>
        <w:tc>
          <w:tcPr>
            <w:tcW w:w="1367" w:type="dxa"/>
          </w:tcPr>
          <w:p w14:paraId="384B53D8" w14:textId="62A3611A"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c>
          <w:tcPr>
            <w:tcW w:w="1367" w:type="dxa"/>
          </w:tcPr>
          <w:p w14:paraId="3CDC6933" w14:textId="30D11D54"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c>
          <w:tcPr>
            <w:tcW w:w="1364" w:type="dxa"/>
          </w:tcPr>
          <w:p w14:paraId="6EBC9A4C" w14:textId="615EF528"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2" w:type="dxa"/>
          </w:tcPr>
          <w:p w14:paraId="54784E78" w14:textId="12EFF0FA"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5" w:type="dxa"/>
          </w:tcPr>
          <w:p w14:paraId="26672AFC" w14:textId="19FC5A73"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1" w:type="dxa"/>
          </w:tcPr>
          <w:p w14:paraId="5EE8D3C5" w14:textId="0126A707"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r>
      <w:tr w:rsidR="004D4B0A" w14:paraId="6DD15059" w14:textId="77777777" w:rsidTr="0046741E">
        <w:trPr>
          <w:cantSplit/>
        </w:trPr>
        <w:tc>
          <w:tcPr>
            <w:cnfStyle w:val="001000000000" w:firstRow="0" w:lastRow="0" w:firstColumn="1" w:lastColumn="0" w:oddVBand="0" w:evenVBand="0" w:oddHBand="0" w:evenHBand="0" w:firstRowFirstColumn="0" w:firstRowLastColumn="0" w:lastRowFirstColumn="0" w:lastRowLastColumn="0"/>
            <w:tcW w:w="1404" w:type="dxa"/>
          </w:tcPr>
          <w:p w14:paraId="29D7B990" w14:textId="12044D10" w:rsidR="004D4B0A" w:rsidRPr="00A64526" w:rsidRDefault="004D4B0A" w:rsidP="004D4B0A">
            <w:pPr>
              <w:ind w:left="0" w:firstLine="0"/>
              <w:rPr>
                <w:b w:val="0"/>
              </w:rPr>
            </w:pPr>
            <w:r w:rsidRPr="00A64526">
              <w:t>University Village Apartment – A 2530 W Boise Ave</w:t>
            </w:r>
          </w:p>
        </w:tc>
        <w:tc>
          <w:tcPr>
            <w:tcW w:w="1367" w:type="dxa"/>
          </w:tcPr>
          <w:p w14:paraId="53F69823" w14:textId="4A0D137D"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c>
          <w:tcPr>
            <w:tcW w:w="1367" w:type="dxa"/>
          </w:tcPr>
          <w:p w14:paraId="363753DA" w14:textId="72B1707C"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c>
          <w:tcPr>
            <w:tcW w:w="1364" w:type="dxa"/>
          </w:tcPr>
          <w:p w14:paraId="0398A392" w14:textId="1C35293B"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2" w:type="dxa"/>
          </w:tcPr>
          <w:p w14:paraId="11C7D58F" w14:textId="3E7B6A5D"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5" w:type="dxa"/>
          </w:tcPr>
          <w:p w14:paraId="3A58874C" w14:textId="1FAC58E4"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1" w:type="dxa"/>
          </w:tcPr>
          <w:p w14:paraId="714B38DC" w14:textId="31DAD3E8"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r>
      <w:tr w:rsidR="004D4B0A" w14:paraId="23F37494" w14:textId="77777777" w:rsidTr="001507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tcPr>
          <w:p w14:paraId="54FEA1F3" w14:textId="4DCC0DA2" w:rsidR="004D4B0A" w:rsidRPr="00A64526" w:rsidRDefault="004D4B0A" w:rsidP="004D4B0A">
            <w:pPr>
              <w:ind w:left="0" w:firstLine="0"/>
              <w:rPr>
                <w:b w:val="0"/>
              </w:rPr>
            </w:pPr>
            <w:r w:rsidRPr="00A64526">
              <w:t>University Village Apartment – B 2540 W Boise Ave</w:t>
            </w:r>
          </w:p>
        </w:tc>
        <w:tc>
          <w:tcPr>
            <w:tcW w:w="1367" w:type="dxa"/>
          </w:tcPr>
          <w:p w14:paraId="4797B98C" w14:textId="2833DEB6"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c>
          <w:tcPr>
            <w:tcW w:w="1367" w:type="dxa"/>
          </w:tcPr>
          <w:p w14:paraId="22B61AA2" w14:textId="68F3C44E"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c>
          <w:tcPr>
            <w:tcW w:w="1364" w:type="dxa"/>
          </w:tcPr>
          <w:p w14:paraId="3F288C79" w14:textId="6ABEDC85"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2" w:type="dxa"/>
          </w:tcPr>
          <w:p w14:paraId="11A1CCB6" w14:textId="371EC1A5"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5" w:type="dxa"/>
          </w:tcPr>
          <w:p w14:paraId="073711ED" w14:textId="31F79CED"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1" w:type="dxa"/>
          </w:tcPr>
          <w:p w14:paraId="66B7603A" w14:textId="034BFC9A"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r>
      <w:tr w:rsidR="004D4B0A" w14:paraId="39102618" w14:textId="77777777" w:rsidTr="001507D2">
        <w:tc>
          <w:tcPr>
            <w:cnfStyle w:val="001000000000" w:firstRow="0" w:lastRow="0" w:firstColumn="1" w:lastColumn="0" w:oddVBand="0" w:evenVBand="0" w:oddHBand="0" w:evenHBand="0" w:firstRowFirstColumn="0" w:firstRowLastColumn="0" w:lastRowFirstColumn="0" w:lastRowLastColumn="0"/>
            <w:tcW w:w="1404" w:type="dxa"/>
          </w:tcPr>
          <w:p w14:paraId="19A72046" w14:textId="3B923B9D" w:rsidR="004D4B0A" w:rsidRPr="00A64526" w:rsidRDefault="004D4B0A" w:rsidP="004D4B0A">
            <w:pPr>
              <w:ind w:left="0" w:firstLine="0"/>
              <w:rPr>
                <w:b w:val="0"/>
              </w:rPr>
            </w:pPr>
            <w:r w:rsidRPr="00A64526">
              <w:t>University Village Apartment – C 2550 W Boise Ave</w:t>
            </w:r>
          </w:p>
        </w:tc>
        <w:tc>
          <w:tcPr>
            <w:tcW w:w="1367" w:type="dxa"/>
          </w:tcPr>
          <w:p w14:paraId="3B8DEBCE" w14:textId="7405C827"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c>
          <w:tcPr>
            <w:tcW w:w="1367" w:type="dxa"/>
          </w:tcPr>
          <w:p w14:paraId="4E9C1786" w14:textId="1CDC835F"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c>
          <w:tcPr>
            <w:tcW w:w="1364" w:type="dxa"/>
          </w:tcPr>
          <w:p w14:paraId="553F59C7" w14:textId="52A88916"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2" w:type="dxa"/>
          </w:tcPr>
          <w:p w14:paraId="7A6408EC" w14:textId="269FE5F6"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5" w:type="dxa"/>
          </w:tcPr>
          <w:p w14:paraId="6AB73992" w14:textId="5F45E775"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1" w:type="dxa"/>
          </w:tcPr>
          <w:p w14:paraId="12288F5A" w14:textId="17CD4C39"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r>
      <w:tr w:rsidR="004D4B0A" w14:paraId="4E9B535A" w14:textId="77777777" w:rsidTr="001507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tcPr>
          <w:p w14:paraId="3D9131CD" w14:textId="37D978E4" w:rsidR="004D4B0A" w:rsidRPr="00A64526" w:rsidRDefault="004D4B0A" w:rsidP="004D4B0A">
            <w:pPr>
              <w:ind w:left="0" w:firstLine="0"/>
              <w:rPr>
                <w:b w:val="0"/>
              </w:rPr>
            </w:pPr>
            <w:r w:rsidRPr="00A64526">
              <w:lastRenderedPageBreak/>
              <w:t>University Village Apartment – D 2560 W Boise Ave</w:t>
            </w:r>
          </w:p>
        </w:tc>
        <w:tc>
          <w:tcPr>
            <w:tcW w:w="1367" w:type="dxa"/>
          </w:tcPr>
          <w:p w14:paraId="06305D84" w14:textId="2CFF8A76"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c>
          <w:tcPr>
            <w:tcW w:w="1367" w:type="dxa"/>
          </w:tcPr>
          <w:p w14:paraId="088054D8" w14:textId="626F9D38"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c>
          <w:tcPr>
            <w:tcW w:w="1364" w:type="dxa"/>
          </w:tcPr>
          <w:p w14:paraId="3E438550" w14:textId="6EEF4AB4"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2" w:type="dxa"/>
          </w:tcPr>
          <w:p w14:paraId="3F5E134C" w14:textId="6D11C1AA"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5" w:type="dxa"/>
          </w:tcPr>
          <w:p w14:paraId="17171E28" w14:textId="5D3F94B6"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1" w:type="dxa"/>
          </w:tcPr>
          <w:p w14:paraId="6CECAC4F" w14:textId="6B38F0FE"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r>
      <w:tr w:rsidR="004D4B0A" w14:paraId="5CA1F56C" w14:textId="77777777" w:rsidTr="001507D2">
        <w:tc>
          <w:tcPr>
            <w:cnfStyle w:val="001000000000" w:firstRow="0" w:lastRow="0" w:firstColumn="1" w:lastColumn="0" w:oddVBand="0" w:evenVBand="0" w:oddHBand="0" w:evenHBand="0" w:firstRowFirstColumn="0" w:firstRowLastColumn="0" w:lastRowFirstColumn="0" w:lastRowLastColumn="0"/>
            <w:tcW w:w="1404" w:type="dxa"/>
          </w:tcPr>
          <w:p w14:paraId="38A2BAA7" w14:textId="4C511BC2" w:rsidR="004D4B0A" w:rsidRPr="00A64526" w:rsidRDefault="004D4B0A" w:rsidP="004D4B0A">
            <w:pPr>
              <w:ind w:left="0" w:firstLine="0"/>
              <w:rPr>
                <w:b w:val="0"/>
              </w:rPr>
            </w:pPr>
            <w:r w:rsidRPr="00A64526">
              <w:t>University Village Apartment – E 2570 W Boise Ave</w:t>
            </w:r>
          </w:p>
        </w:tc>
        <w:tc>
          <w:tcPr>
            <w:tcW w:w="1367" w:type="dxa"/>
          </w:tcPr>
          <w:p w14:paraId="55DF623F" w14:textId="5EA2AE0D"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c>
          <w:tcPr>
            <w:tcW w:w="1367" w:type="dxa"/>
          </w:tcPr>
          <w:p w14:paraId="75C8F2F6" w14:textId="21FC1AFE"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c>
          <w:tcPr>
            <w:tcW w:w="1364" w:type="dxa"/>
          </w:tcPr>
          <w:p w14:paraId="391DACAC" w14:textId="5FA435D3"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2" w:type="dxa"/>
          </w:tcPr>
          <w:p w14:paraId="42760C24" w14:textId="39B1B84B"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5" w:type="dxa"/>
          </w:tcPr>
          <w:p w14:paraId="71F7EA83" w14:textId="77777777" w:rsidR="004D4B0A" w:rsidRPr="00A64526" w:rsidRDefault="004D4B0A" w:rsidP="004D4B0A">
            <w:pPr>
              <w:cnfStyle w:val="000000000000" w:firstRow="0" w:lastRow="0" w:firstColumn="0" w:lastColumn="0" w:oddVBand="0" w:evenVBand="0" w:oddHBand="0" w:evenHBand="0" w:firstRowFirstColumn="0" w:firstRowLastColumn="0" w:lastRowFirstColumn="0" w:lastRowLastColumn="0"/>
            </w:pPr>
          </w:p>
          <w:p w14:paraId="45BC89C2" w14:textId="4EEC988D"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1" w:type="dxa"/>
          </w:tcPr>
          <w:p w14:paraId="6CFDB8A8" w14:textId="65A547E4"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r>
      <w:tr w:rsidR="004D4B0A" w14:paraId="00EF939D" w14:textId="77777777" w:rsidTr="001507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tcPr>
          <w:p w14:paraId="6376ED48" w14:textId="01FE912E" w:rsidR="004D4B0A" w:rsidRPr="00A64526" w:rsidRDefault="004D4B0A" w:rsidP="004D4B0A">
            <w:pPr>
              <w:ind w:left="0" w:firstLine="0"/>
              <w:rPr>
                <w:b w:val="0"/>
              </w:rPr>
            </w:pPr>
            <w:r w:rsidRPr="00A64526">
              <w:t>University Village Apartment – F 2580 W Boise Ave</w:t>
            </w:r>
          </w:p>
        </w:tc>
        <w:tc>
          <w:tcPr>
            <w:tcW w:w="1367" w:type="dxa"/>
          </w:tcPr>
          <w:p w14:paraId="6479CFA7" w14:textId="1E144C75"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t>0</w:t>
            </w:r>
          </w:p>
        </w:tc>
        <w:tc>
          <w:tcPr>
            <w:tcW w:w="1367" w:type="dxa"/>
          </w:tcPr>
          <w:p w14:paraId="3020141C" w14:textId="0BC5F311"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c>
          <w:tcPr>
            <w:tcW w:w="1364" w:type="dxa"/>
          </w:tcPr>
          <w:p w14:paraId="59B032DD" w14:textId="440A941A"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2" w:type="dxa"/>
          </w:tcPr>
          <w:p w14:paraId="579C2711" w14:textId="64E07F20"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5" w:type="dxa"/>
          </w:tcPr>
          <w:p w14:paraId="1C93AEC4" w14:textId="1379D056" w:rsidR="004D4B0A" w:rsidRPr="00A64526" w:rsidRDefault="004D4B0A" w:rsidP="004D4B0A">
            <w:pPr>
              <w:cnfStyle w:val="000000010000" w:firstRow="0" w:lastRow="0" w:firstColumn="0" w:lastColumn="0" w:oddVBand="0" w:evenVBand="0" w:oddHBand="0" w:evenHBand="1" w:firstRowFirstColumn="0" w:firstRowLastColumn="0" w:lastRowFirstColumn="0" w:lastRowLastColumn="0"/>
            </w:pPr>
            <w:r w:rsidRPr="00A64526">
              <w:t>N/A</w:t>
            </w:r>
          </w:p>
        </w:tc>
        <w:tc>
          <w:tcPr>
            <w:tcW w:w="1371" w:type="dxa"/>
          </w:tcPr>
          <w:p w14:paraId="68A444C8" w14:textId="433A2153"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r>
      <w:tr w:rsidR="004D4B0A" w14:paraId="08BA779D" w14:textId="77777777" w:rsidTr="001507D2">
        <w:tc>
          <w:tcPr>
            <w:cnfStyle w:val="001000000000" w:firstRow="0" w:lastRow="0" w:firstColumn="1" w:lastColumn="0" w:oddVBand="0" w:evenVBand="0" w:oddHBand="0" w:evenHBand="0" w:firstRowFirstColumn="0" w:firstRowLastColumn="0" w:lastRowFirstColumn="0" w:lastRowLastColumn="0"/>
            <w:tcW w:w="1404" w:type="dxa"/>
          </w:tcPr>
          <w:p w14:paraId="06AF705B" w14:textId="748B6DB7" w:rsidR="004D4B0A" w:rsidRPr="00A64526" w:rsidRDefault="004D4B0A" w:rsidP="004D4B0A">
            <w:pPr>
              <w:ind w:left="0" w:firstLine="0"/>
              <w:rPr>
                <w:b w:val="0"/>
              </w:rPr>
            </w:pPr>
            <w:r w:rsidRPr="00A64526">
              <w:t>1816/</w:t>
            </w:r>
            <w:proofErr w:type="gramStart"/>
            <w:r w:rsidRPr="00A64526">
              <w:t>1818  Yale</w:t>
            </w:r>
            <w:proofErr w:type="gramEnd"/>
            <w:r>
              <w:t xml:space="preserve"> </w:t>
            </w:r>
            <w:r w:rsidRPr="00A64526">
              <w:t>Court</w:t>
            </w:r>
          </w:p>
        </w:tc>
        <w:tc>
          <w:tcPr>
            <w:tcW w:w="1367" w:type="dxa"/>
          </w:tcPr>
          <w:p w14:paraId="13760497" w14:textId="23FD01B7" w:rsidR="004D4B0A"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c>
          <w:tcPr>
            <w:tcW w:w="1367" w:type="dxa"/>
          </w:tcPr>
          <w:p w14:paraId="319ACACE" w14:textId="3C378340"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c>
          <w:tcPr>
            <w:tcW w:w="1364" w:type="dxa"/>
          </w:tcPr>
          <w:p w14:paraId="1A631249" w14:textId="38B309D0"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2" w:type="dxa"/>
          </w:tcPr>
          <w:p w14:paraId="65C13F01" w14:textId="478C490D"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N/A</w:t>
            </w:r>
          </w:p>
        </w:tc>
        <w:tc>
          <w:tcPr>
            <w:tcW w:w="1375" w:type="dxa"/>
          </w:tcPr>
          <w:p w14:paraId="419AE3F4" w14:textId="6BDB656A" w:rsidR="004D4B0A" w:rsidRPr="00A64526" w:rsidRDefault="004D4B0A" w:rsidP="004D4B0A">
            <w:pPr>
              <w:cnfStyle w:val="000000000000" w:firstRow="0" w:lastRow="0" w:firstColumn="0" w:lastColumn="0" w:oddVBand="0" w:evenVBand="0" w:oddHBand="0" w:evenHBand="0" w:firstRowFirstColumn="0" w:firstRowLastColumn="0" w:lastRowFirstColumn="0" w:lastRowLastColumn="0"/>
            </w:pPr>
            <w:r w:rsidRPr="00A64526">
              <w:t>N/A</w:t>
            </w:r>
          </w:p>
        </w:tc>
        <w:tc>
          <w:tcPr>
            <w:tcW w:w="1371" w:type="dxa"/>
          </w:tcPr>
          <w:p w14:paraId="6E27D244" w14:textId="5ACE90B6" w:rsidR="004D4B0A" w:rsidRPr="00A64526" w:rsidRDefault="004D4B0A" w:rsidP="004D4B0A">
            <w:pPr>
              <w:ind w:left="0" w:firstLine="0"/>
              <w:cnfStyle w:val="000000000000" w:firstRow="0" w:lastRow="0" w:firstColumn="0" w:lastColumn="0" w:oddVBand="0" w:evenVBand="0" w:oddHBand="0" w:evenHBand="0" w:firstRowFirstColumn="0" w:firstRowLastColumn="0" w:lastRowFirstColumn="0" w:lastRowLastColumn="0"/>
            </w:pPr>
            <w:r w:rsidRPr="00A64526">
              <w:t>0</w:t>
            </w:r>
          </w:p>
        </w:tc>
      </w:tr>
      <w:tr w:rsidR="004D4B0A" w14:paraId="43A41E40" w14:textId="77777777" w:rsidTr="001507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tcPr>
          <w:p w14:paraId="376EBEA3" w14:textId="0A294C01" w:rsidR="004D4B0A" w:rsidRPr="00A64526" w:rsidRDefault="004D4B0A" w:rsidP="004D4B0A">
            <w:pPr>
              <w:ind w:left="0" w:firstLine="0"/>
              <w:rPr>
                <w:b w:val="0"/>
              </w:rPr>
            </w:pPr>
            <w:r w:rsidRPr="00A64526">
              <w:t>1827/1829 Yale</w:t>
            </w:r>
            <w:r>
              <w:t xml:space="preserve"> </w:t>
            </w:r>
            <w:r w:rsidRPr="00A64526">
              <w:t>Court</w:t>
            </w:r>
          </w:p>
        </w:tc>
        <w:tc>
          <w:tcPr>
            <w:tcW w:w="1367" w:type="dxa"/>
          </w:tcPr>
          <w:p w14:paraId="2E944B1B" w14:textId="6D55722A"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c>
          <w:tcPr>
            <w:tcW w:w="1367" w:type="dxa"/>
          </w:tcPr>
          <w:p w14:paraId="0A122720" w14:textId="0209B11E"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c>
          <w:tcPr>
            <w:tcW w:w="1364" w:type="dxa"/>
          </w:tcPr>
          <w:p w14:paraId="7573A1B5" w14:textId="48DC891D"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2" w:type="dxa"/>
          </w:tcPr>
          <w:p w14:paraId="700F8799" w14:textId="4F8506BC"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N/A</w:t>
            </w:r>
          </w:p>
        </w:tc>
        <w:tc>
          <w:tcPr>
            <w:tcW w:w="1375" w:type="dxa"/>
          </w:tcPr>
          <w:p w14:paraId="1ED1F9B0" w14:textId="3D604C0A" w:rsidR="004D4B0A" w:rsidRPr="00A64526" w:rsidRDefault="004D4B0A" w:rsidP="004D4B0A">
            <w:pPr>
              <w:cnfStyle w:val="000000010000" w:firstRow="0" w:lastRow="0" w:firstColumn="0" w:lastColumn="0" w:oddVBand="0" w:evenVBand="0" w:oddHBand="0" w:evenHBand="1" w:firstRowFirstColumn="0" w:firstRowLastColumn="0" w:lastRowFirstColumn="0" w:lastRowLastColumn="0"/>
            </w:pPr>
            <w:r w:rsidRPr="00A64526">
              <w:t>N/A</w:t>
            </w:r>
          </w:p>
        </w:tc>
        <w:tc>
          <w:tcPr>
            <w:tcW w:w="1371" w:type="dxa"/>
          </w:tcPr>
          <w:p w14:paraId="78648736" w14:textId="3251EB22" w:rsidR="004D4B0A" w:rsidRPr="00A64526" w:rsidRDefault="004D4B0A" w:rsidP="004D4B0A">
            <w:pPr>
              <w:ind w:left="0" w:firstLine="0"/>
              <w:cnfStyle w:val="000000010000" w:firstRow="0" w:lastRow="0" w:firstColumn="0" w:lastColumn="0" w:oddVBand="0" w:evenVBand="0" w:oddHBand="0" w:evenHBand="1" w:firstRowFirstColumn="0" w:firstRowLastColumn="0" w:lastRowFirstColumn="0" w:lastRowLastColumn="0"/>
            </w:pPr>
            <w:r w:rsidRPr="00A64526">
              <w:t>0</w:t>
            </w:r>
          </w:p>
        </w:tc>
      </w:tr>
    </w:tbl>
    <w:p w14:paraId="22196862" w14:textId="77777777" w:rsidR="004D4B0A" w:rsidRPr="004D4B0A" w:rsidRDefault="004D4B0A" w:rsidP="004D4B0A"/>
    <w:p w14:paraId="75D8AD80" w14:textId="5DB860C8" w:rsidR="001B34AA" w:rsidRDefault="001B34AA" w:rsidP="004D4B0A">
      <w:pPr>
        <w:pStyle w:val="Heading3"/>
        <w:spacing w:before="360" w:after="240"/>
      </w:pPr>
      <w:bookmarkStart w:id="486" w:name="_Toc31104478"/>
      <w:bookmarkStart w:id="487" w:name="_Toc83709599"/>
      <w:r>
        <w:t>Housing Facilities Fire Prevention Systems</w:t>
      </w:r>
      <w:bookmarkEnd w:id="486"/>
      <w:bookmarkEnd w:id="487"/>
    </w:p>
    <w:tbl>
      <w:tblPr>
        <w:tblStyle w:val="TableGrid"/>
        <w:tblW w:w="8694" w:type="dxa"/>
        <w:tblLayout w:type="fixed"/>
        <w:tblLook w:val="0000" w:firstRow="0" w:lastRow="0" w:firstColumn="0" w:lastColumn="0" w:noHBand="0" w:noVBand="0"/>
        <w:tblCaption w:val="Housing facilities fire prevention systems"/>
        <w:tblDescription w:val="Housing facilities fire prevention systems"/>
      </w:tblPr>
      <w:tblGrid>
        <w:gridCol w:w="2007"/>
        <w:gridCol w:w="1521"/>
        <w:gridCol w:w="1350"/>
        <w:gridCol w:w="1269"/>
        <w:gridCol w:w="1350"/>
        <w:gridCol w:w="1197"/>
      </w:tblGrid>
      <w:tr w:rsidR="001B34AA" w14:paraId="17BE5E03" w14:textId="77777777" w:rsidTr="000B4422">
        <w:trPr>
          <w:tblHeader/>
        </w:trPr>
        <w:tc>
          <w:tcPr>
            <w:tcW w:w="2007" w:type="dxa"/>
          </w:tcPr>
          <w:p w14:paraId="72946708" w14:textId="77777777" w:rsidR="001B34AA" w:rsidRPr="001B34AA" w:rsidRDefault="001B34AA" w:rsidP="001B34AA">
            <w:pPr>
              <w:ind w:left="0" w:firstLine="0"/>
              <w:rPr>
                <w:b/>
              </w:rPr>
            </w:pPr>
            <w:bookmarkStart w:id="488" w:name="ColumnTitle_146"/>
            <w:r w:rsidRPr="001B34AA">
              <w:rPr>
                <w:b/>
              </w:rPr>
              <w:t>Housing Facility</w:t>
            </w:r>
          </w:p>
        </w:tc>
        <w:tc>
          <w:tcPr>
            <w:tcW w:w="1521" w:type="dxa"/>
          </w:tcPr>
          <w:p w14:paraId="68CEBBC3" w14:textId="1198F4A2" w:rsidR="001B34AA" w:rsidRPr="001B34AA" w:rsidRDefault="001B34AA" w:rsidP="001B34AA">
            <w:pPr>
              <w:ind w:left="0" w:firstLine="0"/>
              <w:rPr>
                <w:b/>
              </w:rPr>
            </w:pPr>
            <w:r w:rsidRPr="001B34AA">
              <w:rPr>
                <w:b/>
              </w:rPr>
              <w:t>Fire Sprinkler System</w:t>
            </w:r>
          </w:p>
        </w:tc>
        <w:tc>
          <w:tcPr>
            <w:tcW w:w="1350" w:type="dxa"/>
          </w:tcPr>
          <w:p w14:paraId="5E0627D1" w14:textId="77777777" w:rsidR="001B34AA" w:rsidRPr="001B34AA" w:rsidRDefault="001B34AA" w:rsidP="001B34AA">
            <w:pPr>
              <w:ind w:left="0" w:firstLine="0"/>
              <w:rPr>
                <w:b/>
              </w:rPr>
            </w:pPr>
            <w:r w:rsidRPr="001B34AA">
              <w:rPr>
                <w:b/>
              </w:rPr>
              <w:t>Fire Alarm System</w:t>
            </w:r>
          </w:p>
        </w:tc>
        <w:tc>
          <w:tcPr>
            <w:tcW w:w="1269" w:type="dxa"/>
          </w:tcPr>
          <w:p w14:paraId="2D32600F" w14:textId="77777777" w:rsidR="001B34AA" w:rsidRPr="001B34AA" w:rsidRDefault="001B34AA" w:rsidP="001B34AA">
            <w:pPr>
              <w:ind w:left="0" w:firstLine="0"/>
              <w:rPr>
                <w:b/>
              </w:rPr>
            </w:pPr>
            <w:r w:rsidRPr="001B34AA">
              <w:rPr>
                <w:b/>
              </w:rPr>
              <w:t>Smoke Detectors</w:t>
            </w:r>
          </w:p>
        </w:tc>
        <w:tc>
          <w:tcPr>
            <w:tcW w:w="1350" w:type="dxa"/>
          </w:tcPr>
          <w:p w14:paraId="76C0AB34" w14:textId="08B49A81" w:rsidR="001B34AA" w:rsidRPr="001B34AA" w:rsidRDefault="001B34AA" w:rsidP="001B34AA">
            <w:pPr>
              <w:ind w:left="0" w:firstLine="0"/>
              <w:rPr>
                <w:b/>
              </w:rPr>
            </w:pPr>
            <w:r w:rsidRPr="001B34AA">
              <w:rPr>
                <w:b/>
              </w:rPr>
              <w:t>Pull Stations</w:t>
            </w:r>
          </w:p>
        </w:tc>
        <w:tc>
          <w:tcPr>
            <w:tcW w:w="1197" w:type="dxa"/>
          </w:tcPr>
          <w:p w14:paraId="5874E692" w14:textId="7C72EDA0" w:rsidR="001B34AA" w:rsidRPr="001B34AA" w:rsidRDefault="001B34AA" w:rsidP="001B34AA">
            <w:pPr>
              <w:ind w:left="0" w:firstLine="0"/>
              <w:rPr>
                <w:b/>
              </w:rPr>
            </w:pPr>
            <w:r w:rsidRPr="001B34AA">
              <w:rPr>
                <w:b/>
              </w:rPr>
              <w:t>Number of Fire Drills in 20</w:t>
            </w:r>
            <w:r w:rsidR="00E6792C">
              <w:rPr>
                <w:b/>
              </w:rPr>
              <w:t>20</w:t>
            </w:r>
          </w:p>
        </w:tc>
      </w:tr>
      <w:bookmarkEnd w:id="488"/>
      <w:tr w:rsidR="001B34AA" w14:paraId="346EEA8C" w14:textId="77777777" w:rsidTr="000B4422">
        <w:trPr>
          <w:cnfStyle w:val="000000010000" w:firstRow="0" w:lastRow="0" w:firstColumn="0" w:lastColumn="0" w:oddVBand="0" w:evenVBand="0" w:oddHBand="0" w:evenHBand="1" w:firstRowFirstColumn="0" w:firstRowLastColumn="0" w:lastRowFirstColumn="0" w:lastRowLastColumn="0"/>
        </w:trPr>
        <w:tc>
          <w:tcPr>
            <w:tcW w:w="2007" w:type="dxa"/>
          </w:tcPr>
          <w:p w14:paraId="7D294CF0" w14:textId="77777777" w:rsidR="001B34AA" w:rsidRPr="001B34AA" w:rsidRDefault="001B34AA" w:rsidP="001B34AA">
            <w:pPr>
              <w:ind w:left="0" w:firstLine="0"/>
              <w:rPr>
                <w:b/>
              </w:rPr>
            </w:pPr>
            <w:r w:rsidRPr="001B34AA">
              <w:rPr>
                <w:b/>
              </w:rPr>
              <w:t>Barnes Towers</w:t>
            </w:r>
          </w:p>
        </w:tc>
        <w:tc>
          <w:tcPr>
            <w:tcW w:w="1521" w:type="dxa"/>
          </w:tcPr>
          <w:p w14:paraId="347987B4" w14:textId="77777777" w:rsidR="001B34AA" w:rsidRDefault="001B34AA" w:rsidP="001B34AA">
            <w:pPr>
              <w:ind w:left="0" w:firstLine="0"/>
            </w:pPr>
            <w:r>
              <w:t>No</w:t>
            </w:r>
          </w:p>
        </w:tc>
        <w:tc>
          <w:tcPr>
            <w:tcW w:w="1350" w:type="dxa"/>
          </w:tcPr>
          <w:p w14:paraId="3557C940" w14:textId="77777777" w:rsidR="001B34AA" w:rsidRDefault="001B34AA" w:rsidP="001B34AA">
            <w:pPr>
              <w:ind w:left="0" w:firstLine="0"/>
            </w:pPr>
            <w:r>
              <w:t>Yes</w:t>
            </w:r>
          </w:p>
        </w:tc>
        <w:tc>
          <w:tcPr>
            <w:tcW w:w="1269" w:type="dxa"/>
          </w:tcPr>
          <w:p w14:paraId="03D07352" w14:textId="77777777" w:rsidR="001B34AA" w:rsidRDefault="001B34AA" w:rsidP="001B34AA">
            <w:pPr>
              <w:ind w:left="0" w:firstLine="0"/>
            </w:pPr>
            <w:r>
              <w:t>Yes</w:t>
            </w:r>
          </w:p>
        </w:tc>
        <w:tc>
          <w:tcPr>
            <w:tcW w:w="1350" w:type="dxa"/>
          </w:tcPr>
          <w:p w14:paraId="6EE4C6CF" w14:textId="77777777" w:rsidR="001B34AA" w:rsidRDefault="001B34AA" w:rsidP="001B34AA">
            <w:pPr>
              <w:ind w:left="0" w:firstLine="0"/>
            </w:pPr>
            <w:r>
              <w:t>Yes</w:t>
            </w:r>
          </w:p>
        </w:tc>
        <w:tc>
          <w:tcPr>
            <w:tcW w:w="1197" w:type="dxa"/>
          </w:tcPr>
          <w:p w14:paraId="59ABF1FA" w14:textId="77777777" w:rsidR="001B34AA" w:rsidRDefault="001B34AA" w:rsidP="001B34AA">
            <w:pPr>
              <w:ind w:left="0" w:firstLine="0"/>
            </w:pPr>
            <w:r>
              <w:t>1</w:t>
            </w:r>
          </w:p>
        </w:tc>
      </w:tr>
      <w:tr w:rsidR="001B34AA" w14:paraId="3177B20B" w14:textId="77777777" w:rsidTr="000B4422">
        <w:tc>
          <w:tcPr>
            <w:tcW w:w="2007" w:type="dxa"/>
          </w:tcPr>
          <w:p w14:paraId="1E28D7D3" w14:textId="77777777" w:rsidR="001B34AA" w:rsidRPr="001B34AA" w:rsidRDefault="001B34AA" w:rsidP="001B34AA">
            <w:pPr>
              <w:ind w:left="0" w:firstLine="0"/>
              <w:rPr>
                <w:b/>
              </w:rPr>
            </w:pPr>
            <w:r w:rsidRPr="001B34AA">
              <w:rPr>
                <w:b/>
              </w:rPr>
              <w:t>Chaffee Hall</w:t>
            </w:r>
          </w:p>
        </w:tc>
        <w:tc>
          <w:tcPr>
            <w:tcW w:w="1521" w:type="dxa"/>
          </w:tcPr>
          <w:p w14:paraId="1FEC80C3" w14:textId="77777777" w:rsidR="001B34AA" w:rsidRDefault="001B34AA" w:rsidP="001B34AA">
            <w:pPr>
              <w:ind w:left="0" w:firstLine="0"/>
            </w:pPr>
            <w:r>
              <w:t>“D” Wing Only</w:t>
            </w:r>
          </w:p>
        </w:tc>
        <w:tc>
          <w:tcPr>
            <w:tcW w:w="1350" w:type="dxa"/>
          </w:tcPr>
          <w:p w14:paraId="4F147AC7" w14:textId="77777777" w:rsidR="001B34AA" w:rsidRDefault="001B34AA" w:rsidP="001B34AA">
            <w:pPr>
              <w:ind w:left="0" w:firstLine="0"/>
            </w:pPr>
            <w:r>
              <w:t>Yes</w:t>
            </w:r>
          </w:p>
        </w:tc>
        <w:tc>
          <w:tcPr>
            <w:tcW w:w="1269" w:type="dxa"/>
          </w:tcPr>
          <w:p w14:paraId="5FB6F823" w14:textId="77777777" w:rsidR="001B34AA" w:rsidRDefault="001B34AA" w:rsidP="001B34AA">
            <w:pPr>
              <w:ind w:left="0" w:firstLine="0"/>
            </w:pPr>
            <w:r>
              <w:t>Yes</w:t>
            </w:r>
          </w:p>
        </w:tc>
        <w:tc>
          <w:tcPr>
            <w:tcW w:w="1350" w:type="dxa"/>
          </w:tcPr>
          <w:p w14:paraId="095A3A60" w14:textId="77777777" w:rsidR="001B34AA" w:rsidRDefault="001B34AA" w:rsidP="001B34AA">
            <w:pPr>
              <w:ind w:left="0" w:firstLine="0"/>
            </w:pPr>
            <w:r>
              <w:t>Yes</w:t>
            </w:r>
          </w:p>
        </w:tc>
        <w:tc>
          <w:tcPr>
            <w:tcW w:w="1197" w:type="dxa"/>
          </w:tcPr>
          <w:p w14:paraId="657E1850" w14:textId="5E155C35" w:rsidR="001B34AA" w:rsidRDefault="00394F92" w:rsidP="001B34AA">
            <w:pPr>
              <w:ind w:left="0" w:firstLine="0"/>
            </w:pPr>
            <w:r>
              <w:t>2</w:t>
            </w:r>
          </w:p>
        </w:tc>
      </w:tr>
      <w:tr w:rsidR="001B34AA" w14:paraId="440FFC4A" w14:textId="77777777" w:rsidTr="000B4422">
        <w:trPr>
          <w:cnfStyle w:val="000000010000" w:firstRow="0" w:lastRow="0" w:firstColumn="0" w:lastColumn="0" w:oddVBand="0" w:evenVBand="0" w:oddHBand="0" w:evenHBand="1" w:firstRowFirstColumn="0" w:firstRowLastColumn="0" w:lastRowFirstColumn="0" w:lastRowLastColumn="0"/>
        </w:trPr>
        <w:tc>
          <w:tcPr>
            <w:tcW w:w="2007" w:type="dxa"/>
          </w:tcPr>
          <w:p w14:paraId="57F628EF" w14:textId="77777777" w:rsidR="001B34AA" w:rsidRPr="001B34AA" w:rsidRDefault="001B34AA" w:rsidP="001B34AA">
            <w:pPr>
              <w:ind w:left="0" w:firstLine="0"/>
              <w:rPr>
                <w:b/>
              </w:rPr>
            </w:pPr>
            <w:r w:rsidRPr="001B34AA">
              <w:rPr>
                <w:b/>
              </w:rPr>
              <w:t>Driscoll Hall</w:t>
            </w:r>
          </w:p>
        </w:tc>
        <w:tc>
          <w:tcPr>
            <w:tcW w:w="1521" w:type="dxa"/>
          </w:tcPr>
          <w:p w14:paraId="198D49F8" w14:textId="77777777" w:rsidR="001B34AA" w:rsidRDefault="001B34AA" w:rsidP="001B34AA">
            <w:pPr>
              <w:ind w:left="0" w:firstLine="0"/>
            </w:pPr>
            <w:r>
              <w:t>100%</w:t>
            </w:r>
          </w:p>
        </w:tc>
        <w:tc>
          <w:tcPr>
            <w:tcW w:w="1350" w:type="dxa"/>
          </w:tcPr>
          <w:p w14:paraId="5C5B6D35" w14:textId="77777777" w:rsidR="001B34AA" w:rsidRDefault="001B34AA" w:rsidP="001B34AA">
            <w:pPr>
              <w:ind w:left="0" w:firstLine="0"/>
            </w:pPr>
            <w:r>
              <w:t>Yes</w:t>
            </w:r>
          </w:p>
        </w:tc>
        <w:tc>
          <w:tcPr>
            <w:tcW w:w="1269" w:type="dxa"/>
          </w:tcPr>
          <w:p w14:paraId="3A797A59" w14:textId="77777777" w:rsidR="001B34AA" w:rsidRDefault="001B34AA" w:rsidP="001B34AA">
            <w:pPr>
              <w:ind w:left="0" w:firstLine="0"/>
            </w:pPr>
            <w:r>
              <w:t>Yes</w:t>
            </w:r>
          </w:p>
        </w:tc>
        <w:tc>
          <w:tcPr>
            <w:tcW w:w="1350" w:type="dxa"/>
          </w:tcPr>
          <w:p w14:paraId="615777FB" w14:textId="77777777" w:rsidR="001B34AA" w:rsidRDefault="001B34AA" w:rsidP="001B34AA">
            <w:pPr>
              <w:ind w:left="0" w:firstLine="0"/>
            </w:pPr>
            <w:r>
              <w:t>Yes</w:t>
            </w:r>
          </w:p>
        </w:tc>
        <w:tc>
          <w:tcPr>
            <w:tcW w:w="1197" w:type="dxa"/>
          </w:tcPr>
          <w:p w14:paraId="73A2B53E" w14:textId="77777777" w:rsidR="001B34AA" w:rsidRDefault="001B34AA" w:rsidP="001B34AA">
            <w:pPr>
              <w:ind w:left="0" w:firstLine="0"/>
            </w:pPr>
            <w:r>
              <w:t>1</w:t>
            </w:r>
          </w:p>
        </w:tc>
      </w:tr>
      <w:tr w:rsidR="001B34AA" w14:paraId="1E5723A9" w14:textId="77777777" w:rsidTr="000B4422">
        <w:tc>
          <w:tcPr>
            <w:tcW w:w="2007" w:type="dxa"/>
          </w:tcPr>
          <w:p w14:paraId="344E8AF6" w14:textId="77777777" w:rsidR="001B34AA" w:rsidRPr="001B34AA" w:rsidRDefault="001B34AA" w:rsidP="001B34AA">
            <w:pPr>
              <w:ind w:left="0" w:firstLine="0"/>
              <w:rPr>
                <w:b/>
              </w:rPr>
            </w:pPr>
            <w:r w:rsidRPr="001B34AA">
              <w:rPr>
                <w:b/>
              </w:rPr>
              <w:t>Keiser Hall</w:t>
            </w:r>
          </w:p>
        </w:tc>
        <w:tc>
          <w:tcPr>
            <w:tcW w:w="1521" w:type="dxa"/>
          </w:tcPr>
          <w:p w14:paraId="4435BE4F" w14:textId="77777777" w:rsidR="001B34AA" w:rsidRDefault="001B34AA" w:rsidP="001B34AA">
            <w:pPr>
              <w:ind w:left="0" w:firstLine="0"/>
            </w:pPr>
            <w:r>
              <w:t>100%</w:t>
            </w:r>
          </w:p>
        </w:tc>
        <w:tc>
          <w:tcPr>
            <w:tcW w:w="1350" w:type="dxa"/>
          </w:tcPr>
          <w:p w14:paraId="5CD2A65A" w14:textId="77777777" w:rsidR="001B34AA" w:rsidRDefault="001B34AA" w:rsidP="001B34AA">
            <w:pPr>
              <w:ind w:left="0" w:firstLine="0"/>
            </w:pPr>
            <w:r>
              <w:t>Yes</w:t>
            </w:r>
          </w:p>
        </w:tc>
        <w:tc>
          <w:tcPr>
            <w:tcW w:w="1269" w:type="dxa"/>
          </w:tcPr>
          <w:p w14:paraId="1844B9BE" w14:textId="77777777" w:rsidR="001B34AA" w:rsidRDefault="001B34AA" w:rsidP="001B34AA">
            <w:pPr>
              <w:ind w:left="0" w:firstLine="0"/>
            </w:pPr>
            <w:r>
              <w:t>Yes</w:t>
            </w:r>
          </w:p>
        </w:tc>
        <w:tc>
          <w:tcPr>
            <w:tcW w:w="1350" w:type="dxa"/>
          </w:tcPr>
          <w:p w14:paraId="1F9668D8" w14:textId="77777777" w:rsidR="001B34AA" w:rsidRDefault="001B34AA" w:rsidP="001B34AA">
            <w:pPr>
              <w:ind w:left="0" w:firstLine="0"/>
            </w:pPr>
            <w:r>
              <w:t>Yes</w:t>
            </w:r>
          </w:p>
        </w:tc>
        <w:tc>
          <w:tcPr>
            <w:tcW w:w="1197" w:type="dxa"/>
          </w:tcPr>
          <w:p w14:paraId="6840F07F" w14:textId="77777777" w:rsidR="001B34AA" w:rsidRDefault="001B34AA" w:rsidP="001B34AA">
            <w:pPr>
              <w:ind w:left="0" w:firstLine="0"/>
            </w:pPr>
            <w:r>
              <w:t>1</w:t>
            </w:r>
          </w:p>
        </w:tc>
      </w:tr>
      <w:tr w:rsidR="001B34AA" w14:paraId="6F1436C3" w14:textId="77777777" w:rsidTr="000B4422">
        <w:trPr>
          <w:cnfStyle w:val="000000010000" w:firstRow="0" w:lastRow="0" w:firstColumn="0" w:lastColumn="0" w:oddVBand="0" w:evenVBand="0" w:oddHBand="0" w:evenHBand="1" w:firstRowFirstColumn="0" w:firstRowLastColumn="0" w:lastRowFirstColumn="0" w:lastRowLastColumn="0"/>
        </w:trPr>
        <w:tc>
          <w:tcPr>
            <w:tcW w:w="2007" w:type="dxa"/>
          </w:tcPr>
          <w:p w14:paraId="0FFFD6F9" w14:textId="77777777" w:rsidR="001B34AA" w:rsidRPr="001B34AA" w:rsidRDefault="001B34AA" w:rsidP="001B34AA">
            <w:pPr>
              <w:ind w:left="0" w:firstLine="0"/>
              <w:rPr>
                <w:b/>
              </w:rPr>
            </w:pPr>
            <w:r w:rsidRPr="001B34AA">
              <w:rPr>
                <w:b/>
              </w:rPr>
              <w:t>Tamarack House</w:t>
            </w:r>
          </w:p>
        </w:tc>
        <w:tc>
          <w:tcPr>
            <w:tcW w:w="1521" w:type="dxa"/>
          </w:tcPr>
          <w:p w14:paraId="64E6DA5C" w14:textId="77777777" w:rsidR="001B34AA" w:rsidRDefault="001B34AA" w:rsidP="001B34AA">
            <w:pPr>
              <w:ind w:left="0" w:firstLine="0"/>
            </w:pPr>
            <w:r>
              <w:t>100%</w:t>
            </w:r>
          </w:p>
        </w:tc>
        <w:tc>
          <w:tcPr>
            <w:tcW w:w="1350" w:type="dxa"/>
          </w:tcPr>
          <w:p w14:paraId="0753D557" w14:textId="77777777" w:rsidR="001B34AA" w:rsidRDefault="001B34AA" w:rsidP="001B34AA">
            <w:pPr>
              <w:ind w:left="0" w:firstLine="0"/>
            </w:pPr>
            <w:r>
              <w:t>Yes</w:t>
            </w:r>
          </w:p>
        </w:tc>
        <w:tc>
          <w:tcPr>
            <w:tcW w:w="1269" w:type="dxa"/>
          </w:tcPr>
          <w:p w14:paraId="362C1CE2" w14:textId="77777777" w:rsidR="001B34AA" w:rsidRDefault="001B34AA" w:rsidP="001B34AA">
            <w:pPr>
              <w:ind w:left="0" w:firstLine="0"/>
            </w:pPr>
            <w:r>
              <w:t>Yes</w:t>
            </w:r>
          </w:p>
        </w:tc>
        <w:tc>
          <w:tcPr>
            <w:tcW w:w="1350" w:type="dxa"/>
          </w:tcPr>
          <w:p w14:paraId="555CDF5E" w14:textId="77777777" w:rsidR="001B34AA" w:rsidRDefault="001B34AA" w:rsidP="001B34AA">
            <w:pPr>
              <w:ind w:left="0" w:firstLine="0"/>
            </w:pPr>
            <w:r>
              <w:t>No</w:t>
            </w:r>
          </w:p>
        </w:tc>
        <w:tc>
          <w:tcPr>
            <w:tcW w:w="1197" w:type="dxa"/>
          </w:tcPr>
          <w:p w14:paraId="66F20E1C" w14:textId="2CD43819" w:rsidR="001B34AA" w:rsidRDefault="009343DB" w:rsidP="001B34AA">
            <w:pPr>
              <w:ind w:left="0" w:firstLine="0"/>
            </w:pPr>
            <w:r>
              <w:t>0</w:t>
            </w:r>
          </w:p>
        </w:tc>
      </w:tr>
      <w:tr w:rsidR="001B34AA" w14:paraId="0D1FEE69" w14:textId="77777777" w:rsidTr="000B4422">
        <w:tc>
          <w:tcPr>
            <w:tcW w:w="2007" w:type="dxa"/>
          </w:tcPr>
          <w:p w14:paraId="7585DAEF" w14:textId="77777777" w:rsidR="001B34AA" w:rsidRPr="001B34AA" w:rsidRDefault="001B34AA" w:rsidP="001B34AA">
            <w:pPr>
              <w:ind w:left="0" w:firstLine="0"/>
              <w:rPr>
                <w:b/>
              </w:rPr>
            </w:pPr>
            <w:r w:rsidRPr="001B34AA">
              <w:rPr>
                <w:b/>
              </w:rPr>
              <w:t>Hawthorne House</w:t>
            </w:r>
          </w:p>
        </w:tc>
        <w:tc>
          <w:tcPr>
            <w:tcW w:w="1521" w:type="dxa"/>
          </w:tcPr>
          <w:p w14:paraId="2B2D0C05" w14:textId="77777777" w:rsidR="001B34AA" w:rsidRDefault="001B34AA" w:rsidP="001B34AA">
            <w:pPr>
              <w:ind w:left="0" w:firstLine="0"/>
            </w:pPr>
            <w:r>
              <w:t>100%</w:t>
            </w:r>
          </w:p>
        </w:tc>
        <w:tc>
          <w:tcPr>
            <w:tcW w:w="1350" w:type="dxa"/>
          </w:tcPr>
          <w:p w14:paraId="7A32E5C4" w14:textId="77777777" w:rsidR="001B34AA" w:rsidRDefault="001B34AA" w:rsidP="001B34AA">
            <w:pPr>
              <w:ind w:left="0" w:firstLine="0"/>
            </w:pPr>
            <w:r>
              <w:t>Yes</w:t>
            </w:r>
          </w:p>
        </w:tc>
        <w:tc>
          <w:tcPr>
            <w:tcW w:w="1269" w:type="dxa"/>
          </w:tcPr>
          <w:p w14:paraId="0DA59B20" w14:textId="77777777" w:rsidR="001B34AA" w:rsidRDefault="001B34AA" w:rsidP="001B34AA">
            <w:pPr>
              <w:ind w:left="0" w:firstLine="0"/>
            </w:pPr>
            <w:r>
              <w:t>Yes</w:t>
            </w:r>
          </w:p>
        </w:tc>
        <w:tc>
          <w:tcPr>
            <w:tcW w:w="1350" w:type="dxa"/>
          </w:tcPr>
          <w:p w14:paraId="253CC51C" w14:textId="77777777" w:rsidR="001B34AA" w:rsidRDefault="001B34AA" w:rsidP="001B34AA">
            <w:pPr>
              <w:ind w:left="0" w:firstLine="0"/>
            </w:pPr>
            <w:r>
              <w:t>No</w:t>
            </w:r>
          </w:p>
        </w:tc>
        <w:tc>
          <w:tcPr>
            <w:tcW w:w="1197" w:type="dxa"/>
          </w:tcPr>
          <w:p w14:paraId="27629CA3" w14:textId="6926FDAA" w:rsidR="009343DB" w:rsidRDefault="009343DB" w:rsidP="001B34AA">
            <w:pPr>
              <w:ind w:left="0" w:firstLine="0"/>
            </w:pPr>
            <w:r>
              <w:t>0</w:t>
            </w:r>
          </w:p>
        </w:tc>
      </w:tr>
      <w:tr w:rsidR="001B34AA" w14:paraId="60C48E52" w14:textId="77777777" w:rsidTr="000B4422">
        <w:trPr>
          <w:cnfStyle w:val="000000010000" w:firstRow="0" w:lastRow="0" w:firstColumn="0" w:lastColumn="0" w:oddVBand="0" w:evenVBand="0" w:oddHBand="0" w:evenHBand="1" w:firstRowFirstColumn="0" w:firstRowLastColumn="0" w:lastRowFirstColumn="0" w:lastRowLastColumn="0"/>
        </w:trPr>
        <w:tc>
          <w:tcPr>
            <w:tcW w:w="2007" w:type="dxa"/>
          </w:tcPr>
          <w:p w14:paraId="1D09F9C7" w14:textId="6BCE6C8B" w:rsidR="001B34AA" w:rsidRPr="001B34AA" w:rsidRDefault="001B34AA" w:rsidP="001B34AA">
            <w:pPr>
              <w:ind w:left="0" w:firstLine="0"/>
              <w:rPr>
                <w:b/>
              </w:rPr>
            </w:pPr>
            <w:r w:rsidRPr="001B34AA">
              <w:rPr>
                <w:b/>
              </w:rPr>
              <w:t>Juniper House</w:t>
            </w:r>
          </w:p>
        </w:tc>
        <w:tc>
          <w:tcPr>
            <w:tcW w:w="1521" w:type="dxa"/>
          </w:tcPr>
          <w:p w14:paraId="22C013A6" w14:textId="77777777" w:rsidR="001B34AA" w:rsidRDefault="001B34AA" w:rsidP="001B34AA">
            <w:pPr>
              <w:ind w:left="0" w:firstLine="0"/>
            </w:pPr>
            <w:r>
              <w:t>100%</w:t>
            </w:r>
          </w:p>
        </w:tc>
        <w:tc>
          <w:tcPr>
            <w:tcW w:w="1350" w:type="dxa"/>
          </w:tcPr>
          <w:p w14:paraId="3DBE7E4D" w14:textId="77777777" w:rsidR="001B34AA" w:rsidRDefault="001B34AA" w:rsidP="001B34AA">
            <w:pPr>
              <w:ind w:left="0" w:firstLine="0"/>
            </w:pPr>
            <w:r>
              <w:t>Yes</w:t>
            </w:r>
          </w:p>
        </w:tc>
        <w:tc>
          <w:tcPr>
            <w:tcW w:w="1269" w:type="dxa"/>
          </w:tcPr>
          <w:p w14:paraId="50003640" w14:textId="77777777" w:rsidR="001B34AA" w:rsidRDefault="001B34AA" w:rsidP="001B34AA">
            <w:pPr>
              <w:ind w:left="0" w:firstLine="0"/>
            </w:pPr>
            <w:r>
              <w:t>Yes</w:t>
            </w:r>
          </w:p>
        </w:tc>
        <w:tc>
          <w:tcPr>
            <w:tcW w:w="1350" w:type="dxa"/>
          </w:tcPr>
          <w:p w14:paraId="332E0CC4" w14:textId="77777777" w:rsidR="001B34AA" w:rsidRDefault="001B34AA" w:rsidP="001B34AA">
            <w:pPr>
              <w:ind w:left="0" w:firstLine="0"/>
            </w:pPr>
            <w:r>
              <w:t>No</w:t>
            </w:r>
          </w:p>
        </w:tc>
        <w:tc>
          <w:tcPr>
            <w:tcW w:w="1197" w:type="dxa"/>
          </w:tcPr>
          <w:p w14:paraId="08AC9B0A" w14:textId="47F83C41" w:rsidR="001B34AA" w:rsidRDefault="009343DB" w:rsidP="001B34AA">
            <w:pPr>
              <w:ind w:left="0" w:firstLine="0"/>
            </w:pPr>
            <w:r>
              <w:t>0</w:t>
            </w:r>
          </w:p>
        </w:tc>
      </w:tr>
      <w:tr w:rsidR="001B34AA" w14:paraId="4330982B" w14:textId="77777777" w:rsidTr="000B4422">
        <w:tc>
          <w:tcPr>
            <w:tcW w:w="2007" w:type="dxa"/>
          </w:tcPr>
          <w:p w14:paraId="6F94C8C3" w14:textId="77777777" w:rsidR="001B34AA" w:rsidRPr="001B34AA" w:rsidRDefault="001B34AA" w:rsidP="001B34AA">
            <w:pPr>
              <w:ind w:left="0" w:firstLine="0"/>
              <w:rPr>
                <w:b/>
              </w:rPr>
            </w:pPr>
            <w:r w:rsidRPr="001B34AA">
              <w:rPr>
                <w:b/>
              </w:rPr>
              <w:t>Cedar House</w:t>
            </w:r>
          </w:p>
        </w:tc>
        <w:tc>
          <w:tcPr>
            <w:tcW w:w="1521" w:type="dxa"/>
          </w:tcPr>
          <w:p w14:paraId="39E6CD09" w14:textId="77777777" w:rsidR="001B34AA" w:rsidRDefault="001B34AA" w:rsidP="001B34AA">
            <w:pPr>
              <w:ind w:left="0" w:firstLine="0"/>
            </w:pPr>
            <w:r>
              <w:t>100%</w:t>
            </w:r>
          </w:p>
        </w:tc>
        <w:tc>
          <w:tcPr>
            <w:tcW w:w="1350" w:type="dxa"/>
          </w:tcPr>
          <w:p w14:paraId="6654B732" w14:textId="77777777" w:rsidR="001B34AA" w:rsidRDefault="001B34AA" w:rsidP="001B34AA">
            <w:pPr>
              <w:ind w:left="0" w:firstLine="0"/>
            </w:pPr>
            <w:r>
              <w:t>Yes</w:t>
            </w:r>
          </w:p>
        </w:tc>
        <w:tc>
          <w:tcPr>
            <w:tcW w:w="1269" w:type="dxa"/>
          </w:tcPr>
          <w:p w14:paraId="5B04ECB4" w14:textId="77777777" w:rsidR="001B34AA" w:rsidRDefault="001B34AA" w:rsidP="001B34AA">
            <w:pPr>
              <w:ind w:left="0" w:firstLine="0"/>
            </w:pPr>
            <w:r>
              <w:t>Yes</w:t>
            </w:r>
          </w:p>
        </w:tc>
        <w:tc>
          <w:tcPr>
            <w:tcW w:w="1350" w:type="dxa"/>
          </w:tcPr>
          <w:p w14:paraId="66F992AD" w14:textId="77777777" w:rsidR="001B34AA" w:rsidRDefault="001B34AA" w:rsidP="001B34AA">
            <w:pPr>
              <w:ind w:left="0" w:firstLine="0"/>
            </w:pPr>
            <w:r>
              <w:t>No</w:t>
            </w:r>
          </w:p>
        </w:tc>
        <w:tc>
          <w:tcPr>
            <w:tcW w:w="1197" w:type="dxa"/>
          </w:tcPr>
          <w:p w14:paraId="0F7CD629" w14:textId="0BAB18D3" w:rsidR="001B34AA" w:rsidRDefault="009343DB" w:rsidP="001B34AA">
            <w:pPr>
              <w:ind w:left="0" w:firstLine="0"/>
            </w:pPr>
            <w:r>
              <w:t>0</w:t>
            </w:r>
          </w:p>
        </w:tc>
      </w:tr>
      <w:tr w:rsidR="001B34AA" w14:paraId="4B4C0A5A" w14:textId="77777777" w:rsidTr="000B4422">
        <w:trPr>
          <w:cnfStyle w:val="000000010000" w:firstRow="0" w:lastRow="0" w:firstColumn="0" w:lastColumn="0" w:oddVBand="0" w:evenVBand="0" w:oddHBand="0" w:evenHBand="1" w:firstRowFirstColumn="0" w:firstRowLastColumn="0" w:lastRowFirstColumn="0" w:lastRowLastColumn="0"/>
        </w:trPr>
        <w:tc>
          <w:tcPr>
            <w:tcW w:w="2007" w:type="dxa"/>
          </w:tcPr>
          <w:p w14:paraId="3A4A8915" w14:textId="77777777" w:rsidR="001B34AA" w:rsidRPr="001B34AA" w:rsidRDefault="001B34AA" w:rsidP="001B34AA">
            <w:pPr>
              <w:ind w:left="0" w:firstLine="0"/>
              <w:rPr>
                <w:b/>
              </w:rPr>
            </w:pPr>
            <w:r w:rsidRPr="001B34AA">
              <w:rPr>
                <w:b/>
              </w:rPr>
              <w:t>Aspen House</w:t>
            </w:r>
          </w:p>
        </w:tc>
        <w:tc>
          <w:tcPr>
            <w:tcW w:w="1521" w:type="dxa"/>
          </w:tcPr>
          <w:p w14:paraId="5879ADD7" w14:textId="77777777" w:rsidR="001B34AA" w:rsidRDefault="001B34AA" w:rsidP="001B34AA">
            <w:pPr>
              <w:ind w:left="0" w:firstLine="0"/>
            </w:pPr>
            <w:r>
              <w:t>100%</w:t>
            </w:r>
          </w:p>
        </w:tc>
        <w:tc>
          <w:tcPr>
            <w:tcW w:w="1350" w:type="dxa"/>
          </w:tcPr>
          <w:p w14:paraId="4F0EE852" w14:textId="77777777" w:rsidR="001B34AA" w:rsidRDefault="001B34AA" w:rsidP="001B34AA">
            <w:pPr>
              <w:ind w:left="0" w:firstLine="0"/>
            </w:pPr>
            <w:r>
              <w:t>Yes</w:t>
            </w:r>
          </w:p>
        </w:tc>
        <w:tc>
          <w:tcPr>
            <w:tcW w:w="1269" w:type="dxa"/>
          </w:tcPr>
          <w:p w14:paraId="09F37C1E" w14:textId="77777777" w:rsidR="001B34AA" w:rsidRDefault="001B34AA" w:rsidP="001B34AA">
            <w:pPr>
              <w:ind w:left="0" w:firstLine="0"/>
            </w:pPr>
            <w:r>
              <w:t>Yes</w:t>
            </w:r>
          </w:p>
        </w:tc>
        <w:tc>
          <w:tcPr>
            <w:tcW w:w="1350" w:type="dxa"/>
          </w:tcPr>
          <w:p w14:paraId="5CED34B5" w14:textId="77777777" w:rsidR="001B34AA" w:rsidRDefault="001B34AA" w:rsidP="001B34AA">
            <w:pPr>
              <w:ind w:left="0" w:firstLine="0"/>
            </w:pPr>
            <w:r>
              <w:t>No</w:t>
            </w:r>
          </w:p>
        </w:tc>
        <w:tc>
          <w:tcPr>
            <w:tcW w:w="1197" w:type="dxa"/>
          </w:tcPr>
          <w:p w14:paraId="130BEB3C" w14:textId="44E021CB" w:rsidR="001B34AA" w:rsidRDefault="009343DB" w:rsidP="001B34AA">
            <w:pPr>
              <w:ind w:left="0" w:firstLine="0"/>
            </w:pPr>
            <w:r>
              <w:t>0</w:t>
            </w:r>
          </w:p>
        </w:tc>
      </w:tr>
      <w:tr w:rsidR="001B34AA" w14:paraId="2F5CC060" w14:textId="77777777" w:rsidTr="000B4422">
        <w:tc>
          <w:tcPr>
            <w:tcW w:w="2007" w:type="dxa"/>
          </w:tcPr>
          <w:p w14:paraId="3F360952" w14:textId="77777777" w:rsidR="001B34AA" w:rsidRPr="001B34AA" w:rsidRDefault="001B34AA" w:rsidP="001B34AA">
            <w:pPr>
              <w:ind w:left="0" w:firstLine="0"/>
              <w:rPr>
                <w:b/>
              </w:rPr>
            </w:pPr>
            <w:r w:rsidRPr="001B34AA">
              <w:rPr>
                <w:b/>
              </w:rPr>
              <w:t>Spruce House</w:t>
            </w:r>
          </w:p>
        </w:tc>
        <w:tc>
          <w:tcPr>
            <w:tcW w:w="1521" w:type="dxa"/>
          </w:tcPr>
          <w:p w14:paraId="1710547A" w14:textId="77777777" w:rsidR="001B34AA" w:rsidRDefault="001B34AA" w:rsidP="001B34AA">
            <w:pPr>
              <w:ind w:left="0" w:firstLine="0"/>
            </w:pPr>
            <w:r>
              <w:t>100%</w:t>
            </w:r>
          </w:p>
        </w:tc>
        <w:tc>
          <w:tcPr>
            <w:tcW w:w="1350" w:type="dxa"/>
          </w:tcPr>
          <w:p w14:paraId="68857CF2" w14:textId="77777777" w:rsidR="001B34AA" w:rsidRDefault="001B34AA" w:rsidP="001B34AA">
            <w:pPr>
              <w:ind w:left="0" w:firstLine="0"/>
            </w:pPr>
            <w:r>
              <w:t>Yes</w:t>
            </w:r>
          </w:p>
        </w:tc>
        <w:tc>
          <w:tcPr>
            <w:tcW w:w="1269" w:type="dxa"/>
          </w:tcPr>
          <w:p w14:paraId="64174BB2" w14:textId="77777777" w:rsidR="001B34AA" w:rsidRDefault="001B34AA" w:rsidP="001B34AA">
            <w:pPr>
              <w:ind w:left="0" w:firstLine="0"/>
            </w:pPr>
            <w:r>
              <w:t>Yes</w:t>
            </w:r>
          </w:p>
        </w:tc>
        <w:tc>
          <w:tcPr>
            <w:tcW w:w="1350" w:type="dxa"/>
          </w:tcPr>
          <w:p w14:paraId="6CBFC833" w14:textId="77777777" w:rsidR="001B34AA" w:rsidRDefault="001B34AA" w:rsidP="001B34AA">
            <w:pPr>
              <w:ind w:left="0" w:firstLine="0"/>
            </w:pPr>
            <w:r>
              <w:t>No</w:t>
            </w:r>
          </w:p>
        </w:tc>
        <w:tc>
          <w:tcPr>
            <w:tcW w:w="1197" w:type="dxa"/>
          </w:tcPr>
          <w:p w14:paraId="147032E2" w14:textId="3D43364E" w:rsidR="001B34AA" w:rsidRDefault="009343DB" w:rsidP="001B34AA">
            <w:pPr>
              <w:ind w:left="0" w:firstLine="0"/>
            </w:pPr>
            <w:r>
              <w:t>0</w:t>
            </w:r>
          </w:p>
        </w:tc>
      </w:tr>
      <w:tr w:rsidR="001B34AA" w14:paraId="1C5977B4" w14:textId="77777777" w:rsidTr="000B4422">
        <w:trPr>
          <w:cnfStyle w:val="000000010000" w:firstRow="0" w:lastRow="0" w:firstColumn="0" w:lastColumn="0" w:oddVBand="0" w:evenVBand="0" w:oddHBand="0" w:evenHBand="1" w:firstRowFirstColumn="0" w:firstRowLastColumn="0" w:lastRowFirstColumn="0" w:lastRowLastColumn="0"/>
        </w:trPr>
        <w:tc>
          <w:tcPr>
            <w:tcW w:w="2007" w:type="dxa"/>
          </w:tcPr>
          <w:p w14:paraId="144CE62A" w14:textId="77777777" w:rsidR="001B34AA" w:rsidRPr="001B34AA" w:rsidRDefault="001B34AA" w:rsidP="001B34AA">
            <w:pPr>
              <w:ind w:left="0" w:firstLine="0"/>
              <w:rPr>
                <w:b/>
              </w:rPr>
            </w:pPr>
            <w:r w:rsidRPr="001B34AA">
              <w:rPr>
                <w:b/>
              </w:rPr>
              <w:t>Morrison Hall</w:t>
            </w:r>
          </w:p>
        </w:tc>
        <w:tc>
          <w:tcPr>
            <w:tcW w:w="1521" w:type="dxa"/>
          </w:tcPr>
          <w:p w14:paraId="65269114" w14:textId="77777777" w:rsidR="001B34AA" w:rsidRDefault="001B34AA" w:rsidP="001B34AA">
            <w:pPr>
              <w:ind w:left="0" w:firstLine="0"/>
            </w:pPr>
            <w:r>
              <w:t>100%</w:t>
            </w:r>
          </w:p>
        </w:tc>
        <w:tc>
          <w:tcPr>
            <w:tcW w:w="1350" w:type="dxa"/>
          </w:tcPr>
          <w:p w14:paraId="13989279" w14:textId="77777777" w:rsidR="001B34AA" w:rsidRDefault="001B34AA" w:rsidP="001B34AA">
            <w:pPr>
              <w:ind w:left="0" w:firstLine="0"/>
            </w:pPr>
            <w:r>
              <w:t>Yes</w:t>
            </w:r>
          </w:p>
        </w:tc>
        <w:tc>
          <w:tcPr>
            <w:tcW w:w="1269" w:type="dxa"/>
          </w:tcPr>
          <w:p w14:paraId="5F37D624" w14:textId="77777777" w:rsidR="001B34AA" w:rsidRDefault="001B34AA" w:rsidP="001B34AA">
            <w:pPr>
              <w:ind w:left="0" w:firstLine="0"/>
            </w:pPr>
            <w:r>
              <w:t>Yes</w:t>
            </w:r>
          </w:p>
        </w:tc>
        <w:tc>
          <w:tcPr>
            <w:tcW w:w="1350" w:type="dxa"/>
          </w:tcPr>
          <w:p w14:paraId="7C1F0707" w14:textId="77777777" w:rsidR="001B34AA" w:rsidRDefault="001B34AA" w:rsidP="001B34AA">
            <w:pPr>
              <w:ind w:left="0" w:firstLine="0"/>
            </w:pPr>
            <w:r>
              <w:t>Yes</w:t>
            </w:r>
          </w:p>
        </w:tc>
        <w:tc>
          <w:tcPr>
            <w:tcW w:w="1197" w:type="dxa"/>
          </w:tcPr>
          <w:p w14:paraId="4D5DA395" w14:textId="747F34D8" w:rsidR="001B34AA" w:rsidRDefault="00394F92" w:rsidP="001B34AA">
            <w:pPr>
              <w:ind w:left="0" w:firstLine="0"/>
            </w:pPr>
            <w:r>
              <w:t>1</w:t>
            </w:r>
          </w:p>
        </w:tc>
      </w:tr>
      <w:tr w:rsidR="001B34AA" w14:paraId="4B557CEE" w14:textId="77777777" w:rsidTr="000B4422">
        <w:tc>
          <w:tcPr>
            <w:tcW w:w="2007" w:type="dxa"/>
          </w:tcPr>
          <w:p w14:paraId="2F51EF6F" w14:textId="77777777" w:rsidR="001B34AA" w:rsidRPr="001B34AA" w:rsidRDefault="001B34AA" w:rsidP="001B34AA">
            <w:pPr>
              <w:ind w:left="0" w:firstLine="0"/>
              <w:rPr>
                <w:b/>
              </w:rPr>
            </w:pPr>
            <w:r w:rsidRPr="001B34AA">
              <w:rPr>
                <w:b/>
              </w:rPr>
              <w:t>Taylor Hall</w:t>
            </w:r>
          </w:p>
        </w:tc>
        <w:tc>
          <w:tcPr>
            <w:tcW w:w="1521" w:type="dxa"/>
          </w:tcPr>
          <w:p w14:paraId="755B5441" w14:textId="77777777" w:rsidR="001B34AA" w:rsidRDefault="001B34AA" w:rsidP="001B34AA">
            <w:pPr>
              <w:ind w:left="0" w:firstLine="0"/>
            </w:pPr>
            <w:r>
              <w:t>100%</w:t>
            </w:r>
          </w:p>
        </w:tc>
        <w:tc>
          <w:tcPr>
            <w:tcW w:w="1350" w:type="dxa"/>
          </w:tcPr>
          <w:p w14:paraId="4BBC4723" w14:textId="77777777" w:rsidR="001B34AA" w:rsidRDefault="001B34AA" w:rsidP="001B34AA">
            <w:pPr>
              <w:ind w:left="0" w:firstLine="0"/>
            </w:pPr>
            <w:r>
              <w:t>Yes</w:t>
            </w:r>
          </w:p>
        </w:tc>
        <w:tc>
          <w:tcPr>
            <w:tcW w:w="1269" w:type="dxa"/>
          </w:tcPr>
          <w:p w14:paraId="1101D792" w14:textId="77777777" w:rsidR="001B34AA" w:rsidRDefault="001B34AA" w:rsidP="001B34AA">
            <w:pPr>
              <w:ind w:left="0" w:firstLine="0"/>
            </w:pPr>
            <w:r>
              <w:t>Yes</w:t>
            </w:r>
          </w:p>
        </w:tc>
        <w:tc>
          <w:tcPr>
            <w:tcW w:w="1350" w:type="dxa"/>
          </w:tcPr>
          <w:p w14:paraId="0EB7A4F4" w14:textId="77777777" w:rsidR="001B34AA" w:rsidRDefault="001B34AA" w:rsidP="001B34AA">
            <w:pPr>
              <w:ind w:left="0" w:firstLine="0"/>
            </w:pPr>
            <w:r>
              <w:t>Yes</w:t>
            </w:r>
          </w:p>
        </w:tc>
        <w:tc>
          <w:tcPr>
            <w:tcW w:w="1197" w:type="dxa"/>
          </w:tcPr>
          <w:p w14:paraId="363FDEDC" w14:textId="2CD62AF0" w:rsidR="001B34AA" w:rsidRDefault="009343DB" w:rsidP="001B34AA">
            <w:pPr>
              <w:ind w:left="0" w:firstLine="0"/>
            </w:pPr>
            <w:r>
              <w:t>1</w:t>
            </w:r>
          </w:p>
        </w:tc>
      </w:tr>
      <w:tr w:rsidR="001B34AA" w14:paraId="42EE194D" w14:textId="77777777" w:rsidTr="000B4422">
        <w:trPr>
          <w:cnfStyle w:val="000000010000" w:firstRow="0" w:lastRow="0" w:firstColumn="0" w:lastColumn="0" w:oddVBand="0" w:evenVBand="0" w:oddHBand="0" w:evenHBand="1" w:firstRowFirstColumn="0" w:firstRowLastColumn="0" w:lastRowFirstColumn="0" w:lastRowLastColumn="0"/>
        </w:trPr>
        <w:tc>
          <w:tcPr>
            <w:tcW w:w="2007" w:type="dxa"/>
          </w:tcPr>
          <w:p w14:paraId="29A69C97" w14:textId="77777777" w:rsidR="001B34AA" w:rsidRPr="001B34AA" w:rsidRDefault="001B34AA" w:rsidP="001B34AA">
            <w:pPr>
              <w:ind w:left="0" w:firstLine="0"/>
              <w:rPr>
                <w:b/>
              </w:rPr>
            </w:pPr>
            <w:r w:rsidRPr="001B34AA">
              <w:rPr>
                <w:b/>
              </w:rPr>
              <w:t>Selway Suites</w:t>
            </w:r>
          </w:p>
        </w:tc>
        <w:tc>
          <w:tcPr>
            <w:tcW w:w="1521" w:type="dxa"/>
          </w:tcPr>
          <w:p w14:paraId="77D2166F" w14:textId="77777777" w:rsidR="001B34AA" w:rsidRDefault="001B34AA" w:rsidP="001B34AA">
            <w:pPr>
              <w:ind w:left="0" w:firstLine="0"/>
            </w:pPr>
            <w:r>
              <w:t>100%</w:t>
            </w:r>
          </w:p>
        </w:tc>
        <w:tc>
          <w:tcPr>
            <w:tcW w:w="1350" w:type="dxa"/>
          </w:tcPr>
          <w:p w14:paraId="51B38866" w14:textId="77777777" w:rsidR="001B34AA" w:rsidRDefault="001B34AA" w:rsidP="001B34AA">
            <w:pPr>
              <w:ind w:left="0" w:firstLine="0"/>
            </w:pPr>
            <w:r>
              <w:t>Yes</w:t>
            </w:r>
          </w:p>
        </w:tc>
        <w:tc>
          <w:tcPr>
            <w:tcW w:w="1269" w:type="dxa"/>
          </w:tcPr>
          <w:p w14:paraId="6F84966E" w14:textId="77777777" w:rsidR="001B34AA" w:rsidRDefault="001B34AA" w:rsidP="001B34AA">
            <w:pPr>
              <w:ind w:left="0" w:firstLine="0"/>
            </w:pPr>
            <w:r>
              <w:t>Yes</w:t>
            </w:r>
          </w:p>
        </w:tc>
        <w:tc>
          <w:tcPr>
            <w:tcW w:w="1350" w:type="dxa"/>
          </w:tcPr>
          <w:p w14:paraId="4C8BF0F2" w14:textId="77777777" w:rsidR="001B34AA" w:rsidRDefault="001B34AA" w:rsidP="001B34AA">
            <w:pPr>
              <w:ind w:left="0" w:firstLine="0"/>
            </w:pPr>
            <w:r>
              <w:t>Yes</w:t>
            </w:r>
          </w:p>
        </w:tc>
        <w:tc>
          <w:tcPr>
            <w:tcW w:w="1197" w:type="dxa"/>
          </w:tcPr>
          <w:p w14:paraId="2FA75ED7" w14:textId="4F1B2945" w:rsidR="001B34AA" w:rsidRDefault="00394F92" w:rsidP="001B34AA">
            <w:pPr>
              <w:ind w:left="0" w:firstLine="0"/>
            </w:pPr>
            <w:r>
              <w:t>0</w:t>
            </w:r>
          </w:p>
        </w:tc>
      </w:tr>
      <w:tr w:rsidR="001B34AA" w14:paraId="0640007E" w14:textId="77777777" w:rsidTr="00EC18AB">
        <w:trPr>
          <w:trHeight w:val="269"/>
        </w:trPr>
        <w:tc>
          <w:tcPr>
            <w:tcW w:w="2007" w:type="dxa"/>
          </w:tcPr>
          <w:p w14:paraId="434D657B" w14:textId="77777777" w:rsidR="001B34AA" w:rsidRPr="001B34AA" w:rsidRDefault="001B34AA" w:rsidP="001B34AA">
            <w:pPr>
              <w:ind w:left="0" w:firstLine="0"/>
              <w:rPr>
                <w:b/>
              </w:rPr>
            </w:pPr>
            <w:r w:rsidRPr="001B34AA">
              <w:rPr>
                <w:b/>
              </w:rPr>
              <w:lastRenderedPageBreak/>
              <w:t>Payette Suites</w:t>
            </w:r>
          </w:p>
        </w:tc>
        <w:tc>
          <w:tcPr>
            <w:tcW w:w="1521" w:type="dxa"/>
          </w:tcPr>
          <w:p w14:paraId="0B3AF69B" w14:textId="77777777" w:rsidR="001B34AA" w:rsidRDefault="001B34AA" w:rsidP="001B34AA">
            <w:pPr>
              <w:ind w:left="0" w:firstLine="0"/>
            </w:pPr>
            <w:r>
              <w:t>100%</w:t>
            </w:r>
          </w:p>
        </w:tc>
        <w:tc>
          <w:tcPr>
            <w:tcW w:w="1350" w:type="dxa"/>
          </w:tcPr>
          <w:p w14:paraId="70134065" w14:textId="77777777" w:rsidR="001B34AA" w:rsidRDefault="001B34AA" w:rsidP="001B34AA">
            <w:pPr>
              <w:ind w:left="0" w:firstLine="0"/>
            </w:pPr>
            <w:r>
              <w:t>Yes</w:t>
            </w:r>
          </w:p>
        </w:tc>
        <w:tc>
          <w:tcPr>
            <w:tcW w:w="1269" w:type="dxa"/>
          </w:tcPr>
          <w:p w14:paraId="2D9A435A" w14:textId="77777777" w:rsidR="001B34AA" w:rsidRDefault="001B34AA" w:rsidP="001B34AA">
            <w:pPr>
              <w:ind w:left="0" w:firstLine="0"/>
            </w:pPr>
            <w:r>
              <w:t>Yes</w:t>
            </w:r>
          </w:p>
        </w:tc>
        <w:tc>
          <w:tcPr>
            <w:tcW w:w="1350" w:type="dxa"/>
          </w:tcPr>
          <w:p w14:paraId="12169376" w14:textId="77777777" w:rsidR="001B34AA" w:rsidRDefault="001B34AA" w:rsidP="001B34AA">
            <w:pPr>
              <w:ind w:left="0" w:firstLine="0"/>
            </w:pPr>
            <w:r>
              <w:t>Yes</w:t>
            </w:r>
          </w:p>
        </w:tc>
        <w:tc>
          <w:tcPr>
            <w:tcW w:w="1197" w:type="dxa"/>
          </w:tcPr>
          <w:p w14:paraId="0723DF73" w14:textId="69AA27D1" w:rsidR="001B34AA" w:rsidRDefault="009343DB" w:rsidP="001B34AA">
            <w:pPr>
              <w:ind w:left="0" w:firstLine="0"/>
            </w:pPr>
            <w:r>
              <w:t>0</w:t>
            </w:r>
          </w:p>
        </w:tc>
      </w:tr>
      <w:tr w:rsidR="001B34AA" w14:paraId="58137321" w14:textId="77777777" w:rsidTr="000B4422">
        <w:trPr>
          <w:cnfStyle w:val="000000010000" w:firstRow="0" w:lastRow="0" w:firstColumn="0" w:lastColumn="0" w:oddVBand="0" w:evenVBand="0" w:oddHBand="0" w:evenHBand="1" w:firstRowFirstColumn="0" w:firstRowLastColumn="0" w:lastRowFirstColumn="0" w:lastRowLastColumn="0"/>
        </w:trPr>
        <w:tc>
          <w:tcPr>
            <w:tcW w:w="2007" w:type="dxa"/>
          </w:tcPr>
          <w:p w14:paraId="605FA0B6" w14:textId="77777777" w:rsidR="001B34AA" w:rsidRPr="001B34AA" w:rsidRDefault="001B34AA" w:rsidP="001B34AA">
            <w:pPr>
              <w:ind w:left="0" w:firstLine="0"/>
              <w:rPr>
                <w:b/>
              </w:rPr>
            </w:pPr>
            <w:r w:rsidRPr="001B34AA">
              <w:rPr>
                <w:b/>
              </w:rPr>
              <w:t>Clearwater Suites</w:t>
            </w:r>
          </w:p>
        </w:tc>
        <w:tc>
          <w:tcPr>
            <w:tcW w:w="1521" w:type="dxa"/>
          </w:tcPr>
          <w:p w14:paraId="4FA55622" w14:textId="77777777" w:rsidR="001B34AA" w:rsidRDefault="001B34AA" w:rsidP="001B34AA">
            <w:pPr>
              <w:ind w:left="0" w:firstLine="0"/>
            </w:pPr>
            <w:r>
              <w:t>100%</w:t>
            </w:r>
          </w:p>
        </w:tc>
        <w:tc>
          <w:tcPr>
            <w:tcW w:w="1350" w:type="dxa"/>
          </w:tcPr>
          <w:p w14:paraId="14E64566" w14:textId="77777777" w:rsidR="001B34AA" w:rsidRDefault="001B34AA" w:rsidP="001B34AA">
            <w:pPr>
              <w:ind w:left="0" w:firstLine="0"/>
            </w:pPr>
            <w:r>
              <w:t>Yes</w:t>
            </w:r>
          </w:p>
        </w:tc>
        <w:tc>
          <w:tcPr>
            <w:tcW w:w="1269" w:type="dxa"/>
          </w:tcPr>
          <w:p w14:paraId="610114DF" w14:textId="77777777" w:rsidR="001B34AA" w:rsidRDefault="001B34AA" w:rsidP="001B34AA">
            <w:pPr>
              <w:ind w:left="0" w:firstLine="0"/>
            </w:pPr>
            <w:r>
              <w:t>Yes</w:t>
            </w:r>
          </w:p>
        </w:tc>
        <w:tc>
          <w:tcPr>
            <w:tcW w:w="1350" w:type="dxa"/>
          </w:tcPr>
          <w:p w14:paraId="018A9F69" w14:textId="77777777" w:rsidR="001B34AA" w:rsidRDefault="001B34AA" w:rsidP="001B34AA">
            <w:pPr>
              <w:ind w:left="0" w:firstLine="0"/>
            </w:pPr>
            <w:r>
              <w:t>Yes</w:t>
            </w:r>
          </w:p>
        </w:tc>
        <w:tc>
          <w:tcPr>
            <w:tcW w:w="1197" w:type="dxa"/>
          </w:tcPr>
          <w:p w14:paraId="3E121DF1" w14:textId="61ED0B10" w:rsidR="001B34AA" w:rsidRDefault="00394F92" w:rsidP="001B34AA">
            <w:pPr>
              <w:ind w:left="0" w:firstLine="0"/>
            </w:pPr>
            <w:r>
              <w:t>0</w:t>
            </w:r>
          </w:p>
        </w:tc>
      </w:tr>
      <w:tr w:rsidR="001B34AA" w14:paraId="7E59B138" w14:textId="77777777" w:rsidTr="000B4422">
        <w:tc>
          <w:tcPr>
            <w:tcW w:w="2007" w:type="dxa"/>
          </w:tcPr>
          <w:p w14:paraId="7D34905A" w14:textId="77777777" w:rsidR="001B34AA" w:rsidRPr="001B34AA" w:rsidRDefault="001B34AA" w:rsidP="001B34AA">
            <w:pPr>
              <w:ind w:left="0" w:firstLine="0"/>
              <w:rPr>
                <w:b/>
              </w:rPr>
            </w:pPr>
            <w:r w:rsidRPr="001B34AA">
              <w:rPr>
                <w:b/>
              </w:rPr>
              <w:t>University Square D</w:t>
            </w:r>
          </w:p>
        </w:tc>
        <w:tc>
          <w:tcPr>
            <w:tcW w:w="1521" w:type="dxa"/>
          </w:tcPr>
          <w:p w14:paraId="6492C4F4" w14:textId="77777777" w:rsidR="001B34AA" w:rsidRDefault="001B34AA" w:rsidP="001B34AA">
            <w:pPr>
              <w:ind w:left="0" w:firstLine="0"/>
            </w:pPr>
            <w:r>
              <w:t>100%</w:t>
            </w:r>
          </w:p>
        </w:tc>
        <w:tc>
          <w:tcPr>
            <w:tcW w:w="1350" w:type="dxa"/>
          </w:tcPr>
          <w:p w14:paraId="6D9AB302" w14:textId="77777777" w:rsidR="001B34AA" w:rsidRDefault="001B34AA" w:rsidP="001B34AA">
            <w:pPr>
              <w:ind w:left="0" w:firstLine="0"/>
            </w:pPr>
            <w:r>
              <w:t>Yes</w:t>
            </w:r>
          </w:p>
        </w:tc>
        <w:tc>
          <w:tcPr>
            <w:tcW w:w="1269" w:type="dxa"/>
          </w:tcPr>
          <w:p w14:paraId="62D242EB" w14:textId="77777777" w:rsidR="001B34AA" w:rsidRDefault="001B34AA" w:rsidP="001B34AA">
            <w:pPr>
              <w:ind w:left="0" w:firstLine="0"/>
            </w:pPr>
            <w:r>
              <w:t>Yes</w:t>
            </w:r>
          </w:p>
        </w:tc>
        <w:tc>
          <w:tcPr>
            <w:tcW w:w="1350" w:type="dxa"/>
          </w:tcPr>
          <w:p w14:paraId="375E207E" w14:textId="77777777" w:rsidR="001B34AA" w:rsidRDefault="001B34AA" w:rsidP="001B34AA">
            <w:pPr>
              <w:ind w:left="0" w:firstLine="0"/>
            </w:pPr>
            <w:r>
              <w:t>Yes</w:t>
            </w:r>
          </w:p>
        </w:tc>
        <w:tc>
          <w:tcPr>
            <w:tcW w:w="1197" w:type="dxa"/>
          </w:tcPr>
          <w:p w14:paraId="31114390" w14:textId="4B2E0161" w:rsidR="001B34AA" w:rsidRDefault="009343DB" w:rsidP="001B34AA">
            <w:pPr>
              <w:ind w:left="0" w:firstLine="0"/>
            </w:pPr>
            <w:r>
              <w:t>0</w:t>
            </w:r>
          </w:p>
        </w:tc>
      </w:tr>
      <w:tr w:rsidR="001B34AA" w14:paraId="3F5AB523" w14:textId="77777777" w:rsidTr="000B4422">
        <w:trPr>
          <w:cnfStyle w:val="000000010000" w:firstRow="0" w:lastRow="0" w:firstColumn="0" w:lastColumn="0" w:oddVBand="0" w:evenVBand="0" w:oddHBand="0" w:evenHBand="1" w:firstRowFirstColumn="0" w:firstRowLastColumn="0" w:lastRowFirstColumn="0" w:lastRowLastColumn="0"/>
        </w:trPr>
        <w:tc>
          <w:tcPr>
            <w:tcW w:w="2007" w:type="dxa"/>
          </w:tcPr>
          <w:p w14:paraId="51F09D3D" w14:textId="77777777" w:rsidR="001B34AA" w:rsidRPr="001B34AA" w:rsidRDefault="001B34AA" w:rsidP="001B34AA">
            <w:pPr>
              <w:ind w:left="0" w:firstLine="0"/>
              <w:rPr>
                <w:b/>
              </w:rPr>
            </w:pPr>
            <w:r w:rsidRPr="001B34AA">
              <w:rPr>
                <w:b/>
              </w:rPr>
              <w:t>University Square E</w:t>
            </w:r>
          </w:p>
        </w:tc>
        <w:tc>
          <w:tcPr>
            <w:tcW w:w="1521" w:type="dxa"/>
          </w:tcPr>
          <w:p w14:paraId="16CD1C95" w14:textId="77777777" w:rsidR="001B34AA" w:rsidRDefault="001B34AA" w:rsidP="001B34AA">
            <w:pPr>
              <w:ind w:left="0" w:firstLine="0"/>
            </w:pPr>
            <w:r>
              <w:t>100%</w:t>
            </w:r>
          </w:p>
        </w:tc>
        <w:tc>
          <w:tcPr>
            <w:tcW w:w="1350" w:type="dxa"/>
          </w:tcPr>
          <w:p w14:paraId="55CE376D" w14:textId="77777777" w:rsidR="001B34AA" w:rsidRDefault="001B34AA" w:rsidP="001B34AA">
            <w:pPr>
              <w:ind w:left="0" w:firstLine="0"/>
            </w:pPr>
            <w:r>
              <w:t>Yes</w:t>
            </w:r>
          </w:p>
        </w:tc>
        <w:tc>
          <w:tcPr>
            <w:tcW w:w="1269" w:type="dxa"/>
          </w:tcPr>
          <w:p w14:paraId="63312C62" w14:textId="77777777" w:rsidR="001B34AA" w:rsidRDefault="001B34AA" w:rsidP="001B34AA">
            <w:pPr>
              <w:ind w:left="0" w:firstLine="0"/>
            </w:pPr>
            <w:r>
              <w:t>Yes</w:t>
            </w:r>
          </w:p>
        </w:tc>
        <w:tc>
          <w:tcPr>
            <w:tcW w:w="1350" w:type="dxa"/>
          </w:tcPr>
          <w:p w14:paraId="708098FF" w14:textId="77777777" w:rsidR="001B34AA" w:rsidRDefault="001B34AA" w:rsidP="001B34AA">
            <w:pPr>
              <w:ind w:left="0" w:firstLine="0"/>
            </w:pPr>
            <w:r>
              <w:t>Yes</w:t>
            </w:r>
          </w:p>
        </w:tc>
        <w:tc>
          <w:tcPr>
            <w:tcW w:w="1197" w:type="dxa"/>
          </w:tcPr>
          <w:p w14:paraId="107A4FF9" w14:textId="5DCE4C10" w:rsidR="001B34AA" w:rsidRDefault="00394F92" w:rsidP="001B34AA">
            <w:pPr>
              <w:ind w:left="0" w:firstLine="0"/>
            </w:pPr>
            <w:r>
              <w:t>1</w:t>
            </w:r>
          </w:p>
        </w:tc>
      </w:tr>
      <w:tr w:rsidR="001B34AA" w14:paraId="3FE27999" w14:textId="77777777" w:rsidTr="000B4422">
        <w:tc>
          <w:tcPr>
            <w:tcW w:w="2007" w:type="dxa"/>
          </w:tcPr>
          <w:p w14:paraId="15E3C39A" w14:textId="77777777" w:rsidR="001B34AA" w:rsidRPr="001B34AA" w:rsidRDefault="001B34AA" w:rsidP="001B34AA">
            <w:pPr>
              <w:ind w:left="0" w:firstLine="0"/>
              <w:rPr>
                <w:b/>
              </w:rPr>
            </w:pPr>
            <w:r w:rsidRPr="001B34AA">
              <w:rPr>
                <w:b/>
              </w:rPr>
              <w:t>University Square F</w:t>
            </w:r>
          </w:p>
        </w:tc>
        <w:tc>
          <w:tcPr>
            <w:tcW w:w="1521" w:type="dxa"/>
          </w:tcPr>
          <w:p w14:paraId="5DD3B426" w14:textId="77777777" w:rsidR="001B34AA" w:rsidRDefault="001B34AA" w:rsidP="001B34AA">
            <w:pPr>
              <w:ind w:left="0" w:firstLine="0"/>
            </w:pPr>
            <w:r>
              <w:t>100%</w:t>
            </w:r>
          </w:p>
        </w:tc>
        <w:tc>
          <w:tcPr>
            <w:tcW w:w="1350" w:type="dxa"/>
          </w:tcPr>
          <w:p w14:paraId="1DB30167" w14:textId="77777777" w:rsidR="001B34AA" w:rsidRDefault="001B34AA" w:rsidP="001B34AA">
            <w:pPr>
              <w:ind w:left="0" w:firstLine="0"/>
            </w:pPr>
            <w:r>
              <w:t>Yes</w:t>
            </w:r>
          </w:p>
        </w:tc>
        <w:tc>
          <w:tcPr>
            <w:tcW w:w="1269" w:type="dxa"/>
          </w:tcPr>
          <w:p w14:paraId="77499FF6" w14:textId="77777777" w:rsidR="001B34AA" w:rsidRDefault="001B34AA" w:rsidP="001B34AA">
            <w:pPr>
              <w:ind w:left="0" w:firstLine="0"/>
            </w:pPr>
            <w:r>
              <w:t>Yes</w:t>
            </w:r>
          </w:p>
        </w:tc>
        <w:tc>
          <w:tcPr>
            <w:tcW w:w="1350" w:type="dxa"/>
          </w:tcPr>
          <w:p w14:paraId="5E8A8E83" w14:textId="77777777" w:rsidR="001B34AA" w:rsidRDefault="001B34AA" w:rsidP="001B34AA">
            <w:pPr>
              <w:ind w:left="0" w:firstLine="0"/>
            </w:pPr>
            <w:r>
              <w:t>Yes</w:t>
            </w:r>
          </w:p>
        </w:tc>
        <w:tc>
          <w:tcPr>
            <w:tcW w:w="1197" w:type="dxa"/>
          </w:tcPr>
          <w:p w14:paraId="048A1208" w14:textId="4E48E731" w:rsidR="001B34AA" w:rsidRDefault="00394F92" w:rsidP="001B34AA">
            <w:pPr>
              <w:ind w:left="0" w:firstLine="0"/>
            </w:pPr>
            <w:r>
              <w:t>1</w:t>
            </w:r>
          </w:p>
        </w:tc>
      </w:tr>
      <w:tr w:rsidR="001B34AA" w14:paraId="6BBC98DB" w14:textId="77777777" w:rsidTr="000B4422">
        <w:trPr>
          <w:cnfStyle w:val="000000010000" w:firstRow="0" w:lastRow="0" w:firstColumn="0" w:lastColumn="0" w:oddVBand="0" w:evenVBand="0" w:oddHBand="0" w:evenHBand="1" w:firstRowFirstColumn="0" w:firstRowLastColumn="0" w:lastRowFirstColumn="0" w:lastRowLastColumn="0"/>
        </w:trPr>
        <w:tc>
          <w:tcPr>
            <w:tcW w:w="2007" w:type="dxa"/>
          </w:tcPr>
          <w:p w14:paraId="6E5FC15D" w14:textId="77777777" w:rsidR="001B34AA" w:rsidRPr="001B34AA" w:rsidRDefault="001B34AA" w:rsidP="001B34AA">
            <w:pPr>
              <w:ind w:left="0" w:firstLine="0"/>
              <w:rPr>
                <w:b/>
              </w:rPr>
            </w:pPr>
            <w:r w:rsidRPr="001B34AA">
              <w:rPr>
                <w:b/>
              </w:rPr>
              <w:t>University Square G</w:t>
            </w:r>
          </w:p>
        </w:tc>
        <w:tc>
          <w:tcPr>
            <w:tcW w:w="1521" w:type="dxa"/>
          </w:tcPr>
          <w:p w14:paraId="6A8A045E" w14:textId="77777777" w:rsidR="001B34AA" w:rsidRDefault="001B34AA" w:rsidP="001B34AA">
            <w:pPr>
              <w:ind w:left="0" w:firstLine="0"/>
            </w:pPr>
            <w:r>
              <w:t>100%</w:t>
            </w:r>
          </w:p>
        </w:tc>
        <w:tc>
          <w:tcPr>
            <w:tcW w:w="1350" w:type="dxa"/>
          </w:tcPr>
          <w:p w14:paraId="4BD68674" w14:textId="77777777" w:rsidR="001B34AA" w:rsidRDefault="001B34AA" w:rsidP="001B34AA">
            <w:pPr>
              <w:ind w:left="0" w:firstLine="0"/>
            </w:pPr>
            <w:r>
              <w:t>Yes</w:t>
            </w:r>
          </w:p>
        </w:tc>
        <w:tc>
          <w:tcPr>
            <w:tcW w:w="1269" w:type="dxa"/>
          </w:tcPr>
          <w:p w14:paraId="7FF0F717" w14:textId="77777777" w:rsidR="001B34AA" w:rsidRDefault="001B34AA" w:rsidP="001B34AA">
            <w:pPr>
              <w:ind w:left="0" w:firstLine="0"/>
            </w:pPr>
            <w:r>
              <w:t>Yes</w:t>
            </w:r>
          </w:p>
        </w:tc>
        <w:tc>
          <w:tcPr>
            <w:tcW w:w="1350" w:type="dxa"/>
          </w:tcPr>
          <w:p w14:paraId="5A441D39" w14:textId="77777777" w:rsidR="001B34AA" w:rsidRDefault="001B34AA" w:rsidP="001B34AA">
            <w:pPr>
              <w:ind w:left="0" w:firstLine="0"/>
            </w:pPr>
            <w:r>
              <w:t>Yes</w:t>
            </w:r>
          </w:p>
        </w:tc>
        <w:tc>
          <w:tcPr>
            <w:tcW w:w="1197" w:type="dxa"/>
          </w:tcPr>
          <w:p w14:paraId="0221F4E5" w14:textId="5DDA136C" w:rsidR="001B34AA" w:rsidRDefault="00394F92" w:rsidP="001B34AA">
            <w:pPr>
              <w:ind w:left="0" w:firstLine="0"/>
            </w:pPr>
            <w:r>
              <w:t>1</w:t>
            </w:r>
          </w:p>
        </w:tc>
      </w:tr>
      <w:tr w:rsidR="001B34AA" w14:paraId="7BBCC61C" w14:textId="77777777" w:rsidTr="000B4422">
        <w:tc>
          <w:tcPr>
            <w:tcW w:w="2007" w:type="dxa"/>
          </w:tcPr>
          <w:p w14:paraId="3D40F515" w14:textId="77777777" w:rsidR="001B34AA" w:rsidRPr="001B34AA" w:rsidRDefault="001B34AA" w:rsidP="001B34AA">
            <w:pPr>
              <w:ind w:left="0" w:firstLine="0"/>
              <w:rPr>
                <w:b/>
              </w:rPr>
            </w:pPr>
            <w:r w:rsidRPr="001B34AA">
              <w:rPr>
                <w:b/>
              </w:rPr>
              <w:t xml:space="preserve">University Height </w:t>
            </w:r>
            <w:proofErr w:type="spellStart"/>
            <w:r w:rsidRPr="001B34AA">
              <w:rPr>
                <w:b/>
              </w:rPr>
              <w:t>Apts</w:t>
            </w:r>
            <w:proofErr w:type="spellEnd"/>
          </w:p>
        </w:tc>
        <w:tc>
          <w:tcPr>
            <w:tcW w:w="1521" w:type="dxa"/>
          </w:tcPr>
          <w:p w14:paraId="00070A36" w14:textId="77777777" w:rsidR="001B34AA" w:rsidRDefault="001B34AA" w:rsidP="001B34AA">
            <w:pPr>
              <w:ind w:left="0" w:firstLine="0"/>
            </w:pPr>
            <w:r>
              <w:t>No</w:t>
            </w:r>
          </w:p>
        </w:tc>
        <w:tc>
          <w:tcPr>
            <w:tcW w:w="1350" w:type="dxa"/>
          </w:tcPr>
          <w:p w14:paraId="291F7C74" w14:textId="77777777" w:rsidR="001B34AA" w:rsidRDefault="001B34AA" w:rsidP="001B34AA">
            <w:pPr>
              <w:ind w:left="0" w:firstLine="0"/>
            </w:pPr>
            <w:r>
              <w:t>Yes</w:t>
            </w:r>
          </w:p>
        </w:tc>
        <w:tc>
          <w:tcPr>
            <w:tcW w:w="1269" w:type="dxa"/>
          </w:tcPr>
          <w:p w14:paraId="37F648E2" w14:textId="77777777" w:rsidR="001B34AA" w:rsidRDefault="001B34AA" w:rsidP="001B34AA">
            <w:pPr>
              <w:ind w:left="0" w:firstLine="0"/>
            </w:pPr>
            <w:r>
              <w:t>Yes</w:t>
            </w:r>
          </w:p>
        </w:tc>
        <w:tc>
          <w:tcPr>
            <w:tcW w:w="1350" w:type="dxa"/>
          </w:tcPr>
          <w:p w14:paraId="7E56C5F0" w14:textId="77777777" w:rsidR="001B34AA" w:rsidRDefault="001B34AA" w:rsidP="001B34AA">
            <w:pPr>
              <w:ind w:left="0" w:firstLine="0"/>
            </w:pPr>
            <w:r>
              <w:t>Yes</w:t>
            </w:r>
          </w:p>
        </w:tc>
        <w:tc>
          <w:tcPr>
            <w:tcW w:w="1197" w:type="dxa"/>
          </w:tcPr>
          <w:p w14:paraId="61F47F19" w14:textId="77777777" w:rsidR="001B34AA" w:rsidRDefault="001B34AA" w:rsidP="001B34AA">
            <w:pPr>
              <w:ind w:left="0" w:firstLine="0"/>
            </w:pPr>
            <w:r>
              <w:t>0</w:t>
            </w:r>
          </w:p>
        </w:tc>
      </w:tr>
      <w:tr w:rsidR="001B34AA" w14:paraId="7189CF1E" w14:textId="77777777" w:rsidTr="000B4422">
        <w:trPr>
          <w:cnfStyle w:val="000000010000" w:firstRow="0" w:lastRow="0" w:firstColumn="0" w:lastColumn="0" w:oddVBand="0" w:evenVBand="0" w:oddHBand="0" w:evenHBand="1" w:firstRowFirstColumn="0" w:firstRowLastColumn="0" w:lastRowFirstColumn="0" w:lastRowLastColumn="0"/>
        </w:trPr>
        <w:tc>
          <w:tcPr>
            <w:tcW w:w="2007" w:type="dxa"/>
          </w:tcPr>
          <w:p w14:paraId="14090CD2" w14:textId="77777777" w:rsidR="001B34AA" w:rsidRPr="001B34AA" w:rsidRDefault="001B34AA" w:rsidP="001B34AA">
            <w:pPr>
              <w:ind w:left="0" w:firstLine="0"/>
              <w:rPr>
                <w:b/>
              </w:rPr>
            </w:pPr>
            <w:r w:rsidRPr="001B34AA">
              <w:rPr>
                <w:b/>
              </w:rPr>
              <w:t xml:space="preserve">University Manor </w:t>
            </w:r>
            <w:proofErr w:type="spellStart"/>
            <w:r w:rsidRPr="001B34AA">
              <w:rPr>
                <w:b/>
              </w:rPr>
              <w:t>Apts</w:t>
            </w:r>
            <w:proofErr w:type="spellEnd"/>
          </w:p>
        </w:tc>
        <w:tc>
          <w:tcPr>
            <w:tcW w:w="1521" w:type="dxa"/>
          </w:tcPr>
          <w:p w14:paraId="3A3D9674" w14:textId="77777777" w:rsidR="001B34AA" w:rsidRDefault="001B34AA" w:rsidP="001B34AA">
            <w:pPr>
              <w:ind w:left="0" w:firstLine="0"/>
            </w:pPr>
            <w:r>
              <w:t>No</w:t>
            </w:r>
          </w:p>
        </w:tc>
        <w:tc>
          <w:tcPr>
            <w:tcW w:w="1350" w:type="dxa"/>
          </w:tcPr>
          <w:p w14:paraId="67C1A286" w14:textId="77777777" w:rsidR="001B34AA" w:rsidRDefault="001B34AA" w:rsidP="001B34AA">
            <w:pPr>
              <w:ind w:left="0" w:firstLine="0"/>
            </w:pPr>
            <w:r>
              <w:t>Yes</w:t>
            </w:r>
          </w:p>
        </w:tc>
        <w:tc>
          <w:tcPr>
            <w:tcW w:w="1269" w:type="dxa"/>
          </w:tcPr>
          <w:p w14:paraId="0A84EC57" w14:textId="77777777" w:rsidR="001B34AA" w:rsidRDefault="001B34AA" w:rsidP="001B34AA">
            <w:pPr>
              <w:ind w:left="0" w:firstLine="0"/>
            </w:pPr>
            <w:r>
              <w:t>Yes</w:t>
            </w:r>
          </w:p>
        </w:tc>
        <w:tc>
          <w:tcPr>
            <w:tcW w:w="1350" w:type="dxa"/>
          </w:tcPr>
          <w:p w14:paraId="286B6A2C" w14:textId="77777777" w:rsidR="001B34AA" w:rsidRDefault="001B34AA" w:rsidP="001B34AA">
            <w:pPr>
              <w:ind w:left="0" w:firstLine="0"/>
            </w:pPr>
            <w:r>
              <w:t>Yes</w:t>
            </w:r>
          </w:p>
        </w:tc>
        <w:tc>
          <w:tcPr>
            <w:tcW w:w="1197" w:type="dxa"/>
          </w:tcPr>
          <w:p w14:paraId="3BD4E60A" w14:textId="77777777" w:rsidR="001B34AA" w:rsidRDefault="001B34AA" w:rsidP="001B34AA">
            <w:pPr>
              <w:ind w:left="0" w:firstLine="0"/>
            </w:pPr>
            <w:r>
              <w:t>0</w:t>
            </w:r>
          </w:p>
        </w:tc>
      </w:tr>
      <w:tr w:rsidR="001B34AA" w14:paraId="53AE3C3B" w14:textId="77777777" w:rsidTr="000B4422">
        <w:tc>
          <w:tcPr>
            <w:tcW w:w="2007" w:type="dxa"/>
          </w:tcPr>
          <w:p w14:paraId="4EDBA8A9" w14:textId="77777777" w:rsidR="001B34AA" w:rsidRPr="001B34AA" w:rsidRDefault="001B34AA" w:rsidP="001B34AA">
            <w:pPr>
              <w:ind w:left="0" w:firstLine="0"/>
              <w:rPr>
                <w:b/>
              </w:rPr>
            </w:pPr>
            <w:r w:rsidRPr="001B34AA">
              <w:rPr>
                <w:b/>
              </w:rPr>
              <w:t xml:space="preserve">University Park </w:t>
            </w:r>
            <w:proofErr w:type="spellStart"/>
            <w:r w:rsidRPr="001B34AA">
              <w:rPr>
                <w:b/>
              </w:rPr>
              <w:t>Apts</w:t>
            </w:r>
            <w:proofErr w:type="spellEnd"/>
          </w:p>
        </w:tc>
        <w:tc>
          <w:tcPr>
            <w:tcW w:w="1521" w:type="dxa"/>
          </w:tcPr>
          <w:p w14:paraId="5BE2317C" w14:textId="77777777" w:rsidR="001B34AA" w:rsidRDefault="001B34AA" w:rsidP="001B34AA">
            <w:pPr>
              <w:ind w:left="0" w:firstLine="0"/>
            </w:pPr>
            <w:r>
              <w:t>No</w:t>
            </w:r>
          </w:p>
        </w:tc>
        <w:tc>
          <w:tcPr>
            <w:tcW w:w="1350" w:type="dxa"/>
          </w:tcPr>
          <w:p w14:paraId="0F9156F0" w14:textId="77777777" w:rsidR="001B34AA" w:rsidRDefault="001B34AA" w:rsidP="001B34AA">
            <w:pPr>
              <w:ind w:left="0" w:firstLine="0"/>
            </w:pPr>
            <w:r>
              <w:t>Yes</w:t>
            </w:r>
          </w:p>
        </w:tc>
        <w:tc>
          <w:tcPr>
            <w:tcW w:w="1269" w:type="dxa"/>
          </w:tcPr>
          <w:p w14:paraId="55C0F673" w14:textId="77777777" w:rsidR="001B34AA" w:rsidRDefault="001B34AA" w:rsidP="001B34AA">
            <w:pPr>
              <w:ind w:left="0" w:firstLine="0"/>
            </w:pPr>
            <w:r>
              <w:t>Yes</w:t>
            </w:r>
          </w:p>
        </w:tc>
        <w:tc>
          <w:tcPr>
            <w:tcW w:w="1350" w:type="dxa"/>
          </w:tcPr>
          <w:p w14:paraId="66BB7BA2" w14:textId="77777777" w:rsidR="001B34AA" w:rsidRDefault="001B34AA" w:rsidP="001B34AA">
            <w:pPr>
              <w:ind w:left="0" w:firstLine="0"/>
            </w:pPr>
            <w:r>
              <w:t>Yes</w:t>
            </w:r>
          </w:p>
        </w:tc>
        <w:tc>
          <w:tcPr>
            <w:tcW w:w="1197" w:type="dxa"/>
          </w:tcPr>
          <w:p w14:paraId="4182D83C" w14:textId="77777777" w:rsidR="001B34AA" w:rsidRDefault="001B34AA" w:rsidP="001B34AA">
            <w:pPr>
              <w:ind w:left="0" w:firstLine="0"/>
            </w:pPr>
            <w:r>
              <w:t>0</w:t>
            </w:r>
          </w:p>
        </w:tc>
      </w:tr>
      <w:tr w:rsidR="001B34AA" w14:paraId="7D76EF8F" w14:textId="77777777" w:rsidTr="000B4422">
        <w:trPr>
          <w:cnfStyle w:val="000000010000" w:firstRow="0" w:lastRow="0" w:firstColumn="0" w:lastColumn="0" w:oddVBand="0" w:evenVBand="0" w:oddHBand="0" w:evenHBand="1" w:firstRowFirstColumn="0" w:firstRowLastColumn="0" w:lastRowFirstColumn="0" w:lastRowLastColumn="0"/>
          <w:trHeight w:val="220"/>
        </w:trPr>
        <w:tc>
          <w:tcPr>
            <w:tcW w:w="2007" w:type="dxa"/>
          </w:tcPr>
          <w:p w14:paraId="5E497361" w14:textId="77777777" w:rsidR="001B34AA" w:rsidRPr="001B34AA" w:rsidRDefault="001B34AA" w:rsidP="001B34AA">
            <w:pPr>
              <w:ind w:left="0" w:firstLine="0"/>
              <w:rPr>
                <w:b/>
              </w:rPr>
            </w:pPr>
            <w:r w:rsidRPr="001B34AA">
              <w:rPr>
                <w:b/>
              </w:rPr>
              <w:t xml:space="preserve">University Village </w:t>
            </w:r>
            <w:proofErr w:type="spellStart"/>
            <w:r w:rsidRPr="001B34AA">
              <w:rPr>
                <w:b/>
              </w:rPr>
              <w:t>Apts</w:t>
            </w:r>
            <w:proofErr w:type="spellEnd"/>
          </w:p>
        </w:tc>
        <w:tc>
          <w:tcPr>
            <w:tcW w:w="1521" w:type="dxa"/>
          </w:tcPr>
          <w:p w14:paraId="42DC492C" w14:textId="77777777" w:rsidR="001B34AA" w:rsidRDefault="001B34AA" w:rsidP="001B34AA">
            <w:pPr>
              <w:ind w:left="0" w:firstLine="0"/>
            </w:pPr>
            <w:r>
              <w:t>No</w:t>
            </w:r>
          </w:p>
        </w:tc>
        <w:tc>
          <w:tcPr>
            <w:tcW w:w="1350" w:type="dxa"/>
          </w:tcPr>
          <w:p w14:paraId="17EFFD45" w14:textId="77777777" w:rsidR="001B34AA" w:rsidRDefault="001B34AA" w:rsidP="001B34AA">
            <w:pPr>
              <w:ind w:left="0" w:firstLine="0"/>
            </w:pPr>
            <w:r>
              <w:t>Yes</w:t>
            </w:r>
          </w:p>
        </w:tc>
        <w:tc>
          <w:tcPr>
            <w:tcW w:w="1269" w:type="dxa"/>
          </w:tcPr>
          <w:p w14:paraId="6CD40333" w14:textId="77777777" w:rsidR="001B34AA" w:rsidRDefault="001B34AA" w:rsidP="001B34AA">
            <w:pPr>
              <w:ind w:left="0" w:firstLine="0"/>
            </w:pPr>
            <w:r>
              <w:t>Yes</w:t>
            </w:r>
          </w:p>
        </w:tc>
        <w:tc>
          <w:tcPr>
            <w:tcW w:w="1350" w:type="dxa"/>
          </w:tcPr>
          <w:p w14:paraId="1C8BB224" w14:textId="77777777" w:rsidR="001B34AA" w:rsidRDefault="001B34AA" w:rsidP="001B34AA">
            <w:pPr>
              <w:ind w:left="0" w:firstLine="0"/>
            </w:pPr>
            <w:r>
              <w:t>Yes</w:t>
            </w:r>
          </w:p>
        </w:tc>
        <w:tc>
          <w:tcPr>
            <w:tcW w:w="1197" w:type="dxa"/>
          </w:tcPr>
          <w:p w14:paraId="363DD73C" w14:textId="77777777" w:rsidR="001B34AA" w:rsidRDefault="001B34AA" w:rsidP="001B34AA">
            <w:pPr>
              <w:ind w:left="0" w:firstLine="0"/>
            </w:pPr>
            <w:r>
              <w:t>0</w:t>
            </w:r>
          </w:p>
        </w:tc>
      </w:tr>
      <w:tr w:rsidR="001B34AA" w14:paraId="08F5F2D7" w14:textId="77777777" w:rsidTr="000B4422">
        <w:trPr>
          <w:trHeight w:val="160"/>
        </w:trPr>
        <w:tc>
          <w:tcPr>
            <w:tcW w:w="2007" w:type="dxa"/>
          </w:tcPr>
          <w:p w14:paraId="56D14E30" w14:textId="77777777" w:rsidR="001B34AA" w:rsidRPr="001B34AA" w:rsidRDefault="001B34AA" w:rsidP="001B34AA">
            <w:pPr>
              <w:ind w:left="0" w:firstLine="0"/>
              <w:rPr>
                <w:b/>
              </w:rPr>
            </w:pPr>
            <w:r w:rsidRPr="001B34AA">
              <w:rPr>
                <w:b/>
              </w:rPr>
              <w:t>1816/1818 Yale Court</w:t>
            </w:r>
          </w:p>
        </w:tc>
        <w:tc>
          <w:tcPr>
            <w:tcW w:w="1521" w:type="dxa"/>
          </w:tcPr>
          <w:p w14:paraId="36B1706A" w14:textId="77777777" w:rsidR="001B34AA" w:rsidRDefault="001B34AA" w:rsidP="001B34AA">
            <w:pPr>
              <w:ind w:left="0" w:firstLine="0"/>
            </w:pPr>
            <w:r>
              <w:t>No</w:t>
            </w:r>
          </w:p>
        </w:tc>
        <w:tc>
          <w:tcPr>
            <w:tcW w:w="1350" w:type="dxa"/>
          </w:tcPr>
          <w:p w14:paraId="50325857" w14:textId="77777777" w:rsidR="001B34AA" w:rsidRDefault="001B34AA" w:rsidP="001B34AA">
            <w:pPr>
              <w:ind w:left="0" w:firstLine="0"/>
            </w:pPr>
            <w:r>
              <w:t>No</w:t>
            </w:r>
          </w:p>
        </w:tc>
        <w:tc>
          <w:tcPr>
            <w:tcW w:w="1269" w:type="dxa"/>
          </w:tcPr>
          <w:p w14:paraId="3673E689" w14:textId="77777777" w:rsidR="001B34AA" w:rsidRDefault="001B34AA" w:rsidP="001B34AA">
            <w:pPr>
              <w:ind w:left="0" w:firstLine="0"/>
            </w:pPr>
            <w:r>
              <w:t>Yes</w:t>
            </w:r>
          </w:p>
        </w:tc>
        <w:tc>
          <w:tcPr>
            <w:tcW w:w="1350" w:type="dxa"/>
          </w:tcPr>
          <w:p w14:paraId="175FE2F3" w14:textId="77777777" w:rsidR="001B34AA" w:rsidRDefault="001B34AA" w:rsidP="001B34AA">
            <w:pPr>
              <w:ind w:left="0" w:firstLine="0"/>
            </w:pPr>
            <w:r>
              <w:t>No</w:t>
            </w:r>
          </w:p>
        </w:tc>
        <w:tc>
          <w:tcPr>
            <w:tcW w:w="1197" w:type="dxa"/>
          </w:tcPr>
          <w:p w14:paraId="54923B33" w14:textId="77777777" w:rsidR="001B34AA" w:rsidRDefault="001B34AA" w:rsidP="001B34AA">
            <w:pPr>
              <w:ind w:left="0" w:firstLine="0"/>
            </w:pPr>
            <w:r>
              <w:t>0</w:t>
            </w:r>
          </w:p>
        </w:tc>
      </w:tr>
      <w:tr w:rsidR="001B34AA" w14:paraId="1ED7D760" w14:textId="77777777" w:rsidTr="000B4422">
        <w:trPr>
          <w:cnfStyle w:val="000000010000" w:firstRow="0" w:lastRow="0" w:firstColumn="0" w:lastColumn="0" w:oddVBand="0" w:evenVBand="0" w:oddHBand="0" w:evenHBand="1" w:firstRowFirstColumn="0" w:firstRowLastColumn="0" w:lastRowFirstColumn="0" w:lastRowLastColumn="0"/>
          <w:trHeight w:val="260"/>
        </w:trPr>
        <w:tc>
          <w:tcPr>
            <w:tcW w:w="2007" w:type="dxa"/>
          </w:tcPr>
          <w:p w14:paraId="5E71D761" w14:textId="77777777" w:rsidR="001B34AA" w:rsidRPr="001B34AA" w:rsidRDefault="001B34AA" w:rsidP="001B34AA">
            <w:pPr>
              <w:ind w:left="0" w:firstLine="0"/>
              <w:rPr>
                <w:b/>
              </w:rPr>
            </w:pPr>
            <w:r w:rsidRPr="001B34AA">
              <w:rPr>
                <w:b/>
              </w:rPr>
              <w:t>1827/1829 Yale Court</w:t>
            </w:r>
          </w:p>
        </w:tc>
        <w:tc>
          <w:tcPr>
            <w:tcW w:w="1521" w:type="dxa"/>
          </w:tcPr>
          <w:p w14:paraId="506083B2" w14:textId="77777777" w:rsidR="001B34AA" w:rsidRDefault="001B34AA" w:rsidP="001B34AA">
            <w:pPr>
              <w:ind w:left="0" w:firstLine="0"/>
            </w:pPr>
            <w:r>
              <w:t>No</w:t>
            </w:r>
          </w:p>
        </w:tc>
        <w:tc>
          <w:tcPr>
            <w:tcW w:w="1350" w:type="dxa"/>
          </w:tcPr>
          <w:p w14:paraId="21A92D3D" w14:textId="77777777" w:rsidR="001B34AA" w:rsidRDefault="001B34AA" w:rsidP="001B34AA">
            <w:pPr>
              <w:ind w:left="0" w:firstLine="0"/>
            </w:pPr>
            <w:r>
              <w:t>No</w:t>
            </w:r>
          </w:p>
        </w:tc>
        <w:tc>
          <w:tcPr>
            <w:tcW w:w="1269" w:type="dxa"/>
          </w:tcPr>
          <w:p w14:paraId="72395460" w14:textId="77777777" w:rsidR="001B34AA" w:rsidRDefault="001B34AA" w:rsidP="001B34AA">
            <w:pPr>
              <w:ind w:left="0" w:firstLine="0"/>
            </w:pPr>
            <w:r>
              <w:t>Yes</w:t>
            </w:r>
          </w:p>
        </w:tc>
        <w:tc>
          <w:tcPr>
            <w:tcW w:w="1350" w:type="dxa"/>
          </w:tcPr>
          <w:p w14:paraId="1C66D133" w14:textId="77777777" w:rsidR="001B34AA" w:rsidRDefault="001B34AA" w:rsidP="001B34AA">
            <w:pPr>
              <w:ind w:left="0" w:firstLine="0"/>
            </w:pPr>
            <w:r>
              <w:t>No</w:t>
            </w:r>
          </w:p>
        </w:tc>
        <w:tc>
          <w:tcPr>
            <w:tcW w:w="1197" w:type="dxa"/>
          </w:tcPr>
          <w:p w14:paraId="2F7461C7" w14:textId="77777777" w:rsidR="001B34AA" w:rsidRDefault="001B34AA" w:rsidP="001B34AA">
            <w:pPr>
              <w:ind w:left="0" w:firstLine="0"/>
            </w:pPr>
            <w:r>
              <w:t>0</w:t>
            </w:r>
          </w:p>
        </w:tc>
      </w:tr>
      <w:tr w:rsidR="001B34AA" w14:paraId="6FA134AA" w14:textId="77777777" w:rsidTr="000B4422">
        <w:trPr>
          <w:trHeight w:val="260"/>
        </w:trPr>
        <w:tc>
          <w:tcPr>
            <w:tcW w:w="2007" w:type="dxa"/>
          </w:tcPr>
          <w:p w14:paraId="1EE155B3" w14:textId="77777777" w:rsidR="001B34AA" w:rsidRPr="001B34AA" w:rsidRDefault="001B34AA" w:rsidP="001B34AA">
            <w:pPr>
              <w:ind w:left="0" w:firstLine="0"/>
              <w:rPr>
                <w:b/>
              </w:rPr>
            </w:pPr>
            <w:r w:rsidRPr="001B34AA">
              <w:rPr>
                <w:b/>
              </w:rPr>
              <w:t>Honors College and Sawtooth Hall</w:t>
            </w:r>
          </w:p>
        </w:tc>
        <w:tc>
          <w:tcPr>
            <w:tcW w:w="1521" w:type="dxa"/>
          </w:tcPr>
          <w:p w14:paraId="45A16DB9" w14:textId="77777777" w:rsidR="001B34AA" w:rsidRDefault="001B34AA" w:rsidP="001B34AA">
            <w:pPr>
              <w:ind w:left="0" w:firstLine="0"/>
            </w:pPr>
            <w:r>
              <w:t>100%</w:t>
            </w:r>
          </w:p>
        </w:tc>
        <w:tc>
          <w:tcPr>
            <w:tcW w:w="1350" w:type="dxa"/>
          </w:tcPr>
          <w:p w14:paraId="5CFB26CD" w14:textId="77777777" w:rsidR="001B34AA" w:rsidRDefault="001B34AA" w:rsidP="001B34AA">
            <w:pPr>
              <w:ind w:left="0" w:firstLine="0"/>
            </w:pPr>
            <w:r>
              <w:t>Yes</w:t>
            </w:r>
          </w:p>
        </w:tc>
        <w:tc>
          <w:tcPr>
            <w:tcW w:w="1269" w:type="dxa"/>
          </w:tcPr>
          <w:p w14:paraId="2A0C6316" w14:textId="77777777" w:rsidR="001B34AA" w:rsidRDefault="001B34AA" w:rsidP="001B34AA">
            <w:pPr>
              <w:ind w:left="0" w:firstLine="0"/>
            </w:pPr>
            <w:r>
              <w:t>Yes</w:t>
            </w:r>
          </w:p>
        </w:tc>
        <w:tc>
          <w:tcPr>
            <w:tcW w:w="1350" w:type="dxa"/>
          </w:tcPr>
          <w:p w14:paraId="384209F3" w14:textId="77777777" w:rsidR="001B34AA" w:rsidRDefault="001B34AA" w:rsidP="001B34AA">
            <w:pPr>
              <w:ind w:left="0" w:firstLine="0"/>
            </w:pPr>
            <w:r>
              <w:t>Yes</w:t>
            </w:r>
          </w:p>
        </w:tc>
        <w:tc>
          <w:tcPr>
            <w:tcW w:w="1197" w:type="dxa"/>
          </w:tcPr>
          <w:p w14:paraId="588489A4" w14:textId="566214CD" w:rsidR="001B34AA" w:rsidRDefault="009343DB" w:rsidP="001B34AA">
            <w:pPr>
              <w:ind w:left="0" w:firstLine="0"/>
            </w:pPr>
            <w:r>
              <w:t>2</w:t>
            </w:r>
          </w:p>
        </w:tc>
      </w:tr>
    </w:tbl>
    <w:p w14:paraId="1DCA37E7" w14:textId="497D62C8" w:rsidR="000639AA" w:rsidRDefault="000639AA" w:rsidP="000639AA">
      <w:pPr>
        <w:pStyle w:val="Heading3"/>
      </w:pPr>
      <w:bookmarkStart w:id="489" w:name="_Toc31104479"/>
      <w:bookmarkStart w:id="490" w:name="_Toc83709600"/>
      <w:r>
        <w:t>Housing Facilities Descriptions</w:t>
      </w:r>
      <w:bookmarkEnd w:id="489"/>
      <w:bookmarkEnd w:id="490"/>
    </w:p>
    <w:p w14:paraId="636F7946" w14:textId="2B6005C6" w:rsidR="000639AA" w:rsidRDefault="000639AA" w:rsidP="000639AA">
      <w:pPr>
        <w:ind w:left="720"/>
      </w:pPr>
      <w:r>
        <w:rPr>
          <w:b/>
        </w:rPr>
        <w:t>Barnes Towers</w:t>
      </w:r>
      <w:r>
        <w:t xml:space="preserve"> have 2-hour firewalls and 1-hour fire doors.  The fire alarm system has smoke and heat detectors, manual pull stations, and audible and visible alarm notification devices.  Stairwells are protected with fire doors.</w:t>
      </w:r>
    </w:p>
    <w:p w14:paraId="14C32647" w14:textId="02A8E153" w:rsidR="000639AA" w:rsidRDefault="000639AA" w:rsidP="000639AA">
      <w:pPr>
        <w:ind w:left="720"/>
      </w:pPr>
      <w:r>
        <w:rPr>
          <w:b/>
        </w:rPr>
        <w:t>Chaffee Hall</w:t>
      </w:r>
      <w:r>
        <w:t xml:space="preserve"> is of concrete masonry construction; “D” wing is sprinkled and “D” wing resident rooms have smoke control doors.  The fire alarm system has smoke and heat detectors, manual pull stations, and audible and visible alarm notification devices.  Stairwells are protected with fire doors.</w:t>
      </w:r>
    </w:p>
    <w:p w14:paraId="1DA0293E" w14:textId="77777777" w:rsidR="000639AA" w:rsidRDefault="000639AA" w:rsidP="000639AA">
      <w:pPr>
        <w:ind w:left="720"/>
      </w:pPr>
      <w:r>
        <w:rPr>
          <w:b/>
        </w:rPr>
        <w:t>Driscoll Hall</w:t>
      </w:r>
      <w:r>
        <w:t xml:space="preserve"> is 100% sprinkled with 2-hour firewalls and smoke control doors between the suites.  The fire alarm system has smoke and heat detectors, manual pull stations, and audible and visible alarm notification devices.  Stairwells are protected with fire doors.</w:t>
      </w:r>
    </w:p>
    <w:p w14:paraId="5024AD41" w14:textId="77777777" w:rsidR="000639AA" w:rsidRDefault="000639AA" w:rsidP="000639AA">
      <w:pPr>
        <w:ind w:left="720"/>
      </w:pPr>
      <w:r>
        <w:rPr>
          <w:b/>
        </w:rPr>
        <w:t>Keiser Hall</w:t>
      </w:r>
      <w:r>
        <w:t xml:space="preserve"> is 100% sprinkled with 2-hour firewalls and fire dampers in the HVAC system.  Stairwells are protected with 1-hour fire doors.  The fire alarm system has smoke and heat detectors, manual pull stations, and audible and visible alarm notification devices.  Stairwells are protected with fire doors.</w:t>
      </w:r>
    </w:p>
    <w:p w14:paraId="617E1596" w14:textId="77777777" w:rsidR="000639AA" w:rsidRDefault="000639AA" w:rsidP="000639AA">
      <w:pPr>
        <w:ind w:left="720"/>
      </w:pPr>
      <w:r>
        <w:rPr>
          <w:b/>
        </w:rPr>
        <w:t>Aspen, Cedar, Hawthorne, Juniper, Spruce, and Tamarack Houses (that make up the Lincoln Townhomes)</w:t>
      </w:r>
      <w:r>
        <w:t xml:space="preserve"> are 100% sprinkled and each apartment has smoke detectors connected to the fire alarm system.  There are also audible and visible warning devices in the stairwells.</w:t>
      </w:r>
    </w:p>
    <w:p w14:paraId="02E3842D" w14:textId="77777777" w:rsidR="000639AA" w:rsidRDefault="000639AA" w:rsidP="000639AA">
      <w:pPr>
        <w:ind w:left="720"/>
      </w:pPr>
      <w:r>
        <w:rPr>
          <w:b/>
        </w:rPr>
        <w:lastRenderedPageBreak/>
        <w:t>Morrison Hall</w:t>
      </w:r>
      <w:r>
        <w:t xml:space="preserve"> is 100% sprinkled with 2-hour firewalls and smoke control doors between the suites.  The fire alarm system has smoke and heat detectors, manual pull stations, and audible and visible alarm notification devices.  Stairwells are protected with fire doors.</w:t>
      </w:r>
    </w:p>
    <w:p w14:paraId="0A6D001C" w14:textId="77777777" w:rsidR="000639AA" w:rsidRDefault="000639AA" w:rsidP="000639AA">
      <w:pPr>
        <w:ind w:left="720"/>
      </w:pPr>
      <w:r>
        <w:rPr>
          <w:b/>
        </w:rPr>
        <w:t>Taylor Hall</w:t>
      </w:r>
      <w:r>
        <w:t xml:space="preserve"> is 100% sprinkled with 2-hour firewalls and fire dampers in the HVAC system.  Stairwells are protected with 1-hour fire doors.  The fire alarm system has smoke and heat detectors, manual pull stations, and audible and visible alarm notification devices.  Stairwells are protected with fire doors.</w:t>
      </w:r>
    </w:p>
    <w:p w14:paraId="1BC1D8A2" w14:textId="77777777" w:rsidR="000639AA" w:rsidRDefault="000639AA" w:rsidP="000639AA">
      <w:pPr>
        <w:ind w:left="720"/>
      </w:pPr>
      <w:r>
        <w:rPr>
          <w:b/>
        </w:rPr>
        <w:t>University Heights Apartments</w:t>
      </w:r>
      <w:r>
        <w:t xml:space="preserve"> are of brick construction.  Each apartment has standalone smoke detectors, exterior manual </w:t>
      </w:r>
      <w:proofErr w:type="gramStart"/>
      <w:r>
        <w:t>pull</w:t>
      </w:r>
      <w:proofErr w:type="gramEnd"/>
      <w:r>
        <w:t xml:space="preserve"> stations and exterior audible and visible alarm notification devices.</w:t>
      </w:r>
    </w:p>
    <w:p w14:paraId="06937811" w14:textId="77777777" w:rsidR="000639AA" w:rsidRDefault="000639AA" w:rsidP="000639AA">
      <w:pPr>
        <w:ind w:left="720"/>
      </w:pPr>
      <w:r>
        <w:rPr>
          <w:b/>
        </w:rPr>
        <w:t>University Manor Apartments</w:t>
      </w:r>
      <w:r>
        <w:t xml:space="preserve"> are of brick construction.  Each apartment has standalone smoke detectors, exterior manual </w:t>
      </w:r>
      <w:proofErr w:type="gramStart"/>
      <w:r>
        <w:t>pull</w:t>
      </w:r>
      <w:proofErr w:type="gramEnd"/>
      <w:r>
        <w:t xml:space="preserve"> stations and exterior audible and visible alarm notification devices.</w:t>
      </w:r>
    </w:p>
    <w:p w14:paraId="46146033" w14:textId="77777777" w:rsidR="000639AA" w:rsidRDefault="000639AA" w:rsidP="000639AA">
      <w:pPr>
        <w:ind w:left="720"/>
      </w:pPr>
      <w:r>
        <w:rPr>
          <w:b/>
        </w:rPr>
        <w:t>University Park Apartments</w:t>
      </w:r>
      <w:r>
        <w:t xml:space="preserve"> are of concrete, masonry construction.  Each apartment has standalone smoke detectors, exterior manual </w:t>
      </w:r>
      <w:proofErr w:type="gramStart"/>
      <w:r>
        <w:t>pull</w:t>
      </w:r>
      <w:proofErr w:type="gramEnd"/>
      <w:r>
        <w:t xml:space="preserve"> stations and exterior audible and visible alarm notification devices.</w:t>
      </w:r>
    </w:p>
    <w:p w14:paraId="2DA447DF" w14:textId="77777777" w:rsidR="000639AA" w:rsidRDefault="000639AA" w:rsidP="000639AA">
      <w:pPr>
        <w:ind w:left="720"/>
      </w:pPr>
      <w:r>
        <w:rPr>
          <w:b/>
        </w:rPr>
        <w:t>Clearwater, Payette, and Selway Suites (formerly University Square A, B, and C) and University Square D, E, F, and G</w:t>
      </w:r>
      <w:r>
        <w:t xml:space="preserve"> are 100% sprinkled.  The fire alarm system has smoke detectors, heat detectors, manual pull stations, and audible and visible alarm notification devices.  Each apartment has standalone smoke detectors.  Stairwells are protected with fire doors.  </w:t>
      </w:r>
    </w:p>
    <w:p w14:paraId="70BFECC3" w14:textId="77777777" w:rsidR="000639AA" w:rsidRDefault="000639AA" w:rsidP="000639AA">
      <w:pPr>
        <w:ind w:left="720"/>
      </w:pPr>
      <w:r>
        <w:rPr>
          <w:b/>
        </w:rPr>
        <w:t>University Village Apartments</w:t>
      </w:r>
      <w:r>
        <w:t xml:space="preserve"> have standalone smoke detectors, exterior manual </w:t>
      </w:r>
      <w:proofErr w:type="gramStart"/>
      <w:r>
        <w:t>pull</w:t>
      </w:r>
      <w:proofErr w:type="gramEnd"/>
      <w:r>
        <w:t xml:space="preserve"> stations and exterior audible and visible alarm notification devices.  It also has two-hour firewalls.</w:t>
      </w:r>
    </w:p>
    <w:p w14:paraId="06635FCE" w14:textId="77777777" w:rsidR="000639AA" w:rsidRDefault="000639AA" w:rsidP="000639AA">
      <w:pPr>
        <w:ind w:left="720"/>
      </w:pPr>
      <w:r>
        <w:rPr>
          <w:b/>
        </w:rPr>
        <w:t>1816/1818 and 1827/1829 Yale Court</w:t>
      </w:r>
      <w:r>
        <w:t xml:space="preserve"> consists of two free-standing, two story apartment buildings where each floor has four double-occupancy rooms.  The fire alarm system has smoke detectors, heat detectors, and fire extinguishers in each unit.</w:t>
      </w:r>
    </w:p>
    <w:p w14:paraId="662C0871" w14:textId="3B94FAB3" w:rsidR="000639AA" w:rsidRPr="000639AA" w:rsidRDefault="000639AA" w:rsidP="000639AA">
      <w:pPr>
        <w:ind w:left="720"/>
      </w:pPr>
      <w:r>
        <w:rPr>
          <w:b/>
        </w:rPr>
        <w:t xml:space="preserve">Honors College and Sawtooth Hall </w:t>
      </w:r>
      <w:r>
        <w:t>are 100% sprinkled. The fire alarm system has smoke detectors, manual pull stations and audible and visible notification devices. Stairwells are protected with fire doors.</w:t>
      </w:r>
    </w:p>
    <w:p w14:paraId="65760769" w14:textId="77777777" w:rsidR="000639AA" w:rsidRDefault="000639AA" w:rsidP="000639AA">
      <w:pPr>
        <w:pStyle w:val="Heading3"/>
      </w:pPr>
      <w:bookmarkStart w:id="491" w:name="_Toc31104480"/>
      <w:bookmarkStart w:id="492" w:name="_Toc83709601"/>
      <w:r>
        <w:t>Portable Electronic Appliances</w:t>
      </w:r>
      <w:bookmarkEnd w:id="491"/>
      <w:bookmarkEnd w:id="492"/>
    </w:p>
    <w:p w14:paraId="603270A2" w14:textId="2CCB9015" w:rsidR="000639AA" w:rsidRDefault="000639AA" w:rsidP="000639AA">
      <w:r>
        <w:t xml:space="preserve">The electrical system in the residence halls is not designed to carry heavy loads of electrical equipment. Students are required to be responsible in their use of appliances/electronics which includes proper and judicious use of multi-outlet strips and surge protectors.  Extension cords are not permitted. All electrical equipment must be listed and labeled. See the </w:t>
      </w:r>
      <w:hyperlink r:id="rId196" w:history="1">
        <w:r w:rsidRPr="00B9485B">
          <w:rPr>
            <w:rStyle w:val="Hyperlink"/>
          </w:rPr>
          <w:t>Housing and Residence Life Community Standards</w:t>
        </w:r>
      </w:hyperlink>
      <w:r>
        <w:t xml:space="preserve"> for a complete list of items</w:t>
      </w:r>
      <w:r w:rsidR="00B9485B">
        <w:t>.</w:t>
      </w:r>
    </w:p>
    <w:p w14:paraId="0A17CDFF" w14:textId="77777777" w:rsidR="000639AA" w:rsidRDefault="000639AA" w:rsidP="000639AA">
      <w:proofErr w:type="gramStart"/>
      <w:r>
        <w:t>Specifically</w:t>
      </w:r>
      <w:proofErr w:type="gramEnd"/>
      <w:r>
        <w:t xml:space="preserve"> Sections: </w:t>
      </w:r>
    </w:p>
    <w:p w14:paraId="4E467818" w14:textId="77777777" w:rsidR="000639AA" w:rsidRDefault="000639AA" w:rsidP="0050302C">
      <w:pPr>
        <w:pStyle w:val="ListParagraph"/>
        <w:numPr>
          <w:ilvl w:val="0"/>
          <w:numId w:val="42"/>
        </w:numPr>
      </w:pPr>
      <w:r>
        <w:t xml:space="preserve">M:  </w:t>
      </w:r>
      <w:hyperlink r:id="rId197">
        <w:r w:rsidRPr="000639AA">
          <w:rPr>
            <w:color w:val="1155CC"/>
            <w:u w:val="single"/>
          </w:rPr>
          <w:t>Community Standards - Section M: Fire Safety</w:t>
        </w:r>
      </w:hyperlink>
      <w:r>
        <w:t>,</w:t>
      </w:r>
    </w:p>
    <w:p w14:paraId="0079FD00" w14:textId="77777777" w:rsidR="000639AA" w:rsidRDefault="000639AA" w:rsidP="0050302C">
      <w:pPr>
        <w:pStyle w:val="ListParagraph"/>
        <w:numPr>
          <w:ilvl w:val="0"/>
          <w:numId w:val="42"/>
        </w:numPr>
      </w:pPr>
      <w:r>
        <w:t xml:space="preserve">O: </w:t>
      </w:r>
      <w:hyperlink r:id="rId198">
        <w:r w:rsidRPr="000639AA">
          <w:rPr>
            <w:color w:val="1155CC"/>
            <w:u w:val="single"/>
          </w:rPr>
          <w:t>Community Standards - Section O: Open Flames, Burning Embers, and Flammable Materials</w:t>
        </w:r>
      </w:hyperlink>
      <w:r>
        <w:t xml:space="preserve"> and </w:t>
      </w:r>
    </w:p>
    <w:p w14:paraId="1DF3FD7A" w14:textId="263FBB18" w:rsidR="000639AA" w:rsidRPr="000639AA" w:rsidRDefault="000639AA" w:rsidP="0050302C">
      <w:pPr>
        <w:pStyle w:val="ListParagraph"/>
        <w:numPr>
          <w:ilvl w:val="0"/>
          <w:numId w:val="42"/>
        </w:numPr>
      </w:pPr>
      <w:r>
        <w:t xml:space="preserve">R: </w:t>
      </w:r>
      <w:hyperlink r:id="rId199">
        <w:r w:rsidRPr="000639AA">
          <w:rPr>
            <w:color w:val="1155CC"/>
            <w:u w:val="single"/>
          </w:rPr>
          <w:t>Community Standards - Section R: Appliances and Furniture</w:t>
        </w:r>
      </w:hyperlink>
    </w:p>
    <w:p w14:paraId="75F94AB4" w14:textId="102C8189" w:rsidR="000639AA" w:rsidRDefault="000639AA" w:rsidP="000639AA">
      <w:pPr>
        <w:pStyle w:val="Heading4"/>
      </w:pPr>
      <w:r>
        <w:t>Acceptable and Prohibited Appliances and Items</w:t>
      </w:r>
    </w:p>
    <w:tbl>
      <w:tblPr>
        <w:tblStyle w:val="TableGrid"/>
        <w:tblW w:w="0" w:type="auto"/>
        <w:tblLook w:val="04A0" w:firstRow="1" w:lastRow="0" w:firstColumn="1" w:lastColumn="0" w:noHBand="0" w:noVBand="1"/>
        <w:tblCaption w:val="Acceptable and Prohibited appliances and items for housing"/>
        <w:tblDescription w:val="Acceptable and Prohibited appliances and items for housing"/>
      </w:tblPr>
      <w:tblGrid>
        <w:gridCol w:w="4990"/>
        <w:gridCol w:w="4990"/>
      </w:tblGrid>
      <w:tr w:rsidR="000639AA" w14:paraId="156F8656" w14:textId="77777777" w:rsidTr="000639AA">
        <w:trPr>
          <w:tblHeader/>
        </w:trPr>
        <w:tc>
          <w:tcPr>
            <w:cnfStyle w:val="001000000000" w:firstRow="0" w:lastRow="0" w:firstColumn="1" w:lastColumn="0" w:oddVBand="0" w:evenVBand="0" w:oddHBand="0" w:evenHBand="0" w:firstRowFirstColumn="0" w:firstRowLastColumn="0" w:lastRowFirstColumn="0" w:lastRowLastColumn="0"/>
            <w:tcW w:w="4990" w:type="dxa"/>
          </w:tcPr>
          <w:p w14:paraId="568B2EA5" w14:textId="447D4D6B" w:rsidR="000639AA" w:rsidRDefault="000639AA" w:rsidP="000639AA">
            <w:pPr>
              <w:ind w:left="0" w:firstLine="0"/>
            </w:pPr>
            <w:bookmarkStart w:id="493" w:name="ColumnTitle_147"/>
            <w:r>
              <w:t>Acceptable Items</w:t>
            </w:r>
          </w:p>
        </w:tc>
        <w:tc>
          <w:tcPr>
            <w:tcW w:w="4990" w:type="dxa"/>
          </w:tcPr>
          <w:p w14:paraId="34896189" w14:textId="606B2112" w:rsidR="000639AA" w:rsidRPr="008316CB" w:rsidRDefault="000639AA" w:rsidP="000639AA">
            <w:pPr>
              <w:ind w:left="0" w:firstLine="0"/>
              <w:cnfStyle w:val="000000000000" w:firstRow="0" w:lastRow="0" w:firstColumn="0" w:lastColumn="0" w:oddVBand="0" w:evenVBand="0" w:oddHBand="0" w:evenHBand="0" w:firstRowFirstColumn="0" w:firstRowLastColumn="0" w:lastRowFirstColumn="0" w:lastRowLastColumn="0"/>
              <w:rPr>
                <w:b/>
              </w:rPr>
            </w:pPr>
            <w:r w:rsidRPr="008316CB">
              <w:rPr>
                <w:b/>
              </w:rPr>
              <w:t>Prohibited Appliances and Items</w:t>
            </w:r>
          </w:p>
        </w:tc>
      </w:tr>
      <w:bookmarkEnd w:id="493"/>
      <w:tr w:rsidR="000639AA" w14:paraId="5343B306" w14:textId="77777777" w:rsidTr="000639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tcPr>
          <w:p w14:paraId="7281423E" w14:textId="047EF293" w:rsidR="000639AA" w:rsidRPr="008316CB" w:rsidRDefault="000639AA" w:rsidP="000639AA">
            <w:pPr>
              <w:ind w:left="0" w:firstLine="0"/>
              <w:rPr>
                <w:b w:val="0"/>
              </w:rPr>
            </w:pPr>
            <w:r w:rsidRPr="008316CB">
              <w:rPr>
                <w:b w:val="0"/>
              </w:rPr>
              <w:t>Appliances with closed coil elements (coffee pots, hot pots, and hot air poppers)</w:t>
            </w:r>
          </w:p>
        </w:tc>
        <w:tc>
          <w:tcPr>
            <w:tcW w:w="4990" w:type="dxa"/>
          </w:tcPr>
          <w:p w14:paraId="63D73CC8" w14:textId="152CB271" w:rsidR="000639AA" w:rsidRPr="000639AA" w:rsidRDefault="000639AA" w:rsidP="000639AA">
            <w:pPr>
              <w:ind w:left="0" w:firstLine="0"/>
              <w:cnfStyle w:val="000000010000" w:firstRow="0" w:lastRow="0" w:firstColumn="0" w:lastColumn="0" w:oddVBand="0" w:evenVBand="0" w:oddHBand="0" w:evenHBand="1" w:firstRowFirstColumn="0" w:firstRowLastColumn="0" w:lastRowFirstColumn="0" w:lastRowLastColumn="0"/>
            </w:pPr>
            <w:r w:rsidRPr="000639AA">
              <w:t>Appliances with exposed heating elements (toasters, toaster ovens, broilers, hot plates, etc.)</w:t>
            </w:r>
          </w:p>
        </w:tc>
      </w:tr>
      <w:tr w:rsidR="000639AA" w14:paraId="68AD63A3" w14:textId="77777777" w:rsidTr="000639AA">
        <w:tc>
          <w:tcPr>
            <w:cnfStyle w:val="001000000000" w:firstRow="0" w:lastRow="0" w:firstColumn="1" w:lastColumn="0" w:oddVBand="0" w:evenVBand="0" w:oddHBand="0" w:evenHBand="0" w:firstRowFirstColumn="0" w:firstRowLastColumn="0" w:lastRowFirstColumn="0" w:lastRowLastColumn="0"/>
            <w:tcW w:w="4990" w:type="dxa"/>
          </w:tcPr>
          <w:p w14:paraId="6737DC5F" w14:textId="6EC66600" w:rsidR="000639AA" w:rsidRPr="008316CB" w:rsidRDefault="000639AA" w:rsidP="000639AA">
            <w:pPr>
              <w:ind w:left="0" w:firstLine="0"/>
              <w:rPr>
                <w:b w:val="0"/>
              </w:rPr>
            </w:pPr>
            <w:r w:rsidRPr="008316CB">
              <w:rPr>
                <w:b w:val="0"/>
              </w:rPr>
              <w:lastRenderedPageBreak/>
              <w:t>Computers</w:t>
            </w:r>
          </w:p>
        </w:tc>
        <w:tc>
          <w:tcPr>
            <w:tcW w:w="4990" w:type="dxa"/>
          </w:tcPr>
          <w:p w14:paraId="650E17A1" w14:textId="4C43FCBE" w:rsidR="000639AA" w:rsidRPr="000639AA" w:rsidRDefault="000639AA" w:rsidP="000639AA">
            <w:pPr>
              <w:ind w:left="0" w:firstLine="0"/>
              <w:cnfStyle w:val="000000000000" w:firstRow="0" w:lastRow="0" w:firstColumn="0" w:lastColumn="0" w:oddVBand="0" w:evenVBand="0" w:oddHBand="0" w:evenHBand="0" w:firstRowFirstColumn="0" w:firstRowLastColumn="0" w:lastRowFirstColumn="0" w:lastRowLastColumn="0"/>
            </w:pPr>
            <w:r w:rsidRPr="000639AA">
              <w:t>Appliances that are damaged (frayed cords, bent plugs, broken safety handles/legs, etc.)</w:t>
            </w:r>
          </w:p>
        </w:tc>
      </w:tr>
      <w:tr w:rsidR="000639AA" w14:paraId="06655CF9" w14:textId="77777777" w:rsidTr="000639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tcPr>
          <w:p w14:paraId="5ED4507C" w14:textId="6743F0D8" w:rsidR="000639AA" w:rsidRPr="008316CB" w:rsidRDefault="000639AA" w:rsidP="000639AA">
            <w:pPr>
              <w:ind w:left="0" w:firstLine="0"/>
              <w:rPr>
                <w:b w:val="0"/>
              </w:rPr>
            </w:pPr>
            <w:r w:rsidRPr="008316CB">
              <w:rPr>
                <w:b w:val="0"/>
              </w:rPr>
              <w:t>Fans</w:t>
            </w:r>
          </w:p>
        </w:tc>
        <w:tc>
          <w:tcPr>
            <w:tcW w:w="4990" w:type="dxa"/>
          </w:tcPr>
          <w:p w14:paraId="347B76EB" w14:textId="77777777" w:rsidR="000639AA" w:rsidRPr="000639AA" w:rsidRDefault="000639AA" w:rsidP="000639AA">
            <w:pPr>
              <w:ind w:left="0" w:firstLine="0"/>
              <w:cnfStyle w:val="000000010000" w:firstRow="0" w:lastRow="0" w:firstColumn="0" w:lastColumn="0" w:oddVBand="0" w:evenVBand="0" w:oddHBand="0" w:evenHBand="1" w:firstRowFirstColumn="0" w:firstRowLastColumn="0" w:lastRowFirstColumn="0" w:lastRowLastColumn="0"/>
            </w:pPr>
            <w:r w:rsidRPr="000639AA">
              <w:t>Electric skillets</w:t>
            </w:r>
          </w:p>
          <w:p w14:paraId="122090F2" w14:textId="77777777" w:rsidR="000639AA" w:rsidRPr="000639AA" w:rsidRDefault="000639AA" w:rsidP="000639AA">
            <w:pPr>
              <w:ind w:left="0" w:firstLine="0"/>
              <w:cnfStyle w:val="000000010000" w:firstRow="0" w:lastRow="0" w:firstColumn="0" w:lastColumn="0" w:oddVBand="0" w:evenVBand="0" w:oddHBand="0" w:evenHBand="1" w:firstRowFirstColumn="0" w:firstRowLastColumn="0" w:lastRowFirstColumn="0" w:lastRowLastColumn="0"/>
            </w:pPr>
          </w:p>
        </w:tc>
      </w:tr>
      <w:tr w:rsidR="000639AA" w14:paraId="5333FB06" w14:textId="77777777" w:rsidTr="00932E71">
        <w:trPr>
          <w:cantSplit/>
        </w:trPr>
        <w:tc>
          <w:tcPr>
            <w:cnfStyle w:val="001000000000" w:firstRow="0" w:lastRow="0" w:firstColumn="1" w:lastColumn="0" w:oddVBand="0" w:evenVBand="0" w:oddHBand="0" w:evenHBand="0" w:firstRowFirstColumn="0" w:firstRowLastColumn="0" w:lastRowFirstColumn="0" w:lastRowLastColumn="0"/>
            <w:tcW w:w="4990" w:type="dxa"/>
          </w:tcPr>
          <w:p w14:paraId="79AC73C0" w14:textId="7F8DF726" w:rsidR="000639AA" w:rsidRPr="008316CB" w:rsidRDefault="000639AA" w:rsidP="000639AA">
            <w:pPr>
              <w:ind w:left="0" w:firstLine="0"/>
              <w:rPr>
                <w:b w:val="0"/>
              </w:rPr>
            </w:pPr>
            <w:r w:rsidRPr="008316CB">
              <w:rPr>
                <w:b w:val="0"/>
              </w:rPr>
              <w:t>Hair dryers</w:t>
            </w:r>
          </w:p>
        </w:tc>
        <w:tc>
          <w:tcPr>
            <w:tcW w:w="4990" w:type="dxa"/>
          </w:tcPr>
          <w:p w14:paraId="044F6E96" w14:textId="77777777" w:rsidR="000639AA" w:rsidRPr="000639AA" w:rsidRDefault="000639AA" w:rsidP="000639AA">
            <w:pPr>
              <w:ind w:left="0" w:firstLine="0"/>
              <w:cnfStyle w:val="000000000000" w:firstRow="0" w:lastRow="0" w:firstColumn="0" w:lastColumn="0" w:oddVBand="0" w:evenVBand="0" w:oddHBand="0" w:evenHBand="0" w:firstRowFirstColumn="0" w:firstRowLastColumn="0" w:lastRowFirstColumn="0" w:lastRowLastColumn="0"/>
            </w:pPr>
            <w:r w:rsidRPr="000639AA">
              <w:t>Fog machines</w:t>
            </w:r>
          </w:p>
          <w:p w14:paraId="67E18EE6" w14:textId="77777777" w:rsidR="000639AA" w:rsidRPr="000639AA" w:rsidRDefault="000639AA" w:rsidP="000639AA">
            <w:pPr>
              <w:ind w:left="0" w:firstLine="0"/>
              <w:cnfStyle w:val="000000000000" w:firstRow="0" w:lastRow="0" w:firstColumn="0" w:lastColumn="0" w:oddVBand="0" w:evenVBand="0" w:oddHBand="0" w:evenHBand="0" w:firstRowFirstColumn="0" w:firstRowLastColumn="0" w:lastRowFirstColumn="0" w:lastRowLastColumn="0"/>
            </w:pPr>
          </w:p>
        </w:tc>
      </w:tr>
      <w:tr w:rsidR="000639AA" w14:paraId="5750BDB2" w14:textId="77777777" w:rsidTr="000639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tcPr>
          <w:p w14:paraId="0C31FD7C" w14:textId="765214AE" w:rsidR="000639AA" w:rsidRPr="008316CB" w:rsidRDefault="000639AA" w:rsidP="000639AA">
            <w:pPr>
              <w:ind w:left="0" w:firstLine="0"/>
              <w:rPr>
                <w:b w:val="0"/>
              </w:rPr>
            </w:pPr>
            <w:r w:rsidRPr="008316CB">
              <w:rPr>
                <w:b w:val="0"/>
              </w:rPr>
              <w:t>Irons for clothing (with self-shut-off preferred)</w:t>
            </w:r>
          </w:p>
        </w:tc>
        <w:tc>
          <w:tcPr>
            <w:tcW w:w="4990" w:type="dxa"/>
          </w:tcPr>
          <w:p w14:paraId="45F04D26" w14:textId="77777777" w:rsidR="000639AA" w:rsidRPr="000639AA" w:rsidRDefault="000639AA" w:rsidP="000639AA">
            <w:pPr>
              <w:ind w:left="0" w:firstLine="0"/>
              <w:cnfStyle w:val="000000010000" w:firstRow="0" w:lastRow="0" w:firstColumn="0" w:lastColumn="0" w:oddVBand="0" w:evenVBand="0" w:oddHBand="0" w:evenHBand="1" w:firstRowFirstColumn="0" w:firstRowLastColumn="0" w:lastRowFirstColumn="0" w:lastRowLastColumn="0"/>
            </w:pPr>
            <w:r w:rsidRPr="000639AA">
              <w:t>Halogen lamps/lights</w:t>
            </w:r>
          </w:p>
          <w:p w14:paraId="74D62B87" w14:textId="77777777" w:rsidR="000639AA" w:rsidRPr="000639AA" w:rsidRDefault="000639AA" w:rsidP="000639AA">
            <w:pPr>
              <w:ind w:left="0" w:firstLine="0"/>
              <w:cnfStyle w:val="000000010000" w:firstRow="0" w:lastRow="0" w:firstColumn="0" w:lastColumn="0" w:oddVBand="0" w:evenVBand="0" w:oddHBand="0" w:evenHBand="1" w:firstRowFirstColumn="0" w:firstRowLastColumn="0" w:lastRowFirstColumn="0" w:lastRowLastColumn="0"/>
            </w:pPr>
          </w:p>
        </w:tc>
      </w:tr>
      <w:tr w:rsidR="000639AA" w14:paraId="7F292D5B" w14:textId="77777777" w:rsidTr="000639AA">
        <w:tc>
          <w:tcPr>
            <w:cnfStyle w:val="001000000000" w:firstRow="0" w:lastRow="0" w:firstColumn="1" w:lastColumn="0" w:oddVBand="0" w:evenVBand="0" w:oddHBand="0" w:evenHBand="0" w:firstRowFirstColumn="0" w:firstRowLastColumn="0" w:lastRowFirstColumn="0" w:lastRowLastColumn="0"/>
            <w:tcW w:w="4990" w:type="dxa"/>
          </w:tcPr>
          <w:p w14:paraId="4F8A45FB" w14:textId="2ECC810C" w:rsidR="000639AA" w:rsidRPr="008316CB" w:rsidRDefault="000639AA" w:rsidP="000639AA">
            <w:pPr>
              <w:ind w:left="0" w:firstLine="0"/>
              <w:rPr>
                <w:b w:val="0"/>
              </w:rPr>
            </w:pPr>
            <w:r w:rsidRPr="008316CB">
              <w:rPr>
                <w:b w:val="0"/>
              </w:rPr>
              <w:t>Lamps (excluding halogen lights)</w:t>
            </w:r>
          </w:p>
        </w:tc>
        <w:tc>
          <w:tcPr>
            <w:tcW w:w="4990" w:type="dxa"/>
          </w:tcPr>
          <w:p w14:paraId="06AB92BE" w14:textId="767F85D1" w:rsidR="000639AA" w:rsidRPr="000639AA" w:rsidRDefault="000639AA" w:rsidP="000639AA">
            <w:pPr>
              <w:ind w:left="0" w:firstLine="0"/>
              <w:cnfStyle w:val="000000000000" w:firstRow="0" w:lastRow="0" w:firstColumn="0" w:lastColumn="0" w:oddVBand="0" w:evenVBand="0" w:oddHBand="0" w:evenHBand="0" w:firstRowFirstColumn="0" w:firstRowLastColumn="0" w:lastRowFirstColumn="0" w:lastRowLastColumn="0"/>
            </w:pPr>
            <w:r w:rsidRPr="000639AA">
              <w:t>Incense</w:t>
            </w:r>
          </w:p>
        </w:tc>
      </w:tr>
      <w:tr w:rsidR="000639AA" w14:paraId="5DB1135C" w14:textId="77777777" w:rsidTr="000639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tcPr>
          <w:p w14:paraId="69BDEDF3" w14:textId="153DA8AD" w:rsidR="000639AA" w:rsidRPr="008316CB" w:rsidRDefault="000639AA" w:rsidP="000639AA">
            <w:pPr>
              <w:ind w:left="0" w:firstLine="0"/>
              <w:rPr>
                <w:b w:val="0"/>
              </w:rPr>
            </w:pPr>
            <w:r w:rsidRPr="008316CB">
              <w:rPr>
                <w:b w:val="0"/>
              </w:rPr>
              <w:t>Mini refrigerators (no larger than 4.2 cubic ft.)</w:t>
            </w:r>
          </w:p>
        </w:tc>
        <w:tc>
          <w:tcPr>
            <w:tcW w:w="4990" w:type="dxa"/>
          </w:tcPr>
          <w:p w14:paraId="365E60B7" w14:textId="797CB129" w:rsidR="000639AA" w:rsidRPr="000639AA" w:rsidRDefault="000639AA" w:rsidP="000639AA">
            <w:pPr>
              <w:ind w:left="0" w:firstLine="0"/>
              <w:cnfStyle w:val="000000010000" w:firstRow="0" w:lastRow="0" w:firstColumn="0" w:lastColumn="0" w:oddVBand="0" w:evenVBand="0" w:oddHBand="0" w:evenHBand="1" w:firstRowFirstColumn="0" w:firstRowLastColumn="0" w:lastRowFirstColumn="0" w:lastRowLastColumn="0"/>
            </w:pPr>
            <w:r w:rsidRPr="000639AA">
              <w:t>Liquid fuel</w:t>
            </w:r>
          </w:p>
        </w:tc>
      </w:tr>
      <w:tr w:rsidR="000639AA" w14:paraId="183914D4" w14:textId="77777777" w:rsidTr="000639AA">
        <w:tc>
          <w:tcPr>
            <w:cnfStyle w:val="001000000000" w:firstRow="0" w:lastRow="0" w:firstColumn="1" w:lastColumn="0" w:oddVBand="0" w:evenVBand="0" w:oddHBand="0" w:evenHBand="0" w:firstRowFirstColumn="0" w:firstRowLastColumn="0" w:lastRowFirstColumn="0" w:lastRowLastColumn="0"/>
            <w:tcW w:w="4990" w:type="dxa"/>
          </w:tcPr>
          <w:p w14:paraId="57AFDC82" w14:textId="3FA57A90" w:rsidR="000639AA" w:rsidRPr="008316CB" w:rsidRDefault="000639AA" w:rsidP="000639AA">
            <w:pPr>
              <w:ind w:left="0" w:firstLine="0"/>
              <w:rPr>
                <w:b w:val="0"/>
              </w:rPr>
            </w:pPr>
            <w:r w:rsidRPr="008316CB">
              <w:rPr>
                <w:b w:val="0"/>
              </w:rPr>
              <w:t>Microwaves (up to 700-800 watts)</w:t>
            </w:r>
          </w:p>
        </w:tc>
        <w:tc>
          <w:tcPr>
            <w:tcW w:w="4990" w:type="dxa"/>
          </w:tcPr>
          <w:p w14:paraId="10AB5719" w14:textId="4A5BCC24" w:rsidR="000639AA" w:rsidRPr="000639AA" w:rsidRDefault="000639AA" w:rsidP="000639AA">
            <w:pPr>
              <w:ind w:left="0" w:firstLine="0"/>
              <w:cnfStyle w:val="000000000000" w:firstRow="0" w:lastRow="0" w:firstColumn="0" w:lastColumn="0" w:oddVBand="0" w:evenVBand="0" w:oddHBand="0" w:evenHBand="0" w:firstRowFirstColumn="0" w:firstRowLastColumn="0" w:lastRowFirstColumn="0" w:lastRowLastColumn="0"/>
            </w:pPr>
            <w:r w:rsidRPr="000639AA">
              <w:t>Space heaters</w:t>
            </w:r>
          </w:p>
        </w:tc>
      </w:tr>
      <w:tr w:rsidR="000639AA" w14:paraId="1CAEB8FB" w14:textId="77777777" w:rsidTr="000639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tcPr>
          <w:p w14:paraId="0DCD7515" w14:textId="3EB35526" w:rsidR="000639AA" w:rsidRPr="008316CB" w:rsidRDefault="000639AA" w:rsidP="000639AA">
            <w:pPr>
              <w:ind w:left="0" w:firstLine="0"/>
              <w:rPr>
                <w:b w:val="0"/>
              </w:rPr>
            </w:pPr>
            <w:r w:rsidRPr="008316CB">
              <w:rPr>
                <w:b w:val="0"/>
              </w:rPr>
              <w:t>Stereos and other audio equipment</w:t>
            </w:r>
          </w:p>
        </w:tc>
        <w:tc>
          <w:tcPr>
            <w:tcW w:w="4990" w:type="dxa"/>
          </w:tcPr>
          <w:p w14:paraId="1E116725" w14:textId="77777777" w:rsidR="000639AA" w:rsidRPr="000639AA" w:rsidRDefault="000639AA" w:rsidP="000639AA">
            <w:pPr>
              <w:ind w:left="0" w:firstLine="0"/>
              <w:cnfStyle w:val="000000010000" w:firstRow="0" w:lastRow="0" w:firstColumn="0" w:lastColumn="0" w:oddVBand="0" w:evenVBand="0" w:oddHBand="0" w:evenHBand="1" w:firstRowFirstColumn="0" w:firstRowLastColumn="0" w:lastRowFirstColumn="0" w:lastRowLastColumn="0"/>
            </w:pPr>
          </w:p>
        </w:tc>
      </w:tr>
      <w:tr w:rsidR="000639AA" w14:paraId="76424898" w14:textId="77777777" w:rsidTr="000639AA">
        <w:tc>
          <w:tcPr>
            <w:cnfStyle w:val="001000000000" w:firstRow="0" w:lastRow="0" w:firstColumn="1" w:lastColumn="0" w:oddVBand="0" w:evenVBand="0" w:oddHBand="0" w:evenHBand="0" w:firstRowFirstColumn="0" w:firstRowLastColumn="0" w:lastRowFirstColumn="0" w:lastRowLastColumn="0"/>
            <w:tcW w:w="4990" w:type="dxa"/>
          </w:tcPr>
          <w:p w14:paraId="008BE27E" w14:textId="00D66501" w:rsidR="000639AA" w:rsidRPr="008316CB" w:rsidRDefault="000639AA" w:rsidP="000639AA">
            <w:pPr>
              <w:ind w:left="0" w:firstLine="0"/>
              <w:rPr>
                <w:b w:val="0"/>
              </w:rPr>
            </w:pPr>
            <w:r w:rsidRPr="008316CB">
              <w:rPr>
                <w:b w:val="0"/>
              </w:rPr>
              <w:t>TVs and other visual equipment</w:t>
            </w:r>
          </w:p>
        </w:tc>
        <w:tc>
          <w:tcPr>
            <w:tcW w:w="4990" w:type="dxa"/>
          </w:tcPr>
          <w:p w14:paraId="117CA7E9" w14:textId="77777777" w:rsidR="000639AA" w:rsidRPr="000639AA" w:rsidRDefault="000639AA" w:rsidP="000639AA">
            <w:pPr>
              <w:ind w:left="0" w:firstLine="0"/>
              <w:cnfStyle w:val="000000000000" w:firstRow="0" w:lastRow="0" w:firstColumn="0" w:lastColumn="0" w:oddVBand="0" w:evenVBand="0" w:oddHBand="0" w:evenHBand="0" w:firstRowFirstColumn="0" w:firstRowLastColumn="0" w:lastRowFirstColumn="0" w:lastRowLastColumn="0"/>
            </w:pPr>
          </w:p>
        </w:tc>
      </w:tr>
    </w:tbl>
    <w:p w14:paraId="16722E21" w14:textId="2D1ABAA9" w:rsidR="000639AA" w:rsidRDefault="000639AA" w:rsidP="000639AA">
      <w:pPr>
        <w:spacing w:before="240"/>
      </w:pPr>
      <w:r w:rsidRPr="000639AA">
        <w:t>Residents living in the University Suites (Clearwater, Payette and Selway), University Square (D, E, F, and G</w:t>
      </w:r>
      <w:proofErr w:type="gramStart"/>
      <w:r w:rsidRPr="000639AA">
        <w:t>),Yale</w:t>
      </w:r>
      <w:proofErr w:type="gramEnd"/>
      <w:r w:rsidRPr="000639AA">
        <w:t xml:space="preserve"> Court and Lincoln Townhomes (Aspen, Cedar, Hawthorne, Juniper, Tamarack and Spruce) may bring toasters, toaster ovens, and electric skillets because they have a full kitchen at their disposal.</w:t>
      </w:r>
    </w:p>
    <w:p w14:paraId="22AD6BE1" w14:textId="77777777" w:rsidR="000639AA" w:rsidRDefault="000639AA" w:rsidP="000639AA">
      <w:pPr>
        <w:pStyle w:val="Heading3"/>
      </w:pPr>
      <w:bookmarkStart w:id="494" w:name="_Toc31104481"/>
      <w:bookmarkStart w:id="495" w:name="_Toc83709602"/>
      <w:r>
        <w:t>Smoking</w:t>
      </w:r>
      <w:bookmarkEnd w:id="494"/>
      <w:bookmarkEnd w:id="495"/>
    </w:p>
    <w:p w14:paraId="2614AFF8" w14:textId="3C8324D6" w:rsidR="000639AA" w:rsidRDefault="000639AA" w:rsidP="000639AA">
      <w:r>
        <w:t xml:space="preserve">Smoking is prohibited on all Boise State University property including Housing and Residence Life facilities.  This policy can be found at: </w:t>
      </w:r>
      <w:hyperlink r:id="rId200" w:history="1">
        <w:r w:rsidR="00B9485B">
          <w:rPr>
            <w:rStyle w:val="Hyperlink"/>
          </w:rPr>
          <w:t>Policy 9110: Smoke and Tobacco-Free Campus</w:t>
        </w:r>
      </w:hyperlink>
      <w:r>
        <w:t>.</w:t>
      </w:r>
    </w:p>
    <w:p w14:paraId="02AF797D" w14:textId="77777777" w:rsidR="000639AA" w:rsidRDefault="000639AA" w:rsidP="000639AA">
      <w:pPr>
        <w:pStyle w:val="Heading3"/>
      </w:pPr>
      <w:bookmarkStart w:id="496" w:name="_Toc31104482"/>
      <w:bookmarkStart w:id="497" w:name="_Toc83709603"/>
      <w:r>
        <w:t>Open Flames, Fireworks, Explosives, and Flammable Materials</w:t>
      </w:r>
      <w:bookmarkEnd w:id="496"/>
      <w:bookmarkEnd w:id="497"/>
    </w:p>
    <w:p w14:paraId="7577B6FD" w14:textId="6A825F04" w:rsidR="000639AA" w:rsidRDefault="000639AA" w:rsidP="000639AA">
      <w:r>
        <w:t xml:space="preserve">Any item with an open flame or that burns (candles, incense, </w:t>
      </w:r>
      <w:proofErr w:type="spellStart"/>
      <w:r>
        <w:t>sterno</w:t>
      </w:r>
      <w:proofErr w:type="spellEnd"/>
      <w:r>
        <w:t xml:space="preserve"> stoves, alcohol burners, etc.) is prohibited.  Fireworks of any type are prohibited and may not be kept anywhere in a residential facility. Explosives of any kind, or equipment or materials intended to be used in making explosives, are not allowed.  Hazardous chemicals or flammable liquids are also prohibited, including propane tanks or gas cylinders for grills and camping equipment.</w:t>
      </w:r>
    </w:p>
    <w:p w14:paraId="492C66A8" w14:textId="0F70F6BA" w:rsidR="000639AA" w:rsidRDefault="000639AA" w:rsidP="000639AA">
      <w:pPr>
        <w:pStyle w:val="Heading3"/>
      </w:pPr>
      <w:bookmarkStart w:id="498" w:name="_Toc31104483"/>
      <w:bookmarkStart w:id="499" w:name="_Toc83709604"/>
      <w:r>
        <w:t>Emergency</w:t>
      </w:r>
      <w:r w:rsidR="007109DC">
        <w:t xml:space="preserve"> and Fire</w:t>
      </w:r>
      <w:r>
        <w:t xml:space="preserve"> Evacuation Procedures for on-campus housing and the general campus</w:t>
      </w:r>
      <w:bookmarkEnd w:id="498"/>
      <w:bookmarkEnd w:id="499"/>
    </w:p>
    <w:p w14:paraId="725FDCEE" w14:textId="77777777" w:rsidR="000639AA" w:rsidRPr="000639AA" w:rsidRDefault="000639AA" w:rsidP="000639AA">
      <w:pPr>
        <w:rPr>
          <w:b/>
          <w:i/>
        </w:rPr>
      </w:pPr>
      <w:r w:rsidRPr="000639AA">
        <w:rPr>
          <w:b/>
          <w:i/>
        </w:rPr>
        <w:t xml:space="preserve">In event of fire or </w:t>
      </w:r>
      <w:proofErr w:type="gramStart"/>
      <w:r w:rsidRPr="000639AA">
        <w:rPr>
          <w:b/>
          <w:i/>
        </w:rPr>
        <w:t>other</w:t>
      </w:r>
      <w:proofErr w:type="gramEnd"/>
      <w:r w:rsidRPr="000639AA">
        <w:rPr>
          <w:b/>
          <w:i/>
        </w:rPr>
        <w:t xml:space="preserve"> emergency, call 9-1-1.</w:t>
      </w:r>
    </w:p>
    <w:p w14:paraId="6B04F1FC" w14:textId="77777777" w:rsidR="000639AA" w:rsidRDefault="000639AA" w:rsidP="000639AA">
      <w:pPr>
        <w:pStyle w:val="Heading4"/>
      </w:pPr>
      <w:r>
        <w:t xml:space="preserve">Procedures for on-campus housing: </w:t>
      </w:r>
    </w:p>
    <w:p w14:paraId="7D8673AB" w14:textId="77777777" w:rsidR="000639AA" w:rsidRDefault="000639AA" w:rsidP="000639AA">
      <w:r>
        <w:t xml:space="preserve">When an emergency evacuation is ordered or when audio or visual alarms are activated, all residents are required to evacuate the premises immediately and proceed to a designated Safe Assembly Location or </w:t>
      </w:r>
      <w:proofErr w:type="gramStart"/>
      <w:r>
        <w:t>where</w:t>
      </w:r>
      <w:proofErr w:type="gramEnd"/>
      <w:r>
        <w:t xml:space="preserve"> directed by emergency personnel or housing staff.  Housing and Residence Life staff will assist in the basic evacuation of the facility and will help to coordinate re-entry into the building.  Residents who fail to evacuate a building or take an excessive length of time to exit the building are subject to </w:t>
      </w:r>
      <w:proofErr w:type="gramStart"/>
      <w:r>
        <w:t>University</w:t>
      </w:r>
      <w:proofErr w:type="gramEnd"/>
      <w:r>
        <w:t xml:space="preserve"> disciplinary action.  For more information, see Boise State policy #2020.</w:t>
      </w:r>
    </w:p>
    <w:p w14:paraId="523ECE23" w14:textId="77777777" w:rsidR="000639AA" w:rsidRDefault="000639AA" w:rsidP="000639AA">
      <w:pPr>
        <w:pStyle w:val="Heading4"/>
      </w:pPr>
      <w:r>
        <w:t xml:space="preserve">Procedures for the general campus: </w:t>
      </w:r>
    </w:p>
    <w:p w14:paraId="457F1A2D" w14:textId="77777777" w:rsidR="000639AA" w:rsidRDefault="000639AA" w:rsidP="000639AA">
      <w:r>
        <w:t xml:space="preserve">When and emergency evacuation is ordered or when audio of visual alarms </w:t>
      </w:r>
      <w:proofErr w:type="gramStart"/>
      <w:r>
        <w:t>are</w:t>
      </w:r>
      <w:proofErr w:type="gramEnd"/>
      <w:r>
        <w:t xml:space="preserve"> activated, all individuals are required to evacuate the facility immediately and proceed to a designated Safe Assembly Location or where </w:t>
      </w:r>
      <w:r>
        <w:lastRenderedPageBreak/>
        <w:t>directed by emergency personnel or university first responders.  More information may be found in Boise State policy #9220</w:t>
      </w:r>
    </w:p>
    <w:p w14:paraId="297FE56D" w14:textId="77777777" w:rsidR="000639AA" w:rsidRDefault="000639AA" w:rsidP="000639AA">
      <w:pPr>
        <w:pStyle w:val="Heading3"/>
      </w:pPr>
      <w:bookmarkStart w:id="500" w:name="_Toc31104484"/>
      <w:bookmarkStart w:id="501" w:name="_Toc83709605"/>
      <w:r>
        <w:t>Fire Safety Education and Training</w:t>
      </w:r>
      <w:bookmarkEnd w:id="500"/>
      <w:bookmarkEnd w:id="501"/>
    </w:p>
    <w:p w14:paraId="2447B038" w14:textId="77777777" w:rsidR="000639AA" w:rsidRDefault="000639AA" w:rsidP="000639AA">
      <w:r>
        <w:t>Students living in on-campus housing review fire safety policies during community meetings with their Resident Assistant at the beginning of each semester. In addition, residents are emailed prior to their arrival on campus with the expectation they review all Housing and Residence Life policies. Residents also receive a monthly newsletter that provides updates and reminders on policies and procedures.</w:t>
      </w:r>
    </w:p>
    <w:p w14:paraId="4D4AAB85" w14:textId="77777777" w:rsidR="000639AA" w:rsidRDefault="000639AA" w:rsidP="000639AA">
      <w:r>
        <w:t>University management and faculty at all levels ensure that employees and students are aware of Boise State Policy #9220, Emergency Action and Building Evacuation Procedures.  General fire safety and evacuation is also addressed in supplemental training such as Building Coordinator and Laboratory Safety training.</w:t>
      </w:r>
    </w:p>
    <w:p w14:paraId="39653160" w14:textId="77777777" w:rsidR="000639AA" w:rsidRDefault="000639AA" w:rsidP="000639AA">
      <w:r>
        <w:t>Reports that a fire occurred in a Housing and Residence Life facility must be made for inclusion in the Annual Fire Safety Report.  Listed below are non-emergency numbers to call to report fires in Housing and Residence Life facilities that have already been extinguished.</w:t>
      </w:r>
    </w:p>
    <w:p w14:paraId="5292CECA" w14:textId="77777777" w:rsidR="000639AA" w:rsidRDefault="000639AA" w:rsidP="000639AA">
      <w:pPr>
        <w:pStyle w:val="ListParagraph"/>
      </w:pPr>
      <w:r>
        <w:t>Housing and Residence Life Office (208) 447-1001</w:t>
      </w:r>
    </w:p>
    <w:p w14:paraId="65140E65" w14:textId="77777777" w:rsidR="000639AA" w:rsidRDefault="000639AA" w:rsidP="000639AA">
      <w:pPr>
        <w:pStyle w:val="ListParagraph"/>
      </w:pPr>
      <w:r>
        <w:t>Environmental Health and Safety (208) 863-8024</w:t>
      </w:r>
    </w:p>
    <w:p w14:paraId="3D7D26E4" w14:textId="77777777" w:rsidR="000639AA" w:rsidRDefault="000639AA" w:rsidP="000639AA">
      <w:pPr>
        <w:pStyle w:val="Heading3"/>
      </w:pPr>
      <w:bookmarkStart w:id="502" w:name="_Toc31104485"/>
      <w:bookmarkStart w:id="503" w:name="_Toc83709606"/>
      <w:r>
        <w:t>Plans for Future Improvements in Fire Safety</w:t>
      </w:r>
      <w:bookmarkEnd w:id="502"/>
      <w:bookmarkEnd w:id="503"/>
    </w:p>
    <w:p w14:paraId="26841790" w14:textId="3FAE5CD9" w:rsidR="000639AA" w:rsidRDefault="000639AA" w:rsidP="000639AA">
      <w:r>
        <w:t>Boise State University continually evaluates the fire safety in Housing and Residence Life.  Boise State University and FO&amp;M are actively exploring looking at upgrading the current system.</w:t>
      </w:r>
    </w:p>
    <w:p w14:paraId="09AC84E1" w14:textId="77777777" w:rsidR="008316CB" w:rsidRDefault="008316CB">
      <w:pPr>
        <w:ind w:left="0" w:firstLine="0"/>
        <w:rPr>
          <w:rFonts w:asciiTheme="majorHAnsi" w:eastAsiaTheme="majorEastAsia" w:hAnsiTheme="majorHAnsi" w:cstheme="majorBidi"/>
          <w:color w:val="002677" w:themeColor="accent1" w:themeShade="BF"/>
          <w:sz w:val="26"/>
          <w:szCs w:val="26"/>
        </w:rPr>
      </w:pPr>
      <w:bookmarkStart w:id="504" w:name="_Toc31104486"/>
      <w:r>
        <w:br w:type="page"/>
      </w:r>
    </w:p>
    <w:p w14:paraId="476D1AEA" w14:textId="3DF20B69" w:rsidR="000639AA" w:rsidRDefault="000639AA" w:rsidP="000639AA">
      <w:pPr>
        <w:pStyle w:val="Heading2"/>
      </w:pPr>
      <w:bookmarkStart w:id="505" w:name="_Appendix_A"/>
      <w:bookmarkStart w:id="506" w:name="_Toc83709607"/>
      <w:bookmarkEnd w:id="505"/>
      <w:r>
        <w:lastRenderedPageBreak/>
        <w:t>Appendix A</w:t>
      </w:r>
      <w:bookmarkEnd w:id="504"/>
      <w:bookmarkEnd w:id="506"/>
    </w:p>
    <w:p w14:paraId="27AE5DCC" w14:textId="77777777" w:rsidR="000639AA" w:rsidRDefault="000639AA" w:rsidP="000639AA">
      <w:pPr>
        <w:pStyle w:val="Heading3"/>
      </w:pPr>
      <w:bookmarkStart w:id="507" w:name="_Toc31104487"/>
      <w:bookmarkStart w:id="508" w:name="_Toc83709608"/>
      <w:r>
        <w:t>Clery Crime Definitions</w:t>
      </w:r>
      <w:bookmarkEnd w:id="507"/>
      <w:bookmarkEnd w:id="508"/>
      <w:r>
        <w:t xml:space="preserve"> </w:t>
      </w:r>
    </w:p>
    <w:p w14:paraId="49FA9A56" w14:textId="480CCD5B" w:rsidR="000639AA" w:rsidRDefault="000639AA" w:rsidP="000639AA">
      <w:pPr>
        <w:pStyle w:val="Heading4"/>
      </w:pPr>
      <w:r>
        <w:t>Aggravated Assault</w:t>
      </w:r>
    </w:p>
    <w:p w14:paraId="3104847A" w14:textId="33B5368D" w:rsidR="000639AA" w:rsidRDefault="000639AA" w:rsidP="000639AA">
      <w:r>
        <w:t>An unlawful attack by one person upon another for the purpose of inflicting severe or aggressive bodily injury.  This type of assault usually is accompanied by the use of a weapon or by means likely to produce death or great bodily harm.  It is not necessary that injury result from an aggravated assault when a gun, knife, or other weapon is used which could or probably would result in a serious potential injury if the crime were successfully completed.</w:t>
      </w:r>
    </w:p>
    <w:p w14:paraId="2DCBD3B7" w14:textId="77777777" w:rsidR="000639AA" w:rsidRDefault="000639AA" w:rsidP="000639AA">
      <w:pPr>
        <w:pStyle w:val="Heading4"/>
      </w:pPr>
      <w:r>
        <w:t>Arson</w:t>
      </w:r>
    </w:p>
    <w:p w14:paraId="60FB253F" w14:textId="55941A8F" w:rsidR="000639AA" w:rsidRDefault="000639AA" w:rsidP="000639AA">
      <w:r>
        <w:t>Any willful or malicious burning or attempt to burn, with or without intent to defraud, a dwelling, house, public building, motor vehicle or aircraft, personal property of another, etc.</w:t>
      </w:r>
    </w:p>
    <w:p w14:paraId="02F8C52C" w14:textId="77777777" w:rsidR="000639AA" w:rsidRDefault="000639AA" w:rsidP="000639AA">
      <w:pPr>
        <w:pStyle w:val="Heading4"/>
      </w:pPr>
      <w:r>
        <w:t>Burglary</w:t>
      </w:r>
    </w:p>
    <w:p w14:paraId="709B483E" w14:textId="707CE8B8" w:rsidR="000639AA" w:rsidRDefault="000639AA" w:rsidP="000639AA">
      <w:r>
        <w:t>The unlawful entry of a structure to commit a felony or a theft.  For reporting purposes, this definition includes: unlawful entry with intent to commit a larceny or a felony; breaking and entering with intent to commit a larceny; housebreaking; safecracking; and all attempts to commit any of the aforementioned.</w:t>
      </w:r>
    </w:p>
    <w:p w14:paraId="536E5257" w14:textId="77777777" w:rsidR="000639AA" w:rsidRDefault="000639AA" w:rsidP="000639AA">
      <w:pPr>
        <w:pStyle w:val="Heading4"/>
      </w:pPr>
      <w:r>
        <w:t>Dating Violence (As Defined by VAWA)</w:t>
      </w:r>
    </w:p>
    <w:p w14:paraId="044BDE2F" w14:textId="6AC2EF97" w:rsidR="000639AA" w:rsidRDefault="000639AA" w:rsidP="000639AA">
      <w:r>
        <w:t>Violence committed by a person who is or has been in a social relationship of a romantic or intimate nature with the victim. The existence of such a relationship shall be determined based on the reporting party’s statement and with consideration of:</w:t>
      </w:r>
    </w:p>
    <w:p w14:paraId="6D976E10" w14:textId="10A275EA" w:rsidR="000639AA" w:rsidRDefault="000639AA" w:rsidP="0050302C">
      <w:pPr>
        <w:pStyle w:val="ListParagraph"/>
        <w:numPr>
          <w:ilvl w:val="0"/>
          <w:numId w:val="43"/>
        </w:numPr>
      </w:pPr>
      <w:r>
        <w:t>The length of the relationship;</w:t>
      </w:r>
    </w:p>
    <w:p w14:paraId="65665678" w14:textId="12A117EF" w:rsidR="000639AA" w:rsidRDefault="000639AA" w:rsidP="0050302C">
      <w:pPr>
        <w:pStyle w:val="ListParagraph"/>
        <w:numPr>
          <w:ilvl w:val="0"/>
          <w:numId w:val="43"/>
        </w:numPr>
      </w:pPr>
      <w:r>
        <w:t>The type of relationship; and</w:t>
      </w:r>
    </w:p>
    <w:p w14:paraId="221020C6" w14:textId="1A101273" w:rsidR="000639AA" w:rsidRDefault="000639AA" w:rsidP="0050302C">
      <w:pPr>
        <w:pStyle w:val="ListParagraph"/>
        <w:numPr>
          <w:ilvl w:val="0"/>
          <w:numId w:val="43"/>
        </w:numPr>
      </w:pPr>
      <w:r>
        <w:t>The frequency of interaction between the persons involved in the relationship.</w:t>
      </w:r>
    </w:p>
    <w:p w14:paraId="4A936290" w14:textId="77777777" w:rsidR="000639AA" w:rsidRDefault="000639AA" w:rsidP="000639AA">
      <w:r>
        <w:t>For the purposes of this definition, dating violence includes, but is not limited to, sexual or physical abuse or the threat of such abuse.  Dating violence does not include acts covered under the definition of domestic violence.</w:t>
      </w:r>
    </w:p>
    <w:p w14:paraId="56163743" w14:textId="77777777" w:rsidR="003B6EC0" w:rsidRDefault="000639AA" w:rsidP="003B6EC0">
      <w:pPr>
        <w:pStyle w:val="Heading4"/>
      </w:pPr>
      <w:r>
        <w:t xml:space="preserve">Domestic </w:t>
      </w:r>
      <w:r w:rsidR="003B6EC0">
        <w:t>Violence (As Defined by VAWA)</w:t>
      </w:r>
    </w:p>
    <w:p w14:paraId="107B9501" w14:textId="324682D7" w:rsidR="000639AA" w:rsidRDefault="000639AA" w:rsidP="0050302C">
      <w:pPr>
        <w:pStyle w:val="ListParagraph"/>
        <w:numPr>
          <w:ilvl w:val="0"/>
          <w:numId w:val="44"/>
        </w:numPr>
      </w:pPr>
      <w:r>
        <w:t>A felony or misdemeanor crime of violence committed by:</w:t>
      </w:r>
    </w:p>
    <w:p w14:paraId="700FFC1C" w14:textId="2FF04FC5" w:rsidR="000639AA" w:rsidRDefault="000639AA" w:rsidP="0050302C">
      <w:pPr>
        <w:pStyle w:val="ListParagraph"/>
        <w:numPr>
          <w:ilvl w:val="0"/>
          <w:numId w:val="44"/>
        </w:numPr>
      </w:pPr>
      <w:r>
        <w:t>A current or former spouse or intimate partner of the victim;</w:t>
      </w:r>
    </w:p>
    <w:p w14:paraId="3047B994" w14:textId="1BA6A9D7" w:rsidR="000639AA" w:rsidRDefault="000639AA" w:rsidP="0050302C">
      <w:pPr>
        <w:pStyle w:val="ListParagraph"/>
        <w:numPr>
          <w:ilvl w:val="0"/>
          <w:numId w:val="44"/>
        </w:numPr>
      </w:pPr>
      <w:r>
        <w:t>A person with whom the victim shares a child in common;</w:t>
      </w:r>
    </w:p>
    <w:p w14:paraId="4AA742E6" w14:textId="2CE1A7B2" w:rsidR="000639AA" w:rsidRDefault="000639AA" w:rsidP="0050302C">
      <w:pPr>
        <w:pStyle w:val="ListParagraph"/>
        <w:numPr>
          <w:ilvl w:val="0"/>
          <w:numId w:val="44"/>
        </w:numPr>
      </w:pPr>
      <w:r>
        <w:t>A person who is cohabitating with or has cohabitated with the victim as a spouse or intimate partner;</w:t>
      </w:r>
    </w:p>
    <w:p w14:paraId="0DBE4D1F" w14:textId="1E2A00A4" w:rsidR="000639AA" w:rsidRDefault="000639AA" w:rsidP="0050302C">
      <w:pPr>
        <w:pStyle w:val="ListParagraph"/>
        <w:numPr>
          <w:ilvl w:val="0"/>
          <w:numId w:val="44"/>
        </w:numPr>
      </w:pPr>
      <w:r>
        <w:t>A person similarly situated to a spouse of the victim under the domestic or family violence laws of the jurisdiction receiving grant monies (under the Violence Against Women Act); or</w:t>
      </w:r>
    </w:p>
    <w:p w14:paraId="58A15063" w14:textId="186C14AC" w:rsidR="000639AA" w:rsidRDefault="000639AA" w:rsidP="0050302C">
      <w:pPr>
        <w:pStyle w:val="ListParagraph"/>
        <w:numPr>
          <w:ilvl w:val="0"/>
          <w:numId w:val="44"/>
        </w:numPr>
      </w:pPr>
      <w:r>
        <w:t>Any other person against an adult or youth victim who is protected from that person’s acts under the domestic or family violence laws of the jurisdiction.</w:t>
      </w:r>
    </w:p>
    <w:p w14:paraId="3F95D3A9" w14:textId="77777777" w:rsidR="000639AA" w:rsidRDefault="000639AA" w:rsidP="000639AA"/>
    <w:p w14:paraId="30BE23E0" w14:textId="65188B91" w:rsidR="003B6EC0" w:rsidRDefault="003B6EC0" w:rsidP="003B6EC0">
      <w:pPr>
        <w:pStyle w:val="Heading4"/>
      </w:pPr>
      <w:r>
        <w:lastRenderedPageBreak/>
        <w:t>Drug Law Violations</w:t>
      </w:r>
      <w:r w:rsidR="000639AA">
        <w:t xml:space="preserve">  </w:t>
      </w:r>
    </w:p>
    <w:p w14:paraId="1898D8A5" w14:textId="30EE053B" w:rsidR="000639AA" w:rsidRDefault="000639AA" w:rsidP="003B6EC0">
      <w:r>
        <w:t xml:space="preserve">The violation of laws prohibiting the production, distribution and/or use of certain controlled substances and the equipment or devices utilized in their preparation and/or use. The unlawful cultivation, manufacture, distribution, sale, purchase, use, possession, transportation or importation of any controlled drug or narcotic substance. Arrests for violations of </w:t>
      </w:r>
      <w:proofErr w:type="spellStart"/>
      <w:r>
        <w:t>of</w:t>
      </w:r>
      <w:proofErr w:type="spellEnd"/>
      <w:r>
        <w:t xml:space="preserve"> state and local laws, specifically those relating to the unlawful possession, sale, use, growing, manufacturing and making of narcotic drugs.</w:t>
      </w:r>
      <w:r w:rsidR="003B6EC0">
        <w:t xml:space="preserve">  </w:t>
      </w:r>
    </w:p>
    <w:p w14:paraId="330FA44B" w14:textId="6DE1A876" w:rsidR="003B6EC0" w:rsidRDefault="003B6EC0" w:rsidP="003B6EC0">
      <w:pPr>
        <w:pStyle w:val="Heading4"/>
      </w:pPr>
      <w:r>
        <w:t>Intimidation</w:t>
      </w:r>
    </w:p>
    <w:p w14:paraId="57067867" w14:textId="0257B502" w:rsidR="000639AA" w:rsidRDefault="000639AA" w:rsidP="003B6EC0">
      <w:r>
        <w:t>To unlawfully place another person in reasonable fear of bodily harm through the use of threatening words and/or other conduct, but without displaying a weapon or subjecting the vi</w:t>
      </w:r>
      <w:r w:rsidR="003B6EC0">
        <w:t>ctim to actual physical attack.</w:t>
      </w:r>
    </w:p>
    <w:p w14:paraId="457B81D0" w14:textId="0D8BAB18" w:rsidR="003B6EC0" w:rsidRDefault="003B6EC0" w:rsidP="003B6EC0">
      <w:pPr>
        <w:pStyle w:val="Heading4"/>
      </w:pPr>
      <w:r>
        <w:t>Larceny-Theft</w:t>
      </w:r>
    </w:p>
    <w:p w14:paraId="4A63ACB3" w14:textId="4FE1C1A8" w:rsidR="000639AA" w:rsidRDefault="000639AA" w:rsidP="003B6EC0">
      <w:r>
        <w:t>The unlawful taking, carrying, leading, or riding away of property from the possession or cons</w:t>
      </w:r>
      <w:r w:rsidR="003B6EC0">
        <w:t>tructive possession of another.</w:t>
      </w:r>
    </w:p>
    <w:p w14:paraId="73B8D54A" w14:textId="4B59B11F" w:rsidR="003B6EC0" w:rsidRDefault="003B6EC0" w:rsidP="003B6EC0">
      <w:pPr>
        <w:pStyle w:val="Heading4"/>
      </w:pPr>
      <w:r>
        <w:t>Liquor law Violations</w:t>
      </w:r>
    </w:p>
    <w:p w14:paraId="2EA29B38" w14:textId="76F92A61" w:rsidR="000639AA" w:rsidRDefault="000639AA" w:rsidP="003B6EC0">
      <w:r>
        <w:t xml:space="preserve">Violations of state or local laws or ordinances prohibiting the manufacture, sale, purchase, transportation, possession or use of alcoholic beverages, not including driving under </w:t>
      </w:r>
      <w:r w:rsidR="003B6EC0">
        <w:t xml:space="preserve">the influence and drunkenness. </w:t>
      </w:r>
    </w:p>
    <w:p w14:paraId="4360CB00" w14:textId="063BFBE5" w:rsidR="003B6EC0" w:rsidRDefault="003B6EC0" w:rsidP="003B6EC0">
      <w:pPr>
        <w:pStyle w:val="Heading4"/>
      </w:pPr>
      <w:r>
        <w:t>Manslaughter by Negligence</w:t>
      </w:r>
      <w:r w:rsidR="000639AA">
        <w:t xml:space="preserve"> </w:t>
      </w:r>
    </w:p>
    <w:p w14:paraId="2F2976B5" w14:textId="2AC42F8C" w:rsidR="000639AA" w:rsidRDefault="000639AA" w:rsidP="000639AA">
      <w:r>
        <w:t>The killing of another person through gross negligence.</w:t>
      </w:r>
    </w:p>
    <w:p w14:paraId="6C515355" w14:textId="77777777" w:rsidR="003B6EC0" w:rsidRDefault="003B6EC0" w:rsidP="003B6EC0">
      <w:pPr>
        <w:pStyle w:val="Heading4"/>
      </w:pPr>
      <w:r>
        <w:t>Motor Vehicle Theft</w:t>
      </w:r>
    </w:p>
    <w:p w14:paraId="113D0295" w14:textId="6313091C" w:rsidR="000639AA" w:rsidRDefault="000639AA" w:rsidP="000639AA">
      <w:r>
        <w:t>The theft or attempted theft of a motor vehicle.  (This includes all cases where automobiles are taken by persons not having lawful access even though the vehicles are later abandoned-including joy riding.)</w:t>
      </w:r>
    </w:p>
    <w:p w14:paraId="6769A968" w14:textId="77777777" w:rsidR="003B6EC0" w:rsidRDefault="000639AA" w:rsidP="003B6EC0">
      <w:pPr>
        <w:pStyle w:val="Heading4"/>
      </w:pPr>
      <w:r>
        <w:t>Murder</w:t>
      </w:r>
      <w:r w:rsidR="003B6EC0">
        <w:t xml:space="preserve"> and Non-Negligent Manslaughter</w:t>
      </w:r>
    </w:p>
    <w:p w14:paraId="39F2185F" w14:textId="3484EB20" w:rsidR="000639AA" w:rsidRDefault="000639AA" w:rsidP="000639AA">
      <w:r>
        <w:t>The willful (non-negligent) killing of one human being by another. NOTE: Deaths caused by negligence, attempts to kill, assaults to kill, suicides, accidental deaths, and justifiable homicides are excluded.</w:t>
      </w:r>
    </w:p>
    <w:p w14:paraId="6C58AEA6" w14:textId="77777777" w:rsidR="003B6EC0" w:rsidRDefault="003B6EC0" w:rsidP="003B6EC0">
      <w:pPr>
        <w:pStyle w:val="Heading4"/>
      </w:pPr>
      <w:r>
        <w:t>Robbery</w:t>
      </w:r>
    </w:p>
    <w:p w14:paraId="1AB4B35F" w14:textId="5C921C68" w:rsidR="000639AA" w:rsidRDefault="000639AA" w:rsidP="000639AA">
      <w:r>
        <w:t>The taking or attempting to take anything of value from the care, custody, or control of a person or persons by force or threat of force, violence, and/or by putting the victim in fear.</w:t>
      </w:r>
    </w:p>
    <w:p w14:paraId="58F4C554" w14:textId="77777777" w:rsidR="003B6EC0" w:rsidRDefault="000639AA" w:rsidP="003B6EC0">
      <w:pPr>
        <w:pStyle w:val="Heading4"/>
      </w:pPr>
      <w:r>
        <w:t>Sexual</w:t>
      </w:r>
      <w:r w:rsidR="003B6EC0">
        <w:t xml:space="preserve"> Assault (As Defined by VAWA)</w:t>
      </w:r>
    </w:p>
    <w:p w14:paraId="4D8E655F" w14:textId="471395F2" w:rsidR="000639AA" w:rsidRDefault="000639AA" w:rsidP="003B6EC0">
      <w:r>
        <w:t xml:space="preserve">An offense that meets the definition of rape, fondling, incest, or statutory rape as used in the FBI’s Uniform Crime Reporting (UCR) program.  Per the National Incident-Based Reporting System User Manual from the FBI UCR Program, a sex offense is any sexual act directed against another person, without the consent of the victim, including instances where the victim </w:t>
      </w:r>
      <w:r w:rsidR="003B6EC0">
        <w:t>is incapable of giving consent.</w:t>
      </w:r>
    </w:p>
    <w:p w14:paraId="6AD3C52D" w14:textId="0ED85562" w:rsidR="000639AA" w:rsidRDefault="000639AA" w:rsidP="0050302C">
      <w:pPr>
        <w:pStyle w:val="ListParagraph"/>
        <w:numPr>
          <w:ilvl w:val="0"/>
          <w:numId w:val="45"/>
        </w:numPr>
      </w:pPr>
      <w:r w:rsidRPr="003B6EC0">
        <w:rPr>
          <w:b/>
        </w:rPr>
        <w:t>Rape</w:t>
      </w:r>
      <w:r>
        <w:t xml:space="preserve">:  The penetration, no matter how slight, of the vagina or anus with </w:t>
      </w:r>
      <w:proofErr w:type="spellStart"/>
      <w:r>
        <w:t>any body</w:t>
      </w:r>
      <w:proofErr w:type="spellEnd"/>
      <w:r>
        <w:t xml:space="preserve"> part or object, or oral penetration by a sex organ of another person, without the consent of the victim. NOTE: This definition encompasses acts of sodomy and sexual assault with an object.</w:t>
      </w:r>
    </w:p>
    <w:p w14:paraId="079A3A5A" w14:textId="71CBEE55" w:rsidR="000639AA" w:rsidRDefault="000639AA" w:rsidP="0050302C">
      <w:pPr>
        <w:pStyle w:val="ListParagraph"/>
        <w:numPr>
          <w:ilvl w:val="0"/>
          <w:numId w:val="45"/>
        </w:numPr>
      </w:pPr>
      <w:r w:rsidRPr="003B6EC0">
        <w:rPr>
          <w:b/>
        </w:rPr>
        <w:t>Fondling</w:t>
      </w:r>
      <w:r w:rsidR="003B6EC0">
        <w:t>:</w:t>
      </w:r>
      <w:r>
        <w:t xml:space="preserve"> The touching of the private body parts of another person for the purpose of sexual gratification, without the consent of the victim, including instance where the victim is incapable of giving consent because of his/her age or because of his/her temporary or permanent mental or physical incapacity.</w:t>
      </w:r>
    </w:p>
    <w:p w14:paraId="72B4573D" w14:textId="14F0972B" w:rsidR="000639AA" w:rsidRDefault="000639AA" w:rsidP="0050302C">
      <w:pPr>
        <w:pStyle w:val="ListParagraph"/>
        <w:numPr>
          <w:ilvl w:val="0"/>
          <w:numId w:val="45"/>
        </w:numPr>
      </w:pPr>
      <w:r w:rsidRPr="003B6EC0">
        <w:rPr>
          <w:b/>
        </w:rPr>
        <w:lastRenderedPageBreak/>
        <w:t>Incest</w:t>
      </w:r>
      <w:r>
        <w:t>: Sexual intercourse between persons who are related to each other within the degrees wherein marriage is prohibited by law.</w:t>
      </w:r>
    </w:p>
    <w:p w14:paraId="5673FA00" w14:textId="1B7DF7A5" w:rsidR="000639AA" w:rsidRDefault="000639AA" w:rsidP="0050302C">
      <w:pPr>
        <w:pStyle w:val="ListParagraph"/>
        <w:numPr>
          <w:ilvl w:val="0"/>
          <w:numId w:val="45"/>
        </w:numPr>
      </w:pPr>
      <w:r w:rsidRPr="003B6EC0">
        <w:rPr>
          <w:b/>
        </w:rPr>
        <w:t>Statutory Rape</w:t>
      </w:r>
      <w:r>
        <w:t xml:space="preserve">:  Sexual intercourse with a person who is under the statutory age of consent. </w:t>
      </w:r>
    </w:p>
    <w:p w14:paraId="45365915" w14:textId="77777777" w:rsidR="003B6EC0" w:rsidRDefault="000639AA" w:rsidP="003B6EC0">
      <w:pPr>
        <w:pStyle w:val="Heading4"/>
      </w:pPr>
      <w:r>
        <w:t>S</w:t>
      </w:r>
      <w:r w:rsidR="003B6EC0">
        <w:t>imple Assault</w:t>
      </w:r>
    </w:p>
    <w:p w14:paraId="5DB208A6" w14:textId="685F1C2C" w:rsidR="000639AA" w:rsidRDefault="000639AA" w:rsidP="003B6EC0">
      <w:r>
        <w:t>An unlawful physical attack by one person upon another where neither the offender displays a weapon, nor the victim suffers obvious severe or aggravated bodily injury involving apparent broken bones, loss of teeth, possible internal injury, severe lacera</w:t>
      </w:r>
      <w:r w:rsidR="003B6EC0">
        <w:t>tion, or loss of consciousness.</w:t>
      </w:r>
    </w:p>
    <w:p w14:paraId="689E84F5" w14:textId="77777777" w:rsidR="003B6EC0" w:rsidRDefault="003B6EC0" w:rsidP="003B6EC0">
      <w:pPr>
        <w:pStyle w:val="Heading4"/>
      </w:pPr>
      <w:r>
        <w:t>Stalking (As defined by VAWA)</w:t>
      </w:r>
    </w:p>
    <w:p w14:paraId="12029D94" w14:textId="4C1DD131" w:rsidR="000639AA" w:rsidRDefault="000639AA" w:rsidP="000639AA">
      <w:r>
        <w:t>Engaging in a course of conduct directed at a specific person that would cause a reasonable person to fear for his or her safety or the safety of others; or suffer substantial emotional distress.</w:t>
      </w:r>
    </w:p>
    <w:p w14:paraId="576EF198" w14:textId="77777777" w:rsidR="000639AA" w:rsidRDefault="000639AA" w:rsidP="000639AA">
      <w:r>
        <w:t>For the purposes of this definition:</w:t>
      </w:r>
    </w:p>
    <w:p w14:paraId="563731F4" w14:textId="6EA369A2" w:rsidR="000639AA" w:rsidRDefault="000639AA" w:rsidP="0050302C">
      <w:pPr>
        <w:pStyle w:val="ListParagraph"/>
        <w:numPr>
          <w:ilvl w:val="0"/>
          <w:numId w:val="46"/>
        </w:numPr>
      </w:pPr>
      <w:r>
        <w:t>Course of conduct means two or more acts, including, but not limited to, acts which the stalker directly, indirectly, or through third parties, by any action, method, device, or means follows, monitors, observes, surveils, threatens or communicates to or about, a person, or interferes with a person’s property.</w:t>
      </w:r>
    </w:p>
    <w:p w14:paraId="1E844066" w14:textId="684F8717" w:rsidR="000639AA" w:rsidRDefault="000639AA" w:rsidP="0050302C">
      <w:pPr>
        <w:pStyle w:val="ListParagraph"/>
        <w:numPr>
          <w:ilvl w:val="0"/>
          <w:numId w:val="46"/>
        </w:numPr>
      </w:pPr>
      <w:r>
        <w:t>Reasonable person means a reasonable person under similar circumstances and with similar identities to the victim.</w:t>
      </w:r>
    </w:p>
    <w:p w14:paraId="771A246F" w14:textId="261FA0E2" w:rsidR="000639AA" w:rsidRDefault="000639AA" w:rsidP="0050302C">
      <w:pPr>
        <w:pStyle w:val="ListParagraph"/>
        <w:numPr>
          <w:ilvl w:val="0"/>
          <w:numId w:val="46"/>
        </w:numPr>
      </w:pPr>
      <w:r>
        <w:t>Substantial emotional distress means significant mental suffering or anguish that may, but does not necessarily, require medical or other professional treatment or counseling.</w:t>
      </w:r>
    </w:p>
    <w:p w14:paraId="2B069CE0" w14:textId="77777777" w:rsidR="003B6EC0" w:rsidRDefault="000639AA" w:rsidP="003B6EC0">
      <w:pPr>
        <w:pStyle w:val="Heading4"/>
      </w:pPr>
      <w:r>
        <w:t>Vandalism/D</w:t>
      </w:r>
      <w:r w:rsidR="003B6EC0">
        <w:t>estruction/Damage of Property</w:t>
      </w:r>
    </w:p>
    <w:p w14:paraId="063C341B" w14:textId="5F0702E3" w:rsidR="000639AA" w:rsidRDefault="000639AA" w:rsidP="003B6EC0">
      <w:r>
        <w:t>To willfully or maliciously destroy, damage, deface or otherwise injure real or personal property without the consent of the owner or the person ha</w:t>
      </w:r>
      <w:r w:rsidR="003B6EC0">
        <w:t xml:space="preserve">ving custody or control of it. </w:t>
      </w:r>
    </w:p>
    <w:p w14:paraId="5E6FCD7E" w14:textId="77777777" w:rsidR="003B6EC0" w:rsidRDefault="003B6EC0" w:rsidP="003B6EC0">
      <w:pPr>
        <w:pStyle w:val="Heading4"/>
      </w:pPr>
      <w:r>
        <w:t>Weapons Law Violations</w:t>
      </w:r>
    </w:p>
    <w:p w14:paraId="2B896C1A" w14:textId="46CEC6E6" w:rsidR="000639AA" w:rsidRDefault="000639AA" w:rsidP="000639AA">
      <w:r>
        <w:t>The violations of laws or ordinances prohibiting the manufacture, sale, purchase, transportation, possession, concealment, or use of firearms, cutting instruments, explosives, incendiary devices or other deadly weapons. This classification encompasses weapons offenses that are regulatory in nature.</w:t>
      </w:r>
    </w:p>
    <w:p w14:paraId="28DE29B3" w14:textId="77777777" w:rsidR="003B6EC0" w:rsidRDefault="003B6EC0" w:rsidP="003B6EC0">
      <w:pPr>
        <w:pStyle w:val="Heading3"/>
      </w:pPr>
      <w:bookmarkStart w:id="509" w:name="_Toc31104488"/>
      <w:bookmarkStart w:id="510" w:name="_Toc83709609"/>
      <w:r>
        <w:t>Geography definitions from the Clery Act</w:t>
      </w:r>
      <w:bookmarkEnd w:id="509"/>
      <w:bookmarkEnd w:id="510"/>
    </w:p>
    <w:p w14:paraId="7593639D" w14:textId="77777777" w:rsidR="003B6EC0" w:rsidRDefault="003B6EC0" w:rsidP="003B6EC0">
      <w:pPr>
        <w:pStyle w:val="Heading4"/>
      </w:pPr>
      <w:r>
        <w:t>On-Campus</w:t>
      </w:r>
    </w:p>
    <w:p w14:paraId="0BC1DB1F" w14:textId="0383E275" w:rsidR="003B6EC0" w:rsidRDefault="003B6EC0" w:rsidP="003B6EC0">
      <w:r>
        <w:t>(1) Any building or property owned or controlled by an institution within the same reasonably contiguous geographic area and used by the institution in direct support of or in a manner related to the institution’s educational purposes, including residence halls; and (2) Any building or property that is within or reasonably contiguous to the area identified in paragraph (1), that is owned by the institution but controlled by another person, is frequently used by students and supports institutional purposes (such as a food or retail vendor).</w:t>
      </w:r>
    </w:p>
    <w:p w14:paraId="2B413B6A" w14:textId="77777777" w:rsidR="003B6EC0" w:rsidRDefault="003B6EC0" w:rsidP="003B6EC0">
      <w:pPr>
        <w:pStyle w:val="Heading4"/>
      </w:pPr>
      <w:r>
        <w:t>Non-Campus Building or Property</w:t>
      </w:r>
    </w:p>
    <w:p w14:paraId="41059F5E" w14:textId="4A72A56E" w:rsidR="003B6EC0" w:rsidRDefault="003B6EC0" w:rsidP="003B6EC0">
      <w:r>
        <w:t>(1) Any building or property owned or controlled by a student organization that is officially recognized by the institution; or (2) Any building or property owned or controlled by an institution that is used in direct support of or in relation to the institution’s educational purposes, is frequently used by students, and is not within the same reasonably contiguous geographic area of the institution.</w:t>
      </w:r>
    </w:p>
    <w:p w14:paraId="58D54768" w14:textId="77777777" w:rsidR="003B6EC0" w:rsidRDefault="003B6EC0" w:rsidP="003B6EC0">
      <w:pPr>
        <w:pStyle w:val="Heading4"/>
      </w:pPr>
      <w:r>
        <w:lastRenderedPageBreak/>
        <w:t>Public Property</w:t>
      </w:r>
    </w:p>
    <w:p w14:paraId="4A089126" w14:textId="1B459E44" w:rsidR="003B6EC0" w:rsidRDefault="003B6EC0" w:rsidP="003B6EC0">
      <w:r>
        <w:t>All public property, including thoroughfares, streets, sidewalks, and parking facilities, that is within the campus or immediately adjacent to and accessible from the campus.</w:t>
      </w:r>
    </w:p>
    <w:p w14:paraId="5461E294" w14:textId="77777777" w:rsidR="003B6EC0" w:rsidRDefault="003B6EC0" w:rsidP="003B6EC0">
      <w:pPr>
        <w:pStyle w:val="Heading3"/>
      </w:pPr>
      <w:bookmarkStart w:id="511" w:name="_odc9jc" w:colFirst="0" w:colLast="0"/>
      <w:bookmarkStart w:id="512" w:name="_Toc31104489"/>
      <w:bookmarkStart w:id="513" w:name="_Toc83709610"/>
      <w:bookmarkEnd w:id="511"/>
      <w:r>
        <w:t>Idaho Law and University Policy</w:t>
      </w:r>
      <w:bookmarkEnd w:id="512"/>
      <w:bookmarkEnd w:id="513"/>
      <w:r>
        <w:tab/>
      </w:r>
    </w:p>
    <w:p w14:paraId="0738AB5C" w14:textId="085B639D" w:rsidR="003B6EC0" w:rsidRDefault="003B6EC0" w:rsidP="003B6EC0">
      <w:r>
        <w:t xml:space="preserve">We discuss Idaho law regarding domestic violence, dating violence, sexual assault, stalking, and consent in reference to sexual activity.  Those terms are not all defined under Idaho law, but to the extent they are, we discuss those statutes (provided below).  We also discuss the University’s definitions of these terms and the extent to which they may differ from the definitions provided under Idaho law.  We inform all students and employees that although they may be criminally liable for any </w:t>
      </w:r>
      <w:proofErr w:type="gramStart"/>
      <w:r>
        <w:t>action</w:t>
      </w:r>
      <w:proofErr w:type="gramEnd"/>
      <w:r>
        <w:t xml:space="preserve"> they take that violates Idaho law, the University will hold them to the more restrictive standards embedded in University policy and these standards shall be enforced through the employee disciplinary and student conduct processes.</w:t>
      </w:r>
    </w:p>
    <w:p w14:paraId="7AEAA197" w14:textId="5DC10E03" w:rsidR="003B6EC0" w:rsidRDefault="003B6EC0" w:rsidP="003B6EC0">
      <w:pPr>
        <w:pStyle w:val="Heading4"/>
      </w:pPr>
      <w:r>
        <w:rPr>
          <w:highlight w:val="white"/>
        </w:rPr>
        <w:t>Domestic Violence and Dating Violence</w:t>
      </w:r>
    </w:p>
    <w:p w14:paraId="1C12CA94" w14:textId="5CE8B3C9" w:rsidR="003B6EC0" w:rsidRPr="003B6EC0" w:rsidRDefault="003B6EC0" w:rsidP="003B6EC0">
      <w:pPr>
        <w:pStyle w:val="Heading5"/>
      </w:pPr>
      <w:r>
        <w:t>Idaho State Law</w:t>
      </w:r>
    </w:p>
    <w:p w14:paraId="17F2590C" w14:textId="3D6A0564" w:rsidR="003B6EC0" w:rsidRDefault="003B6EC0" w:rsidP="003B6EC0">
      <w:pPr>
        <w:pStyle w:val="Heading6"/>
        <w:rPr>
          <w:smallCaps/>
          <w:highlight w:val="white"/>
        </w:rPr>
      </w:pPr>
      <w:r>
        <w:rPr>
          <w:highlight w:val="white"/>
        </w:rPr>
        <w:t>Idaho Code § 18-918 - Domestic Violence</w:t>
      </w:r>
    </w:p>
    <w:p w14:paraId="39FC7CBD" w14:textId="083F82CE" w:rsidR="003B6EC0" w:rsidRPr="00C372AF" w:rsidRDefault="00C372AF" w:rsidP="00C372AF">
      <w:pPr>
        <w:spacing w:after="0"/>
        <w:ind w:left="1080" w:firstLine="0"/>
        <w:rPr>
          <w:highlight w:val="white"/>
        </w:rPr>
      </w:pPr>
      <w:r>
        <w:rPr>
          <w:highlight w:val="white"/>
        </w:rPr>
        <w:t xml:space="preserve">(1) </w:t>
      </w:r>
      <w:r w:rsidR="003B6EC0" w:rsidRPr="00C372AF">
        <w:rPr>
          <w:highlight w:val="white"/>
        </w:rPr>
        <w:t>For the purpose of this section:</w:t>
      </w:r>
    </w:p>
    <w:p w14:paraId="40BD4D61" w14:textId="77777777" w:rsidR="00C372AF" w:rsidRDefault="00C372AF" w:rsidP="00C372AF">
      <w:pPr>
        <w:spacing w:after="0"/>
        <w:ind w:left="1080" w:firstLine="0"/>
        <w:jc w:val="both"/>
        <w:rPr>
          <w:highlight w:val="white"/>
        </w:rPr>
      </w:pPr>
      <w:r>
        <w:rPr>
          <w:highlight w:val="white"/>
        </w:rPr>
        <w:t xml:space="preserve">(a) </w:t>
      </w:r>
      <w:r w:rsidR="003B6EC0" w:rsidRPr="00C372AF">
        <w:rPr>
          <w:highlight w:val="white"/>
        </w:rPr>
        <w:t>“Household member” means a person who is a spouse, former spouse, or a person who has a child in common regardless of whether they have been married or a person with whom a person is cohabiting, whether or not they have married or have held themselves out to be husband or wife.</w:t>
      </w:r>
    </w:p>
    <w:p w14:paraId="05BFF6B2" w14:textId="06446294" w:rsidR="003B6EC0" w:rsidRPr="00C372AF" w:rsidRDefault="00C372AF" w:rsidP="00C372AF">
      <w:pPr>
        <w:spacing w:after="0"/>
        <w:ind w:left="1080" w:firstLine="0"/>
        <w:jc w:val="both"/>
        <w:rPr>
          <w:highlight w:val="white"/>
        </w:rPr>
      </w:pPr>
      <w:r>
        <w:rPr>
          <w:highlight w:val="white"/>
        </w:rPr>
        <w:t xml:space="preserve">(a) </w:t>
      </w:r>
      <w:r w:rsidR="003B6EC0" w:rsidRPr="00C372AF">
        <w:rPr>
          <w:highlight w:val="white"/>
        </w:rPr>
        <w:t>“Traumatic injury” means a condition of the body, such as a wound or external or internal injury, whether of a minor or serious nature, caused by physical force.</w:t>
      </w:r>
    </w:p>
    <w:p w14:paraId="3067CB2E" w14:textId="3F58C3A6" w:rsidR="003B6EC0" w:rsidRDefault="003B6EC0" w:rsidP="00C372AF">
      <w:pPr>
        <w:spacing w:after="0"/>
        <w:ind w:left="1080" w:firstLine="0"/>
        <w:jc w:val="both"/>
        <w:rPr>
          <w:highlight w:val="white"/>
        </w:rPr>
      </w:pPr>
      <w:r>
        <w:rPr>
          <w:highlight w:val="white"/>
        </w:rPr>
        <w:t>(2)  (a) Any household member who in committing a battery, as defined in section </w:t>
      </w:r>
      <w:hyperlink r:id="rId201">
        <w:r>
          <w:rPr>
            <w:color w:val="660000"/>
            <w:highlight w:val="white"/>
            <w:u w:val="single"/>
          </w:rPr>
          <w:t>18-9</w:t>
        </w:r>
        <w:r>
          <w:rPr>
            <w:color w:val="660000"/>
            <w:highlight w:val="white"/>
            <w:u w:val="single"/>
          </w:rPr>
          <w:t>0</w:t>
        </w:r>
        <w:r>
          <w:rPr>
            <w:color w:val="660000"/>
            <w:highlight w:val="white"/>
            <w:u w:val="single"/>
          </w:rPr>
          <w:t>3</w:t>
        </w:r>
      </w:hyperlink>
      <w:r>
        <w:rPr>
          <w:highlight w:val="white"/>
        </w:rPr>
        <w:t>, Idaho Code, inflicts a traumatic injury upon any other household member is guilty of a felony….</w:t>
      </w:r>
    </w:p>
    <w:p w14:paraId="26DB720F" w14:textId="4AEE3772" w:rsidR="003B6EC0" w:rsidRDefault="003B6EC0" w:rsidP="00C372AF">
      <w:pPr>
        <w:spacing w:after="0"/>
        <w:ind w:left="1080" w:firstLine="0"/>
        <w:jc w:val="both"/>
        <w:rPr>
          <w:highlight w:val="white"/>
        </w:rPr>
      </w:pPr>
      <w:r>
        <w:rPr>
          <w:highlight w:val="white"/>
        </w:rPr>
        <w:t>(3)  (a) A household member who commits an assault, as defined in section </w:t>
      </w:r>
      <w:hyperlink r:id="rId202">
        <w:r>
          <w:rPr>
            <w:color w:val="660000"/>
            <w:highlight w:val="white"/>
            <w:u w:val="single"/>
          </w:rPr>
          <w:t>18-9</w:t>
        </w:r>
        <w:r>
          <w:rPr>
            <w:color w:val="660000"/>
            <w:highlight w:val="white"/>
            <w:u w:val="single"/>
          </w:rPr>
          <w:t>0</w:t>
        </w:r>
        <w:r>
          <w:rPr>
            <w:color w:val="660000"/>
            <w:highlight w:val="white"/>
            <w:u w:val="single"/>
          </w:rPr>
          <w:t>1</w:t>
        </w:r>
      </w:hyperlink>
      <w:r>
        <w:rPr>
          <w:highlight w:val="white"/>
        </w:rPr>
        <w:t>, Idaho Code, against another household member which does not result in traumatic injury is guilty of a misdemeanor domestic assault.</w:t>
      </w:r>
    </w:p>
    <w:p w14:paraId="7361641D" w14:textId="5726C902" w:rsidR="003B6EC0" w:rsidRDefault="003B6EC0" w:rsidP="00C372AF">
      <w:pPr>
        <w:spacing w:after="0"/>
        <w:ind w:left="1080" w:firstLine="0"/>
        <w:jc w:val="both"/>
        <w:rPr>
          <w:highlight w:val="white"/>
        </w:rPr>
      </w:pPr>
      <w:r>
        <w:rPr>
          <w:highlight w:val="white"/>
        </w:rPr>
        <w:t xml:space="preserve">(b)  A household member who commits a battery, as defined in section </w:t>
      </w:r>
      <w:hyperlink r:id="rId203">
        <w:r>
          <w:rPr>
            <w:color w:val="660000"/>
            <w:highlight w:val="white"/>
            <w:u w:val="single"/>
          </w:rPr>
          <w:t>18-903</w:t>
        </w:r>
      </w:hyperlink>
      <w:r>
        <w:rPr>
          <w:highlight w:val="white"/>
        </w:rPr>
        <w:t>, Idaho Code, against another household member which does not result in traumatic injury is guilty of a misdemeanor domestic battery….</w:t>
      </w:r>
    </w:p>
    <w:p w14:paraId="1A596872" w14:textId="010E95BA" w:rsidR="003B6EC0" w:rsidRDefault="003B6EC0" w:rsidP="003B6EC0">
      <w:pPr>
        <w:pStyle w:val="Heading6"/>
        <w:rPr>
          <w:highlight w:val="white"/>
        </w:rPr>
      </w:pPr>
      <w:r>
        <w:rPr>
          <w:highlight w:val="white"/>
        </w:rPr>
        <w:t>Idaho Code § 39-63</w:t>
      </w:r>
      <w:r w:rsidR="00C372AF">
        <w:rPr>
          <w:highlight w:val="white"/>
        </w:rPr>
        <w:t>03 – (Domestic/Dating Violence)</w:t>
      </w:r>
    </w:p>
    <w:p w14:paraId="2DD0284A" w14:textId="77777777" w:rsidR="003B6EC0" w:rsidRDefault="003B6EC0" w:rsidP="00C372AF">
      <w:pPr>
        <w:spacing w:after="0"/>
        <w:ind w:left="1080" w:firstLine="0"/>
      </w:pPr>
      <w:r w:rsidRPr="003B6EC0">
        <w:rPr>
          <w:highlight w:val="white"/>
        </w:rPr>
        <w:t>Definitions</w:t>
      </w:r>
      <w:r>
        <w:rPr>
          <w:highlight w:val="white"/>
        </w:rPr>
        <w:t xml:space="preserve"> (1) “Domestic violence” means the physical injury, sexual abuse or forced imprisonment or threat thereof of a family or household member, or of a minor child by a person with whom the minor child has had or is having a dating relationship, or of an adult by a person with whom the adult has had or is having a dating relationship.</w:t>
      </w:r>
    </w:p>
    <w:p w14:paraId="25A6756D" w14:textId="77777777" w:rsidR="003B6EC0" w:rsidRDefault="003B6EC0" w:rsidP="00C372AF">
      <w:pPr>
        <w:shd w:val="clear" w:color="auto" w:fill="FFFFFF"/>
        <w:spacing w:after="0"/>
        <w:ind w:left="1080" w:firstLine="0"/>
        <w:jc w:val="both"/>
      </w:pPr>
      <w:r>
        <w:t>(2) “Dating relationship,” for the purposes of this chapter, is defined as a social relationship of a romantic nature. Factors that the court may consider in making this determination include:</w:t>
      </w:r>
    </w:p>
    <w:p w14:paraId="7DF3A891" w14:textId="77777777" w:rsidR="003B6EC0" w:rsidRDefault="003B6EC0" w:rsidP="00C372AF">
      <w:pPr>
        <w:shd w:val="clear" w:color="auto" w:fill="FFFFFF"/>
        <w:spacing w:after="0"/>
        <w:ind w:left="1080" w:firstLine="0"/>
        <w:jc w:val="both"/>
      </w:pPr>
      <w:r>
        <w:t>(a)  The nature of the relationship;</w:t>
      </w:r>
    </w:p>
    <w:p w14:paraId="0796B7F1" w14:textId="77777777" w:rsidR="003B6EC0" w:rsidRDefault="003B6EC0" w:rsidP="00C372AF">
      <w:pPr>
        <w:shd w:val="clear" w:color="auto" w:fill="FFFFFF"/>
        <w:spacing w:after="0"/>
        <w:ind w:left="1080" w:firstLine="0"/>
        <w:jc w:val="both"/>
      </w:pPr>
      <w:r>
        <w:t>(b)  The length of time the relationship has existed;</w:t>
      </w:r>
    </w:p>
    <w:p w14:paraId="3C1B565E" w14:textId="77777777" w:rsidR="003B6EC0" w:rsidRDefault="003B6EC0" w:rsidP="00C372AF">
      <w:pPr>
        <w:shd w:val="clear" w:color="auto" w:fill="FFFFFF"/>
        <w:spacing w:after="0"/>
        <w:ind w:left="1080" w:firstLine="0"/>
        <w:jc w:val="both"/>
      </w:pPr>
      <w:r>
        <w:t>(c)  The frequency of interaction between the parties; and</w:t>
      </w:r>
    </w:p>
    <w:p w14:paraId="7FCD285D" w14:textId="77777777" w:rsidR="003B6EC0" w:rsidRDefault="003B6EC0" w:rsidP="00C372AF">
      <w:pPr>
        <w:shd w:val="clear" w:color="auto" w:fill="FFFFFF"/>
        <w:spacing w:after="0"/>
        <w:ind w:left="1080" w:firstLine="0"/>
        <w:jc w:val="both"/>
      </w:pPr>
      <w:r>
        <w:t>(d)  The time since termination of the relationship, if applicable.</w:t>
      </w:r>
    </w:p>
    <w:p w14:paraId="1B036BCC" w14:textId="454DBF3B" w:rsidR="003B6EC0" w:rsidRDefault="003B6EC0" w:rsidP="00C372AF">
      <w:pPr>
        <w:ind w:left="720"/>
        <w:rPr>
          <w:highlight w:val="white"/>
        </w:rPr>
      </w:pPr>
      <w:r>
        <w:rPr>
          <w:highlight w:val="white"/>
        </w:rPr>
        <w:t>….</w:t>
      </w:r>
    </w:p>
    <w:p w14:paraId="6D4B2A47" w14:textId="77777777" w:rsidR="003B6EC0" w:rsidRDefault="003B6EC0" w:rsidP="00C372AF">
      <w:pPr>
        <w:pStyle w:val="Heading5"/>
        <w:rPr>
          <w:highlight w:val="white"/>
        </w:rPr>
      </w:pPr>
      <w:r>
        <w:rPr>
          <w:highlight w:val="white"/>
        </w:rPr>
        <w:lastRenderedPageBreak/>
        <w:t>University Policy</w:t>
      </w:r>
    </w:p>
    <w:p w14:paraId="15AF0A22" w14:textId="29CA22C2" w:rsidR="00C372AF" w:rsidRDefault="003B6EC0" w:rsidP="00C372AF">
      <w:pPr>
        <w:pStyle w:val="Heading6"/>
      </w:pPr>
      <w:r>
        <w:t>Domestic/Dating Violence</w:t>
      </w:r>
    </w:p>
    <w:p w14:paraId="16A8747E" w14:textId="78B19C81" w:rsidR="003B6EC0" w:rsidRDefault="003B6EC0" w:rsidP="00C372AF">
      <w:pPr>
        <w:rPr>
          <w:rFonts w:ascii="Arial" w:eastAsia="Arial" w:hAnsi="Arial" w:cs="Arial"/>
        </w:rPr>
      </w:pPr>
      <w:r>
        <w:t xml:space="preserve">Sexual Harassment that is intended to harm, threaten, intimidate, or control another person in a relationship of a romantic or intimate nature, regardless of whether that relationship is ongoing or has concluded or the number of interactions between the individuals involved. This often takes the form of abuse, whether physical, sexual, verbal, emotional, or technological.  </w:t>
      </w:r>
    </w:p>
    <w:p w14:paraId="58752ADA" w14:textId="4D559BAE" w:rsidR="003B6EC0" w:rsidRDefault="003B6EC0" w:rsidP="00DC5352">
      <w:pPr>
        <w:pStyle w:val="Heading4"/>
      </w:pPr>
      <w:r>
        <w:t>Sexual Assault</w:t>
      </w:r>
    </w:p>
    <w:p w14:paraId="32792B0D" w14:textId="5D8287F0" w:rsidR="003B6EC0" w:rsidRDefault="00A3440A" w:rsidP="00C372AF">
      <w:r>
        <w:t xml:space="preserve">A form of Sexual Harassment, on the basis of sex. </w:t>
      </w:r>
      <w:r w:rsidR="003B6EC0">
        <w:t xml:space="preserve">Idaho Code </w:t>
      </w:r>
      <w:r w:rsidR="00745739">
        <w:t>does not</w:t>
      </w:r>
      <w:r w:rsidR="003B6EC0">
        <w:t xml:space="preserve"> use the term “sexual assault,” however the following offenses could be reasonably categorized as such:</w:t>
      </w:r>
    </w:p>
    <w:p w14:paraId="6D75529C" w14:textId="77777777" w:rsidR="003B6EC0" w:rsidRDefault="003B6EC0" w:rsidP="00DC5352">
      <w:pPr>
        <w:pStyle w:val="Heading5"/>
      </w:pPr>
      <w:r>
        <w:t>Idaho State Law</w:t>
      </w:r>
    </w:p>
    <w:p w14:paraId="52EF61C3" w14:textId="387709CB" w:rsidR="003B6EC0" w:rsidRDefault="003B6EC0" w:rsidP="00DC5352">
      <w:pPr>
        <w:pStyle w:val="Heading6"/>
      </w:pPr>
      <w:r>
        <w:t>Idaho Code § 18-6101 - Rape Defined</w:t>
      </w:r>
    </w:p>
    <w:p w14:paraId="44865347" w14:textId="77777777" w:rsidR="003B6EC0" w:rsidRDefault="003B6EC0" w:rsidP="00C372AF">
      <w:pPr>
        <w:spacing w:after="0"/>
        <w:ind w:left="1080" w:firstLine="0"/>
      </w:pPr>
      <w:r>
        <w:rPr>
          <w:highlight w:val="white"/>
        </w:rPr>
        <w:t>Rape is defined as the penetration, however slight, of the oral, anal or vaginal opening with the perpetrator’s penis accomplished with a female under any one (1) of the following circumstances:</w:t>
      </w:r>
    </w:p>
    <w:p w14:paraId="703591AC" w14:textId="77777777" w:rsidR="003B6EC0" w:rsidRDefault="003B6EC0" w:rsidP="00C372AF">
      <w:pPr>
        <w:shd w:val="clear" w:color="auto" w:fill="FFFFFF"/>
        <w:tabs>
          <w:tab w:val="left" w:pos="360"/>
        </w:tabs>
        <w:spacing w:after="0"/>
        <w:ind w:left="1080" w:firstLine="0"/>
        <w:jc w:val="both"/>
      </w:pPr>
      <w:r>
        <w:t>(1)  Where the female is under the age of sixteen (16) years and the perpetrator is eighteen (18) years of age or older.</w:t>
      </w:r>
    </w:p>
    <w:p w14:paraId="52226D3E" w14:textId="77777777" w:rsidR="003B6EC0" w:rsidRDefault="003B6EC0" w:rsidP="00C372AF">
      <w:pPr>
        <w:shd w:val="clear" w:color="auto" w:fill="FFFFFF"/>
        <w:tabs>
          <w:tab w:val="left" w:pos="360"/>
        </w:tabs>
        <w:spacing w:after="0"/>
        <w:ind w:left="1080" w:firstLine="0"/>
        <w:jc w:val="both"/>
      </w:pPr>
      <w:r>
        <w:t xml:space="preserve">(2)  Where the female is sixteen (16) or seventeen (17) years of age and the perpetrator is three (3) years or </w:t>
      </w:r>
      <w:proofErr w:type="gramStart"/>
      <w:r>
        <w:t>more older</w:t>
      </w:r>
      <w:proofErr w:type="gramEnd"/>
      <w:r>
        <w:t xml:space="preserve"> than the female.</w:t>
      </w:r>
    </w:p>
    <w:p w14:paraId="0DC5C3CF" w14:textId="77777777" w:rsidR="003B6EC0" w:rsidRDefault="003B6EC0" w:rsidP="00C372AF">
      <w:pPr>
        <w:shd w:val="clear" w:color="auto" w:fill="FFFFFF"/>
        <w:tabs>
          <w:tab w:val="left" w:pos="360"/>
        </w:tabs>
        <w:spacing w:after="0"/>
        <w:ind w:left="1080" w:firstLine="0"/>
        <w:jc w:val="both"/>
      </w:pPr>
      <w:r>
        <w:t>(3)  Where she is incapable, through any unsoundness of mind, due to any cause including, but not limited to, mental illness, mental disability or developmental disability, whether temporary or permanent, of giving legal consent.</w:t>
      </w:r>
    </w:p>
    <w:p w14:paraId="76F59F55" w14:textId="77777777" w:rsidR="003B6EC0" w:rsidRDefault="003B6EC0" w:rsidP="00C372AF">
      <w:pPr>
        <w:shd w:val="clear" w:color="auto" w:fill="FFFFFF"/>
        <w:tabs>
          <w:tab w:val="left" w:pos="360"/>
        </w:tabs>
        <w:spacing w:after="0"/>
        <w:ind w:left="1080" w:firstLine="0"/>
        <w:jc w:val="both"/>
      </w:pPr>
      <w:r>
        <w:t>(4)  Where she resists but her resistance is overcome by force or violence.</w:t>
      </w:r>
    </w:p>
    <w:p w14:paraId="47EE767E" w14:textId="77777777" w:rsidR="003B6EC0" w:rsidRDefault="003B6EC0" w:rsidP="00C372AF">
      <w:pPr>
        <w:shd w:val="clear" w:color="auto" w:fill="FFFFFF"/>
        <w:tabs>
          <w:tab w:val="left" w:pos="360"/>
        </w:tabs>
        <w:spacing w:after="0"/>
        <w:ind w:left="1080" w:firstLine="0"/>
        <w:jc w:val="both"/>
      </w:pPr>
      <w:r>
        <w:t>(5)  Where she is prevented from resistance by the infliction, attempted infliction, or threatened infliction of bodily harm, accompanied by apparent power of execution; or is unable to resist due to any intoxicating, narcotic, or anesthetic substance.</w:t>
      </w:r>
    </w:p>
    <w:p w14:paraId="224487EE" w14:textId="77777777" w:rsidR="003B6EC0" w:rsidRDefault="003B6EC0" w:rsidP="00C372AF">
      <w:pPr>
        <w:shd w:val="clear" w:color="auto" w:fill="FFFFFF"/>
        <w:tabs>
          <w:tab w:val="left" w:pos="360"/>
        </w:tabs>
        <w:spacing w:after="0"/>
        <w:ind w:left="1080" w:firstLine="0"/>
        <w:jc w:val="both"/>
      </w:pPr>
      <w:r>
        <w:t>(6)  Where she is at the time unconscious of the nature of the act. As used in this section, “unconscious of the nature of the act” means incapable of resisting because the victim meets one (1) of the following conditions:</w:t>
      </w:r>
    </w:p>
    <w:p w14:paraId="3A1F8C3B" w14:textId="77777777" w:rsidR="003B6EC0" w:rsidRDefault="003B6EC0" w:rsidP="00C372AF">
      <w:pPr>
        <w:shd w:val="clear" w:color="auto" w:fill="FFFFFF"/>
        <w:tabs>
          <w:tab w:val="left" w:pos="360"/>
        </w:tabs>
        <w:spacing w:after="0"/>
        <w:ind w:left="1080" w:firstLine="0"/>
        <w:jc w:val="both"/>
      </w:pPr>
      <w:r>
        <w:t>(a)  Was unconscious or asleep;</w:t>
      </w:r>
    </w:p>
    <w:p w14:paraId="675373F2" w14:textId="77777777" w:rsidR="003B6EC0" w:rsidRDefault="003B6EC0" w:rsidP="00C372AF">
      <w:pPr>
        <w:shd w:val="clear" w:color="auto" w:fill="FFFFFF"/>
        <w:tabs>
          <w:tab w:val="left" w:pos="360"/>
        </w:tabs>
        <w:spacing w:after="0"/>
        <w:ind w:left="1080" w:firstLine="0"/>
        <w:jc w:val="both"/>
      </w:pPr>
      <w:r>
        <w:t>(b)  Was not aware, knowing, perceiving, or cognizant that the act occurred.</w:t>
      </w:r>
    </w:p>
    <w:p w14:paraId="0793F3D1" w14:textId="77777777" w:rsidR="003B6EC0" w:rsidRDefault="003B6EC0" w:rsidP="00C372AF">
      <w:pPr>
        <w:shd w:val="clear" w:color="auto" w:fill="FFFFFF"/>
        <w:tabs>
          <w:tab w:val="left" w:pos="360"/>
        </w:tabs>
        <w:spacing w:after="0"/>
        <w:ind w:left="1080" w:firstLine="0"/>
        <w:jc w:val="both"/>
      </w:pPr>
      <w:r>
        <w:t>(7)  Where she submits under the belief that the person committing the act is her husband, and the belief is induced by artifice, pretense or concealment practiced by the accused, with intent to induce such belief.</w:t>
      </w:r>
    </w:p>
    <w:p w14:paraId="51FD57CA" w14:textId="77777777" w:rsidR="003B6EC0" w:rsidRDefault="003B6EC0" w:rsidP="00C372AF">
      <w:pPr>
        <w:shd w:val="clear" w:color="auto" w:fill="FFFFFF"/>
        <w:tabs>
          <w:tab w:val="left" w:pos="360"/>
        </w:tabs>
        <w:spacing w:after="0"/>
        <w:ind w:left="1080" w:firstLine="0"/>
        <w:jc w:val="both"/>
      </w:pPr>
      <w:r>
        <w:t>(8)  Where she submits under the belief that the person committing the act is someone other than the accused, and the belief is induced by artifice, pretense or concealment practiced by the accused, with the intent to induce such belief.</w:t>
      </w:r>
    </w:p>
    <w:p w14:paraId="7F1DC96E" w14:textId="77777777" w:rsidR="003B6EC0" w:rsidRDefault="003B6EC0" w:rsidP="00C372AF">
      <w:pPr>
        <w:shd w:val="clear" w:color="auto" w:fill="FFFFFF"/>
        <w:tabs>
          <w:tab w:val="left" w:pos="360"/>
        </w:tabs>
        <w:spacing w:after="0"/>
        <w:ind w:left="1080" w:firstLine="0"/>
        <w:jc w:val="both"/>
      </w:pPr>
      <w:r>
        <w:t>(9)  Where she submits under the belief, instilled by the actor, that if she does not submit, the actor will cause physical harm to some person in the future; or cause damage to property; or engage in other conduct constituting a crime; or accuse any person of a crime or cause criminal charges to be instituted against her; or expose a secret or publicize an asserted fact, whether true or false, tending to subject any person to hatred, contempt or ridicule.</w:t>
      </w:r>
    </w:p>
    <w:p w14:paraId="34C57420" w14:textId="77777777" w:rsidR="003B6EC0" w:rsidRDefault="003B6EC0" w:rsidP="00C372AF">
      <w:pPr>
        <w:shd w:val="clear" w:color="auto" w:fill="FFFFFF"/>
        <w:spacing w:after="0"/>
        <w:ind w:left="1080" w:firstLine="0"/>
        <w:jc w:val="both"/>
      </w:pPr>
    </w:p>
    <w:p w14:paraId="51BFDFBF" w14:textId="65372A08" w:rsidR="003B6EC0" w:rsidRDefault="003B6EC0" w:rsidP="00C372AF">
      <w:pPr>
        <w:shd w:val="clear" w:color="auto" w:fill="FFFFFF"/>
        <w:spacing w:after="0"/>
        <w:ind w:left="1080" w:firstLine="0"/>
        <w:jc w:val="both"/>
      </w:pPr>
      <w:r>
        <w:t xml:space="preserve">The provisions of subsections (1) and (2) of this section shall not affect the age requirements in any other provision of law, unless otherwise provided in any such law. Further, for the purposes of subsection (2) of this section, in determining whether the perpetrator is three (3) years or </w:t>
      </w:r>
      <w:proofErr w:type="gramStart"/>
      <w:r>
        <w:t>more older</w:t>
      </w:r>
      <w:proofErr w:type="gramEnd"/>
      <w:r>
        <w:t xml:space="preserve"> than the female, </w:t>
      </w:r>
      <w:r>
        <w:lastRenderedPageBreak/>
        <w:t>the difference in age shall be measured from the date of birth of the perpetrator to the date of birth of the female.</w:t>
      </w:r>
    </w:p>
    <w:p w14:paraId="58C495FC" w14:textId="56736FFF" w:rsidR="003B6EC0" w:rsidRDefault="003B6EC0" w:rsidP="00DC5352">
      <w:pPr>
        <w:pStyle w:val="Heading6"/>
      </w:pPr>
      <w:r>
        <w:t xml:space="preserve">Idaho Code § 18-6108 - Male Rape: </w:t>
      </w:r>
    </w:p>
    <w:p w14:paraId="08BABE8A" w14:textId="77777777" w:rsidR="003B6EC0" w:rsidRDefault="003B6EC0" w:rsidP="00C372AF">
      <w:pPr>
        <w:spacing w:after="0"/>
        <w:ind w:left="1080" w:firstLine="0"/>
      </w:pPr>
      <w:r>
        <w:rPr>
          <w:highlight w:val="white"/>
        </w:rPr>
        <w:t>Male rape is defined as the penetration, however slight, of the oral or anal opening of another male, with the perpetrator’s penis, for the purpose of sexual arousal, gratification or abuse, under any of the following circumstances:</w:t>
      </w:r>
    </w:p>
    <w:p w14:paraId="7F2C6D60" w14:textId="77777777" w:rsidR="003B6EC0" w:rsidRDefault="003B6EC0" w:rsidP="00C372AF">
      <w:pPr>
        <w:shd w:val="clear" w:color="auto" w:fill="FFFFFF"/>
        <w:tabs>
          <w:tab w:val="left" w:pos="360"/>
        </w:tabs>
        <w:spacing w:after="0"/>
        <w:ind w:left="1080" w:firstLine="0"/>
        <w:jc w:val="both"/>
      </w:pPr>
      <w:r>
        <w:t>(1)  Where the victim is under the age of sixteen (16) years and the perpetrator is eighteen (18) years of age or older.</w:t>
      </w:r>
    </w:p>
    <w:p w14:paraId="666CF362" w14:textId="77777777" w:rsidR="003B6EC0" w:rsidRDefault="003B6EC0" w:rsidP="00C372AF">
      <w:pPr>
        <w:shd w:val="clear" w:color="auto" w:fill="FFFFFF"/>
        <w:tabs>
          <w:tab w:val="left" w:pos="360"/>
        </w:tabs>
        <w:spacing w:after="0"/>
        <w:ind w:left="1080" w:firstLine="0"/>
        <w:jc w:val="both"/>
      </w:pPr>
      <w:r>
        <w:t xml:space="preserve">(2)  Where the victim is sixteen (16) or seventeen (17) years of age and the perpetrator is three (3) years or </w:t>
      </w:r>
      <w:proofErr w:type="gramStart"/>
      <w:r>
        <w:t>more older</w:t>
      </w:r>
      <w:proofErr w:type="gramEnd"/>
      <w:r>
        <w:t xml:space="preserve"> than the victim.</w:t>
      </w:r>
    </w:p>
    <w:p w14:paraId="7CC1EC03" w14:textId="77777777" w:rsidR="003B6EC0" w:rsidRDefault="003B6EC0" w:rsidP="00C372AF">
      <w:pPr>
        <w:shd w:val="clear" w:color="auto" w:fill="FFFFFF"/>
        <w:tabs>
          <w:tab w:val="left" w:pos="360"/>
        </w:tabs>
        <w:spacing w:after="0"/>
        <w:ind w:left="1080" w:firstLine="0"/>
        <w:jc w:val="both"/>
      </w:pPr>
      <w:r>
        <w:t>(3)  Where the victim is incapable, through any unsoundness of mind, whether temporary or permanent, of giving consent.</w:t>
      </w:r>
    </w:p>
    <w:p w14:paraId="36882122" w14:textId="77777777" w:rsidR="003B6EC0" w:rsidRDefault="003B6EC0" w:rsidP="00C372AF">
      <w:pPr>
        <w:shd w:val="clear" w:color="auto" w:fill="FFFFFF"/>
        <w:tabs>
          <w:tab w:val="left" w:pos="360"/>
        </w:tabs>
        <w:spacing w:after="0"/>
        <w:ind w:left="1080" w:firstLine="0"/>
        <w:jc w:val="both"/>
      </w:pPr>
      <w:r>
        <w:t>(4)  Where the victim resists but his resistance is overcome by force or violence.</w:t>
      </w:r>
    </w:p>
    <w:p w14:paraId="1F6BDA83" w14:textId="77777777" w:rsidR="003B6EC0" w:rsidRDefault="003B6EC0" w:rsidP="00C372AF">
      <w:pPr>
        <w:shd w:val="clear" w:color="auto" w:fill="FFFFFF"/>
        <w:tabs>
          <w:tab w:val="left" w:pos="360"/>
        </w:tabs>
        <w:spacing w:after="0"/>
        <w:ind w:left="1080" w:firstLine="0"/>
        <w:jc w:val="both"/>
      </w:pPr>
      <w:r>
        <w:t>(5)  Where the victim is prevented from resistance by threats of immediate and great bodily harm, accompanied by apparent power of execution.</w:t>
      </w:r>
    </w:p>
    <w:p w14:paraId="07AAA02C" w14:textId="77777777" w:rsidR="003B6EC0" w:rsidRDefault="003B6EC0" w:rsidP="00C372AF">
      <w:pPr>
        <w:shd w:val="clear" w:color="auto" w:fill="FFFFFF"/>
        <w:tabs>
          <w:tab w:val="left" w:pos="360"/>
        </w:tabs>
        <w:spacing w:after="0"/>
        <w:ind w:left="1080" w:firstLine="0"/>
        <w:jc w:val="both"/>
      </w:pPr>
      <w:r>
        <w:t>(6)  Where the victim is prevented from resistance by the use of any intoxicating, narcotic, or anesthetic substance administered by or with the privity of the accused.</w:t>
      </w:r>
    </w:p>
    <w:p w14:paraId="37CF5D86" w14:textId="77777777" w:rsidR="003B6EC0" w:rsidRDefault="003B6EC0" w:rsidP="00C372AF">
      <w:pPr>
        <w:shd w:val="clear" w:color="auto" w:fill="FFFFFF"/>
        <w:tabs>
          <w:tab w:val="left" w:pos="360"/>
        </w:tabs>
        <w:spacing w:after="0"/>
        <w:ind w:left="1080" w:firstLine="0"/>
        <w:jc w:val="both"/>
      </w:pPr>
      <w:r>
        <w:t>(7)  Where the victim is at the time unconscious of the nature of the act, and this is known to the accused.</w:t>
      </w:r>
    </w:p>
    <w:p w14:paraId="2943B798" w14:textId="77777777" w:rsidR="003B6EC0" w:rsidRDefault="003B6EC0" w:rsidP="00C372AF">
      <w:pPr>
        <w:shd w:val="clear" w:color="auto" w:fill="FFFFFF"/>
        <w:tabs>
          <w:tab w:val="left" w:pos="360"/>
        </w:tabs>
        <w:spacing w:after="0"/>
        <w:ind w:left="1080" w:firstLine="0"/>
        <w:jc w:val="both"/>
      </w:pPr>
      <w:r>
        <w:t xml:space="preserve">The provisions of subsections (1) and (2) of this section shall not affect the age requirements in any other provision of law, unless otherwise provided in any such law. Further, for the purposes of subsection (2) of this section, in determining whether the perpetrator is three (3) years or </w:t>
      </w:r>
      <w:proofErr w:type="gramStart"/>
      <w:r>
        <w:t>more older</w:t>
      </w:r>
      <w:proofErr w:type="gramEnd"/>
      <w:r>
        <w:t xml:space="preserve"> than the victim, the difference in age shall be measured from the date of birth of the perpetrator to the date of birth of the victim.</w:t>
      </w:r>
    </w:p>
    <w:p w14:paraId="0DCB0967" w14:textId="0DD75280" w:rsidR="003B6EC0" w:rsidRDefault="003B6EC0" w:rsidP="00DC5352">
      <w:pPr>
        <w:pStyle w:val="Heading6"/>
      </w:pPr>
      <w:r>
        <w:t>Idaho Code § 18-660</w:t>
      </w:r>
      <w:r w:rsidR="00856730">
        <w:t>4</w:t>
      </w:r>
      <w:r>
        <w:t xml:space="preserve"> - Forcible Sexual Penetration by Use of Foreign Object: </w:t>
      </w:r>
    </w:p>
    <w:p w14:paraId="159ECA0B" w14:textId="59FAB650" w:rsidR="003B6EC0" w:rsidRPr="00C372AF" w:rsidRDefault="003B6EC0" w:rsidP="00C372AF">
      <w:pPr>
        <w:rPr>
          <w:highlight w:val="white"/>
        </w:rPr>
      </w:pPr>
      <w:r>
        <w:rPr>
          <w:highlight w:val="white"/>
        </w:rPr>
        <w:t>Every person who, for the purpose of sexual arousal, gratification or abuse, causes the penetration, however slight, of the genital or anal opening of another person, by any object, instrument or device, against the victim’s will by use of force or violence or by duress, or by threats of immediate and great bodily harm, accompanied by apparent power of execution, or where the victim is incapable, through any unsoundness of mind, whether temporary or permanent, of giving legal consent, or where the victim is prevented from resistance by any intoxicating, narcotic or anesthetic substance, shall be guilty of a felony and shall be punished by imprisonment in the state prison for not more than life.</w:t>
      </w:r>
    </w:p>
    <w:p w14:paraId="7CAFF33C" w14:textId="26AFA13A" w:rsidR="003B6EC0" w:rsidRPr="00C372AF" w:rsidRDefault="003B6EC0" w:rsidP="00C372AF">
      <w:pPr>
        <w:pStyle w:val="Heading5"/>
        <w:rPr>
          <w:highlight w:val="white"/>
        </w:rPr>
      </w:pPr>
      <w:r>
        <w:rPr>
          <w:highlight w:val="white"/>
        </w:rPr>
        <w:t>University Policy</w:t>
      </w:r>
    </w:p>
    <w:p w14:paraId="0FDD9DFC" w14:textId="73A5DA86" w:rsidR="00C372AF" w:rsidRDefault="003B6EC0" w:rsidP="00C372AF">
      <w:pPr>
        <w:pStyle w:val="Heading6"/>
      </w:pPr>
      <w:r>
        <w:t xml:space="preserve">Sexual </w:t>
      </w:r>
      <w:r w:rsidR="00A3440A">
        <w:t>Harassment</w:t>
      </w:r>
    </w:p>
    <w:p w14:paraId="7E3DB339" w14:textId="453833B5" w:rsidR="00DE665B" w:rsidRDefault="00A3440A" w:rsidP="00DC5352">
      <w:r>
        <w:t xml:space="preserve">Sexual </w:t>
      </w:r>
      <w:r w:rsidR="003B6EC0">
        <w:t>harassment on the basis of sex</w:t>
      </w:r>
      <w:r>
        <w:t xml:space="preserve"> can take many forms.</w:t>
      </w:r>
      <w:r w:rsidR="003B6EC0">
        <w:t xml:space="preserve">  </w:t>
      </w:r>
      <w:r w:rsidR="00DE665B">
        <w:t xml:space="preserve">It is a violation of Policy 1065 if the conduct is Sexual Assault. </w:t>
      </w:r>
    </w:p>
    <w:p w14:paraId="30610EE0" w14:textId="77777777" w:rsidR="00DE665B" w:rsidRDefault="00DE665B" w:rsidP="00DE665B">
      <w:r w:rsidRPr="00DE665B">
        <w:t>Sexual Assault includes:</w:t>
      </w:r>
    </w:p>
    <w:p w14:paraId="7431B5D1" w14:textId="77777777" w:rsidR="00DE665B" w:rsidRPr="00545156" w:rsidRDefault="00DE665B" w:rsidP="00DE665B">
      <w:pPr>
        <w:pStyle w:val="ListParagraph"/>
        <w:numPr>
          <w:ilvl w:val="0"/>
          <w:numId w:val="54"/>
        </w:numPr>
      </w:pPr>
      <w:r w:rsidRPr="00545156">
        <w:rPr>
          <w:rStyle w:val="Strong"/>
          <w:color w:val="141827"/>
          <w:bdr w:val="none" w:sz="0" w:space="0" w:color="auto" w:frame="1"/>
        </w:rPr>
        <w:t>Sex Offenses, Forcible</w:t>
      </w:r>
      <w:r w:rsidRPr="00545156">
        <w:rPr>
          <w:color w:val="141827"/>
        </w:rPr>
        <w:t>: any sexual act directed against another person, without the Consent of the Complainant(s), including instances in which the Complainant is not able to give Consent.</w:t>
      </w:r>
    </w:p>
    <w:p w14:paraId="1E0FD82D" w14:textId="77777777" w:rsidR="00DE665B" w:rsidRPr="00545156" w:rsidRDefault="00DE665B" w:rsidP="00DE665B">
      <w:pPr>
        <w:pStyle w:val="ListParagraph"/>
        <w:numPr>
          <w:ilvl w:val="1"/>
          <w:numId w:val="54"/>
        </w:numPr>
      </w:pPr>
      <w:r w:rsidRPr="00545156">
        <w:rPr>
          <w:rStyle w:val="Strong"/>
          <w:rFonts w:eastAsiaTheme="majorEastAsia"/>
          <w:color w:val="141827"/>
          <w:bdr w:val="none" w:sz="0" w:space="0" w:color="auto" w:frame="1"/>
        </w:rPr>
        <w:t>Forcible Rape</w:t>
      </w:r>
      <w:r w:rsidRPr="00545156">
        <w:rPr>
          <w:color w:val="141827"/>
        </w:rPr>
        <w:t xml:space="preserve">: penetration, no matter how slight, of the vagina or anus with </w:t>
      </w:r>
      <w:proofErr w:type="spellStart"/>
      <w:r w:rsidRPr="00545156">
        <w:rPr>
          <w:color w:val="141827"/>
        </w:rPr>
        <w:t>any body</w:t>
      </w:r>
      <w:proofErr w:type="spellEnd"/>
      <w:r w:rsidRPr="00545156">
        <w:rPr>
          <w:color w:val="141827"/>
        </w:rPr>
        <w:t xml:space="preserve"> part or object, or oral penetration by a sex organ of another person, without the Consent of the Complainant.</w:t>
      </w:r>
    </w:p>
    <w:p w14:paraId="5C6CC512" w14:textId="77777777" w:rsidR="00DE665B" w:rsidRPr="00545156" w:rsidRDefault="00DE665B" w:rsidP="00DE665B">
      <w:pPr>
        <w:pStyle w:val="ListParagraph"/>
        <w:numPr>
          <w:ilvl w:val="1"/>
          <w:numId w:val="54"/>
        </w:numPr>
      </w:pPr>
      <w:r w:rsidRPr="00545156">
        <w:rPr>
          <w:rStyle w:val="Strong"/>
          <w:rFonts w:eastAsiaTheme="majorEastAsia"/>
          <w:color w:val="141827"/>
          <w:bdr w:val="none" w:sz="0" w:space="0" w:color="auto" w:frame="1"/>
        </w:rPr>
        <w:lastRenderedPageBreak/>
        <w:t>Forcible Sodomy</w:t>
      </w:r>
      <w:r w:rsidRPr="00545156">
        <w:rPr>
          <w:color w:val="141827"/>
        </w:rPr>
        <w:t>: oral or anal sexual intercourse with another person, forcibly, and/or against that person</w:t>
      </w:r>
      <w:r w:rsidRPr="00545156">
        <w:rPr>
          <w:rFonts w:hint="eastAsia"/>
          <w:color w:val="141827"/>
        </w:rPr>
        <w:t>’</w:t>
      </w:r>
      <w:r w:rsidRPr="00545156">
        <w:rPr>
          <w:color w:val="141827"/>
        </w:rPr>
        <w:t>s will (non-consensually), or not forcibly against the person</w:t>
      </w:r>
      <w:r w:rsidRPr="00545156">
        <w:rPr>
          <w:rFonts w:hint="eastAsia"/>
          <w:color w:val="141827"/>
        </w:rPr>
        <w:t>’</w:t>
      </w:r>
      <w:r w:rsidRPr="00545156">
        <w:rPr>
          <w:color w:val="141827"/>
        </w:rPr>
        <w:t>s will in instances in which the Complainant is incapable of giving consent because of age or because of temporary or permanent mental or physical Incapacitation.</w:t>
      </w:r>
    </w:p>
    <w:p w14:paraId="55C4B956" w14:textId="77777777" w:rsidR="00DE665B" w:rsidRPr="00545156" w:rsidRDefault="00DE665B" w:rsidP="00DE665B">
      <w:pPr>
        <w:pStyle w:val="ListParagraph"/>
        <w:numPr>
          <w:ilvl w:val="1"/>
          <w:numId w:val="54"/>
        </w:numPr>
      </w:pPr>
      <w:r w:rsidRPr="00545156">
        <w:rPr>
          <w:rStyle w:val="Strong"/>
          <w:rFonts w:eastAsiaTheme="majorEastAsia"/>
          <w:color w:val="141827"/>
          <w:bdr w:val="none" w:sz="0" w:space="0" w:color="auto" w:frame="1"/>
        </w:rPr>
        <w:t>Sexual Assault with an Object</w:t>
      </w:r>
      <w:r w:rsidRPr="00545156">
        <w:rPr>
          <w:color w:val="141827"/>
        </w:rPr>
        <w:t>: the use of an object or instrument to penetrate, however slightly, the genital or anal opening of the body of another person, forcibly, and/or against that person</w:t>
      </w:r>
      <w:r w:rsidRPr="00545156">
        <w:rPr>
          <w:rFonts w:hint="eastAsia"/>
          <w:color w:val="141827"/>
        </w:rPr>
        <w:t>’</w:t>
      </w:r>
      <w:r w:rsidRPr="00545156">
        <w:rPr>
          <w:color w:val="141827"/>
        </w:rPr>
        <w:t>s will (non-consensually), or not forcibly against the person</w:t>
      </w:r>
      <w:r w:rsidRPr="00545156">
        <w:rPr>
          <w:rFonts w:hint="eastAsia"/>
          <w:color w:val="141827"/>
        </w:rPr>
        <w:t>’</w:t>
      </w:r>
      <w:r w:rsidRPr="00545156">
        <w:rPr>
          <w:color w:val="141827"/>
        </w:rPr>
        <w:t>s will in instances in which the Complainant is incapable of giving consent because of age or because of temporary or permanent mental or physical Incapacitation.</w:t>
      </w:r>
    </w:p>
    <w:p w14:paraId="3754CEC1" w14:textId="77777777" w:rsidR="00DE665B" w:rsidRPr="00545156" w:rsidRDefault="00DE665B" w:rsidP="00DE665B">
      <w:pPr>
        <w:pStyle w:val="ListParagraph"/>
        <w:numPr>
          <w:ilvl w:val="1"/>
          <w:numId w:val="54"/>
        </w:numPr>
      </w:pPr>
      <w:r w:rsidRPr="00545156">
        <w:rPr>
          <w:rStyle w:val="Strong"/>
          <w:rFonts w:eastAsiaTheme="majorEastAsia"/>
          <w:color w:val="141827"/>
          <w:bdr w:val="none" w:sz="0" w:space="0" w:color="auto" w:frame="1"/>
        </w:rPr>
        <w:t>Forcible Fondling</w:t>
      </w:r>
      <w:r w:rsidRPr="00545156">
        <w:rPr>
          <w:color w:val="141827"/>
        </w:rPr>
        <w:t>: the touching of the private body parts of another person (buttocks, groin, breasts), for the purpose of sexual gratification, forcibly, and/or against that person</w:t>
      </w:r>
      <w:r w:rsidRPr="00545156">
        <w:rPr>
          <w:rFonts w:hint="eastAsia"/>
          <w:color w:val="141827"/>
        </w:rPr>
        <w:t>’</w:t>
      </w:r>
      <w:r w:rsidRPr="00545156">
        <w:rPr>
          <w:color w:val="141827"/>
        </w:rPr>
        <w:t>s will (non-consensually), or not forcibly against the person</w:t>
      </w:r>
      <w:r w:rsidRPr="00545156">
        <w:rPr>
          <w:rFonts w:hint="eastAsia"/>
          <w:color w:val="141827"/>
        </w:rPr>
        <w:t>’</w:t>
      </w:r>
      <w:r w:rsidRPr="00545156">
        <w:rPr>
          <w:color w:val="141827"/>
        </w:rPr>
        <w:t>s will in instances in which the Complainant is incapable of giving consent because of age or because of temporary or permanent mental or physical Incapacitation</w:t>
      </w:r>
    </w:p>
    <w:p w14:paraId="10807EE7" w14:textId="77777777" w:rsidR="00DE665B" w:rsidRPr="00545156" w:rsidRDefault="00DE665B" w:rsidP="00DE665B">
      <w:pPr>
        <w:pStyle w:val="ListParagraph"/>
        <w:numPr>
          <w:ilvl w:val="0"/>
          <w:numId w:val="54"/>
        </w:numPr>
      </w:pPr>
      <w:r w:rsidRPr="00545156">
        <w:rPr>
          <w:rStyle w:val="Strong"/>
          <w:rFonts w:eastAsiaTheme="majorEastAsia"/>
          <w:color w:val="141827"/>
          <w:bdr w:val="none" w:sz="0" w:space="0" w:color="auto" w:frame="1"/>
        </w:rPr>
        <w:t>Sex Offenses, Non-forcible</w:t>
      </w:r>
      <w:r w:rsidRPr="00545156">
        <w:rPr>
          <w:color w:val="141827"/>
        </w:rPr>
        <w:t>:</w:t>
      </w:r>
    </w:p>
    <w:p w14:paraId="45392991" w14:textId="77777777" w:rsidR="00DE665B" w:rsidRPr="00545156" w:rsidRDefault="00DE665B" w:rsidP="00DE665B">
      <w:pPr>
        <w:pStyle w:val="ListParagraph"/>
        <w:numPr>
          <w:ilvl w:val="1"/>
          <w:numId w:val="54"/>
        </w:numPr>
      </w:pPr>
      <w:r w:rsidRPr="00545156">
        <w:rPr>
          <w:rStyle w:val="Strong"/>
          <w:rFonts w:eastAsiaTheme="majorEastAsia"/>
          <w:color w:val="141827"/>
          <w:bdr w:val="none" w:sz="0" w:space="0" w:color="auto" w:frame="1"/>
        </w:rPr>
        <w:t>Incest</w:t>
      </w:r>
      <w:r w:rsidRPr="00545156">
        <w:rPr>
          <w:color w:val="141827"/>
        </w:rPr>
        <w:t>: non-forcible sexual intercourse, between two persons who are related to each other, within the degrees wherein marriage is prohibited by Idaho state law.</w:t>
      </w:r>
    </w:p>
    <w:p w14:paraId="53EF5DBC" w14:textId="77777777" w:rsidR="00DE665B" w:rsidRPr="00545156" w:rsidRDefault="00DE665B" w:rsidP="00DE665B">
      <w:pPr>
        <w:pStyle w:val="ListParagraph"/>
        <w:numPr>
          <w:ilvl w:val="1"/>
          <w:numId w:val="54"/>
        </w:numPr>
      </w:pPr>
      <w:r w:rsidRPr="00545156">
        <w:rPr>
          <w:rStyle w:val="Strong"/>
          <w:rFonts w:eastAsiaTheme="majorEastAsia"/>
          <w:color w:val="141827"/>
          <w:bdr w:val="none" w:sz="0" w:space="0" w:color="auto" w:frame="1"/>
        </w:rPr>
        <w:t>Statutory Rape</w:t>
      </w:r>
      <w:r w:rsidRPr="00545156">
        <w:rPr>
          <w:color w:val="141827"/>
        </w:rPr>
        <w:t>: non-forcible sexual intercourse, with a person who is under the statutory age of Consent in the state of Idaho.</w:t>
      </w:r>
    </w:p>
    <w:p w14:paraId="33033F77" w14:textId="77777777" w:rsidR="00DE665B" w:rsidRPr="00545156" w:rsidRDefault="00DE665B" w:rsidP="00DE665B">
      <w:pPr>
        <w:pStyle w:val="ListParagraph"/>
        <w:numPr>
          <w:ilvl w:val="1"/>
          <w:numId w:val="54"/>
        </w:numPr>
      </w:pPr>
      <w:r w:rsidRPr="00545156">
        <w:rPr>
          <w:rStyle w:val="Strong"/>
          <w:rFonts w:eastAsiaTheme="majorEastAsia"/>
          <w:color w:val="141827"/>
          <w:bdr w:val="none" w:sz="0" w:space="0" w:color="auto" w:frame="1"/>
        </w:rPr>
        <w:t>Dating Violence</w:t>
      </w:r>
      <w:r w:rsidRPr="00545156">
        <w:rPr>
          <w:color w:val="141827"/>
        </w:rPr>
        <w:t>: violence, on the basis of sex, committed by a person, who is in or has been in a social relationship of a romantic or intimate nature with the Complainant.</w:t>
      </w:r>
      <w:r w:rsidRPr="00545156">
        <w:rPr>
          <w:color w:val="141827"/>
          <w:bdr w:val="none" w:sz="0" w:space="0" w:color="auto" w:frame="1"/>
          <w:vertAlign w:val="superscript"/>
        </w:rPr>
        <w:t>[2]</w:t>
      </w:r>
    </w:p>
    <w:p w14:paraId="55BA1487" w14:textId="77777777" w:rsidR="00DE665B" w:rsidRPr="00545156" w:rsidRDefault="00DE665B" w:rsidP="00DE665B">
      <w:pPr>
        <w:pStyle w:val="ListParagraph"/>
        <w:numPr>
          <w:ilvl w:val="1"/>
          <w:numId w:val="54"/>
        </w:numPr>
      </w:pPr>
      <w:r w:rsidRPr="00545156">
        <w:rPr>
          <w:rStyle w:val="Strong"/>
          <w:rFonts w:eastAsiaTheme="majorEastAsia"/>
          <w:color w:val="141827"/>
          <w:bdr w:val="none" w:sz="0" w:space="0" w:color="auto" w:frame="1"/>
        </w:rPr>
        <w:t>Domestic Violence</w:t>
      </w:r>
      <w:r w:rsidRPr="00545156">
        <w:rPr>
          <w:color w:val="141827"/>
        </w:rPr>
        <w:t xml:space="preserve">: violence, on the basis of sex, committed by a current or former spouse or intimate partner of the Complainant, by a person with whom the Complainant shares a child in common, or </w:t>
      </w:r>
      <w:r w:rsidRPr="00545156">
        <w:rPr>
          <w:rFonts w:hint="eastAsia"/>
          <w:color w:val="141827"/>
        </w:rPr>
        <w:t> </w:t>
      </w:r>
      <w:r w:rsidRPr="00545156">
        <w:rPr>
          <w:color w:val="141827"/>
        </w:rPr>
        <w:t>by a person who is cohabitating with, or has cohabitated with, the Complainant as a spouse or intimate partner, or by a person similarly situated to a spouse of the Complainant under the domestic or family violence laws of Idaho, or by any other person against an adult or youth Complainant who is protected from that person</w:t>
      </w:r>
      <w:r w:rsidRPr="00545156">
        <w:rPr>
          <w:rFonts w:hint="eastAsia"/>
          <w:color w:val="141827"/>
        </w:rPr>
        <w:t>’</w:t>
      </w:r>
      <w:r w:rsidRPr="00545156">
        <w:rPr>
          <w:color w:val="141827"/>
        </w:rPr>
        <w:t>s acts under the domestic or family violence laws of Idaho.</w:t>
      </w:r>
    </w:p>
    <w:p w14:paraId="064909D0" w14:textId="0CB1E58F" w:rsidR="00DE665B" w:rsidRDefault="00DE665B" w:rsidP="00545156">
      <w:pPr>
        <w:pStyle w:val="ListParagraph"/>
        <w:numPr>
          <w:ilvl w:val="1"/>
          <w:numId w:val="54"/>
        </w:numPr>
      </w:pPr>
      <w:r w:rsidRPr="00545156">
        <w:rPr>
          <w:rStyle w:val="Strong"/>
          <w:rFonts w:eastAsiaTheme="majorEastAsia"/>
          <w:color w:val="141827"/>
          <w:bdr w:val="none" w:sz="0" w:space="0" w:color="auto" w:frame="1"/>
        </w:rPr>
        <w:t>Stalking</w:t>
      </w:r>
      <w:r w:rsidRPr="00545156">
        <w:rPr>
          <w:color w:val="141827"/>
        </w:rPr>
        <w:t>:</w:t>
      </w:r>
      <w:r w:rsidRPr="00545156">
        <w:rPr>
          <w:rFonts w:hint="eastAsia"/>
          <w:color w:val="141827"/>
        </w:rPr>
        <w:t> </w:t>
      </w:r>
      <w:r w:rsidRPr="00545156">
        <w:rPr>
          <w:color w:val="141827"/>
        </w:rPr>
        <w:t xml:space="preserve"> engaging in a course of conduct, on the basis of sex, directed at a specific person, that would cause a reasonable person to fear for the person</w:t>
      </w:r>
      <w:r w:rsidRPr="00545156">
        <w:rPr>
          <w:rFonts w:hint="eastAsia"/>
          <w:color w:val="141827"/>
        </w:rPr>
        <w:t>’</w:t>
      </w:r>
      <w:r w:rsidRPr="00545156">
        <w:rPr>
          <w:color w:val="141827"/>
        </w:rPr>
        <w:t>s safety, or the safety of others; or suffer substantial emotional distress. For purposes of this definition, course of conduct means two or more acts.</w:t>
      </w:r>
    </w:p>
    <w:p w14:paraId="5078B518" w14:textId="5DBB7D9C" w:rsidR="003B6EC0" w:rsidRDefault="00DE665B" w:rsidP="00DC5352">
      <w:r>
        <w:t>Additionally, conduct can also</w:t>
      </w:r>
      <w:r w:rsidR="003B6EC0">
        <w:t xml:space="preserve"> be a violation of Policy 1065, </w:t>
      </w:r>
      <w:r>
        <w:t xml:space="preserve">if </w:t>
      </w:r>
      <w:r w:rsidR="003B6EC0">
        <w:t xml:space="preserve">the conduct </w:t>
      </w:r>
      <w:r>
        <w:t>is</w:t>
      </w:r>
      <w:r w:rsidR="003B6EC0">
        <w:t xml:space="preserve"> based on power differentials (“quid pro quo”) or </w:t>
      </w:r>
      <w:r>
        <w:t>is</w:t>
      </w:r>
      <w:r w:rsidR="00A3440A">
        <w:t xml:space="preserve"> unwelcome conduct determined by a reasonable person to be so severe, pervasive, and objectively offensive, that it effectively denies a person equal access to the university’s education program or activity.</w:t>
      </w:r>
      <w:r w:rsidR="003B6EC0">
        <w:t xml:space="preserve"> </w:t>
      </w:r>
      <w:r w:rsidR="003B6EC0">
        <w:rPr>
          <w:highlight w:val="white"/>
        </w:rPr>
        <w:t xml:space="preserve">Sexual </w:t>
      </w:r>
      <w:r w:rsidR="00A3440A">
        <w:rPr>
          <w:highlight w:val="white"/>
        </w:rPr>
        <w:t xml:space="preserve">Harassment </w:t>
      </w:r>
      <w:r w:rsidR="003B6EC0">
        <w:rPr>
          <w:highlight w:val="white"/>
        </w:rPr>
        <w:t>may be committed by any person upon any other person regardless of the sex, sexual orientation, gender, and/or gender identity of those involved</w:t>
      </w:r>
      <w:r w:rsidR="00DA54D5">
        <w:t>.</w:t>
      </w:r>
    </w:p>
    <w:p w14:paraId="36C279E4" w14:textId="0A621D2F" w:rsidR="003B6EC0" w:rsidRDefault="00E1457B" w:rsidP="0050302C">
      <w:pPr>
        <w:pStyle w:val="ListParagraph"/>
        <w:numPr>
          <w:ilvl w:val="2"/>
          <w:numId w:val="48"/>
        </w:numPr>
      </w:pPr>
      <w:r>
        <w:rPr>
          <w:b/>
        </w:rPr>
        <w:t>Unwelcome conduct, m</w:t>
      </w:r>
      <w:r w:rsidR="00D65A0E">
        <w:rPr>
          <w:b/>
        </w:rPr>
        <w:t>a</w:t>
      </w:r>
      <w:r>
        <w:rPr>
          <w:b/>
        </w:rPr>
        <w:t>y include, but is not limited to</w:t>
      </w:r>
      <w:proofErr w:type="gramStart"/>
      <w:r>
        <w:rPr>
          <w:b/>
        </w:rPr>
        <w:t xml:space="preserve">: </w:t>
      </w:r>
      <w:r w:rsidR="003B6EC0">
        <w:t>:</w:t>
      </w:r>
      <w:proofErr w:type="gramEnd"/>
      <w:r w:rsidR="003B6EC0">
        <w:t xml:space="preserve"> </w:t>
      </w:r>
    </w:p>
    <w:p w14:paraId="5DCAF971" w14:textId="6C64EFFE" w:rsidR="003B6EC0" w:rsidRDefault="003B6EC0" w:rsidP="0050302C">
      <w:pPr>
        <w:pStyle w:val="ListParagraph"/>
        <w:numPr>
          <w:ilvl w:val="0"/>
          <w:numId w:val="47"/>
        </w:numPr>
      </w:pPr>
      <w:r w:rsidRPr="00C372AF">
        <w:rPr>
          <w:highlight w:val="white"/>
        </w:rPr>
        <w:t>Attempting to coerce an unwilling person into a sexual relationship;</w:t>
      </w:r>
      <w:r>
        <w:t xml:space="preserve"> </w:t>
      </w:r>
    </w:p>
    <w:p w14:paraId="27479577" w14:textId="77777777" w:rsidR="003B6EC0" w:rsidRDefault="003B6EC0" w:rsidP="0050302C">
      <w:pPr>
        <w:pStyle w:val="ListParagraph"/>
        <w:numPr>
          <w:ilvl w:val="0"/>
          <w:numId w:val="47"/>
        </w:numPr>
      </w:pPr>
      <w:r w:rsidRPr="00C372AF">
        <w:rPr>
          <w:highlight w:val="white"/>
        </w:rPr>
        <w:t>Repeatedly subject a person to unwelcome sexual attention, unwanted comments, or communications or jokes of a sexual nature or about their sexual experiences or orientation;</w:t>
      </w:r>
    </w:p>
    <w:p w14:paraId="003DC356" w14:textId="77777777" w:rsidR="003B6EC0" w:rsidRDefault="003B6EC0" w:rsidP="0050302C">
      <w:pPr>
        <w:pStyle w:val="ListParagraph"/>
        <w:numPr>
          <w:ilvl w:val="0"/>
          <w:numId w:val="47"/>
        </w:numPr>
      </w:pPr>
      <w:r w:rsidRPr="00C372AF">
        <w:rPr>
          <w:highlight w:val="white"/>
        </w:rPr>
        <w:t>Punishing a refusal to comply with a sexual request;</w:t>
      </w:r>
    </w:p>
    <w:p w14:paraId="05A5E399" w14:textId="735C343B" w:rsidR="003B6EC0" w:rsidRDefault="003B6EC0" w:rsidP="00E1457B">
      <w:pPr>
        <w:pStyle w:val="ListParagraph"/>
        <w:numPr>
          <w:ilvl w:val="0"/>
          <w:numId w:val="47"/>
        </w:numPr>
      </w:pPr>
      <w:r w:rsidRPr="00C372AF">
        <w:rPr>
          <w:highlight w:val="white"/>
        </w:rPr>
        <w:t>Conditioning a benefit on submitting to sexual advances;</w:t>
      </w:r>
    </w:p>
    <w:p w14:paraId="62E25DD5" w14:textId="334CBBDD" w:rsidR="00E1457B" w:rsidRDefault="003B6EC0" w:rsidP="0050302C">
      <w:pPr>
        <w:pStyle w:val="ListParagraph"/>
        <w:numPr>
          <w:ilvl w:val="0"/>
          <w:numId w:val="47"/>
        </w:numPr>
      </w:pPr>
      <w:r w:rsidRPr="00C372AF">
        <w:rPr>
          <w:highlight w:val="white"/>
        </w:rPr>
        <w:lastRenderedPageBreak/>
        <w:t>Bullying someone on the basis of sex or gender. This includes bullying someone for exhibiting what is perceived as a stereotypical characteristic for their sex, or for failing to conform to stereotypical notions of masculinity and femininity. This may include repeated use of degrading words, gestures, or sounds to describe a person.</w:t>
      </w:r>
    </w:p>
    <w:p w14:paraId="0A49C063" w14:textId="14C271CF" w:rsidR="00A23406" w:rsidRDefault="003B6EC0" w:rsidP="00545156">
      <w:pPr>
        <w:pStyle w:val="ListParagraph"/>
        <w:numPr>
          <w:ilvl w:val="0"/>
          <w:numId w:val="47"/>
        </w:numPr>
      </w:pPr>
      <w:r w:rsidRPr="00545156">
        <w:rPr>
          <w:bCs/>
        </w:rPr>
        <w:t>Sexual Exploitation</w:t>
      </w:r>
      <w:r>
        <w:t xml:space="preserve">:  </w:t>
      </w:r>
      <w:r w:rsidR="00DA54D5">
        <w:t>non</w:t>
      </w:r>
      <w:r>
        <w:t>-consensual or abusive sexual behavior which does not fit within one of the other sexual misconduct definitions.  Examples of sexual exploitation i</w:t>
      </w:r>
      <w:r w:rsidR="00A23406">
        <w:t>nclude, but are not limited to:</w:t>
      </w:r>
    </w:p>
    <w:p w14:paraId="321222F1" w14:textId="77777777" w:rsidR="00A23406" w:rsidRDefault="003B6EC0" w:rsidP="00545156">
      <w:pPr>
        <w:pStyle w:val="ListParagraph"/>
        <w:numPr>
          <w:ilvl w:val="4"/>
          <w:numId w:val="48"/>
        </w:numPr>
      </w:pPr>
      <w:r>
        <w:t>Invasion of sexual privacy;</w:t>
      </w:r>
    </w:p>
    <w:p w14:paraId="7521D0C3" w14:textId="77777777" w:rsidR="00A23406" w:rsidRDefault="003B6EC0" w:rsidP="00545156">
      <w:pPr>
        <w:pStyle w:val="ListParagraph"/>
        <w:numPr>
          <w:ilvl w:val="4"/>
          <w:numId w:val="48"/>
        </w:numPr>
      </w:pPr>
      <w:r>
        <w:t>Prostituting of a member of the University community;</w:t>
      </w:r>
    </w:p>
    <w:p w14:paraId="32F978C4" w14:textId="77777777" w:rsidR="00A23406" w:rsidRDefault="003B6EC0" w:rsidP="00545156">
      <w:pPr>
        <w:pStyle w:val="ListParagraph"/>
        <w:numPr>
          <w:ilvl w:val="4"/>
          <w:numId w:val="48"/>
        </w:numPr>
      </w:pPr>
      <w:r>
        <w:t>Non-consensual recording of any form of a sexual activity;</w:t>
      </w:r>
    </w:p>
    <w:p w14:paraId="4B6A104F" w14:textId="77777777" w:rsidR="00A23406" w:rsidRDefault="003B6EC0" w:rsidP="00545156">
      <w:pPr>
        <w:pStyle w:val="ListParagraph"/>
        <w:numPr>
          <w:ilvl w:val="4"/>
          <w:numId w:val="48"/>
        </w:numPr>
      </w:pPr>
      <w:r>
        <w:t>Duplication, distribution, or publication of a consensually made recording of a sexual activity without the consent of all parties involved in the recorded sexual act;</w:t>
      </w:r>
    </w:p>
    <w:p w14:paraId="2C093356" w14:textId="77777777" w:rsidR="00A23406" w:rsidRDefault="003B6EC0" w:rsidP="00545156">
      <w:pPr>
        <w:pStyle w:val="ListParagraph"/>
        <w:numPr>
          <w:ilvl w:val="4"/>
          <w:numId w:val="48"/>
        </w:numPr>
      </w:pPr>
      <w:r>
        <w:t>Going beyond the boundaries of consent, including letting someone else watch a consensual sex act while hiding;</w:t>
      </w:r>
    </w:p>
    <w:p w14:paraId="5B9B2CE1" w14:textId="77777777" w:rsidR="00A23406" w:rsidRDefault="003B6EC0" w:rsidP="00545156">
      <w:pPr>
        <w:pStyle w:val="ListParagraph"/>
        <w:numPr>
          <w:ilvl w:val="4"/>
          <w:numId w:val="48"/>
        </w:numPr>
      </w:pPr>
      <w:r>
        <w:t>Knowingly viewing, photographing, or filming another person without that person’s knowledge and consent, while the person being viewed, photographed, or filmed person is in a place where there is a re</w:t>
      </w:r>
      <w:r w:rsidR="00A23406">
        <w:t>asonable expectation of privacy</w:t>
      </w:r>
    </w:p>
    <w:p w14:paraId="585A5943" w14:textId="37F5112E" w:rsidR="00A23406" w:rsidRDefault="003B6EC0" w:rsidP="00545156">
      <w:pPr>
        <w:pStyle w:val="ListParagraph"/>
        <w:numPr>
          <w:ilvl w:val="4"/>
          <w:numId w:val="48"/>
        </w:numPr>
      </w:pPr>
      <w:r>
        <w:t>Knowingly transmitting a sexually transmitted infection to a member</w:t>
      </w:r>
      <w:r w:rsidR="00A23406">
        <w:t xml:space="preserve"> of the University community; o</w:t>
      </w:r>
      <w:r w:rsidR="00DC5352">
        <w:t>r;</w:t>
      </w:r>
    </w:p>
    <w:p w14:paraId="3F87A91B" w14:textId="70E9EBC7" w:rsidR="003B6EC0" w:rsidRDefault="003B6EC0" w:rsidP="00545156">
      <w:pPr>
        <w:pStyle w:val="ListParagraph"/>
        <w:numPr>
          <w:ilvl w:val="4"/>
          <w:numId w:val="48"/>
        </w:numPr>
      </w:pPr>
      <w:r>
        <w:t>Exposing one’s genitals or inducing another to expose their genitals in non-consensual circumstances.</w:t>
      </w:r>
    </w:p>
    <w:p w14:paraId="0F5F38B5" w14:textId="4CBBA870" w:rsidR="003B6EC0" w:rsidRPr="00DC5352" w:rsidRDefault="003B6EC0" w:rsidP="00DC5352">
      <w:pPr>
        <w:pStyle w:val="Heading4"/>
        <w:rPr>
          <w:highlight w:val="white"/>
        </w:rPr>
      </w:pPr>
      <w:r>
        <w:rPr>
          <w:highlight w:val="white"/>
        </w:rPr>
        <w:t>Stalking</w:t>
      </w:r>
    </w:p>
    <w:p w14:paraId="0AD46743" w14:textId="6E3C894A" w:rsidR="003B6EC0" w:rsidRPr="00DC5352" w:rsidRDefault="003B6EC0" w:rsidP="00DC5352">
      <w:pPr>
        <w:pStyle w:val="Heading5"/>
        <w:rPr>
          <w:highlight w:val="white"/>
        </w:rPr>
      </w:pPr>
      <w:r>
        <w:rPr>
          <w:highlight w:val="white"/>
        </w:rPr>
        <w:t>Idaho State Law</w:t>
      </w:r>
    </w:p>
    <w:p w14:paraId="7A97BF40" w14:textId="411EE45B" w:rsidR="003B6EC0" w:rsidRDefault="003B6EC0" w:rsidP="00DC5352">
      <w:pPr>
        <w:pStyle w:val="Heading6"/>
        <w:rPr>
          <w:highlight w:val="white"/>
        </w:rPr>
      </w:pPr>
      <w:r>
        <w:rPr>
          <w:highlight w:val="white"/>
        </w:rPr>
        <w:t xml:space="preserve">Idaho Code § 18-7905 - </w:t>
      </w:r>
      <w:r>
        <w:rPr>
          <w:smallCaps/>
          <w:highlight w:val="white"/>
        </w:rPr>
        <w:t>S</w:t>
      </w:r>
      <w:r>
        <w:rPr>
          <w:highlight w:val="white"/>
        </w:rPr>
        <w:t>talking in the First Degree</w:t>
      </w:r>
      <w:r>
        <w:rPr>
          <w:smallCaps/>
          <w:highlight w:val="white"/>
        </w:rPr>
        <w:t>:</w:t>
      </w:r>
      <w:r>
        <w:rPr>
          <w:highlight w:val="white"/>
        </w:rPr>
        <w:t xml:space="preserve"> </w:t>
      </w:r>
    </w:p>
    <w:p w14:paraId="2A910698" w14:textId="4F38FD8C" w:rsidR="003B6EC0" w:rsidRDefault="003B6EC0" w:rsidP="00DC5352">
      <w:pPr>
        <w:spacing w:after="0"/>
        <w:ind w:left="1080" w:firstLine="0"/>
        <w:rPr>
          <w:highlight w:val="white"/>
        </w:rPr>
      </w:pPr>
      <w:r>
        <w:rPr>
          <w:highlight w:val="white"/>
        </w:rPr>
        <w:t>(1) A person commits the crime of stalking in the first degree if the person violates section </w:t>
      </w:r>
      <w:hyperlink r:id="rId204">
        <w:r>
          <w:rPr>
            <w:color w:val="660000"/>
            <w:highlight w:val="white"/>
            <w:u w:val="single"/>
          </w:rPr>
          <w:t>18-7906</w:t>
        </w:r>
      </w:hyperlink>
      <w:r>
        <w:rPr>
          <w:highlight w:val="white"/>
        </w:rPr>
        <w:t>, Idaho Code, and:</w:t>
      </w:r>
    </w:p>
    <w:p w14:paraId="18B6B0F0" w14:textId="77777777" w:rsidR="003B6EC0" w:rsidRDefault="003B6EC0" w:rsidP="00DC5352">
      <w:pPr>
        <w:spacing w:after="0"/>
        <w:ind w:left="1080" w:firstLine="0"/>
        <w:rPr>
          <w:highlight w:val="white"/>
        </w:rPr>
      </w:pPr>
      <w:r>
        <w:rPr>
          <w:highlight w:val="white"/>
        </w:rPr>
        <w:t>(a)  The actions constituting the offense are in violation of a temporary restraining order, protection order, no contact order or injunction, or any combination thereof; or</w:t>
      </w:r>
    </w:p>
    <w:p w14:paraId="33AEB81C" w14:textId="77777777" w:rsidR="003B6EC0" w:rsidRDefault="003B6EC0" w:rsidP="00DC5352">
      <w:pPr>
        <w:spacing w:after="0"/>
        <w:ind w:left="1080" w:firstLine="0"/>
        <w:rPr>
          <w:highlight w:val="white"/>
        </w:rPr>
      </w:pPr>
      <w:r>
        <w:rPr>
          <w:highlight w:val="white"/>
        </w:rPr>
        <w:t>(b)  The actions constituting the offense are in violation of a condition of probation or parole; or</w:t>
      </w:r>
    </w:p>
    <w:p w14:paraId="50D9EA9B" w14:textId="77777777" w:rsidR="003B6EC0" w:rsidRDefault="003B6EC0" w:rsidP="00DC5352">
      <w:pPr>
        <w:spacing w:after="0"/>
        <w:ind w:left="1080" w:firstLine="0"/>
        <w:rPr>
          <w:highlight w:val="white"/>
        </w:rPr>
      </w:pPr>
      <w:r>
        <w:rPr>
          <w:highlight w:val="white"/>
        </w:rPr>
        <w:t>(c)  The victim is under the age of sixteen (16) years; or</w:t>
      </w:r>
    </w:p>
    <w:p w14:paraId="530A0D61" w14:textId="77777777" w:rsidR="003B6EC0" w:rsidRDefault="003B6EC0" w:rsidP="00DC5352">
      <w:pPr>
        <w:spacing w:after="0"/>
        <w:ind w:left="1080" w:firstLine="0"/>
        <w:rPr>
          <w:highlight w:val="white"/>
        </w:rPr>
      </w:pPr>
      <w:r>
        <w:rPr>
          <w:highlight w:val="white"/>
        </w:rPr>
        <w:t>(d)  At any time during the course of conduct constituting the offense, the defendant possessed a deadly weapon or instrument; or</w:t>
      </w:r>
    </w:p>
    <w:p w14:paraId="43B0309C" w14:textId="372DD1C1" w:rsidR="003B6EC0" w:rsidRDefault="003B6EC0" w:rsidP="00DC5352">
      <w:pPr>
        <w:spacing w:after="0"/>
        <w:ind w:left="1080" w:firstLine="0"/>
        <w:rPr>
          <w:highlight w:val="white"/>
        </w:rPr>
      </w:pPr>
      <w:r>
        <w:rPr>
          <w:highlight w:val="white"/>
        </w:rPr>
        <w:t>(e)  The defendant has been previously convicted of a crime under this section or section </w:t>
      </w:r>
      <w:hyperlink r:id="rId205">
        <w:r>
          <w:rPr>
            <w:color w:val="660000"/>
            <w:highlight w:val="white"/>
            <w:u w:val="single"/>
          </w:rPr>
          <w:t>18-7906</w:t>
        </w:r>
      </w:hyperlink>
      <w:r>
        <w:rPr>
          <w:highlight w:val="white"/>
        </w:rPr>
        <w:t>, Idaho Code, or a substantially conforming foreign criminal violation within seven (7) years, notwithstanding the form of the judgment or withheld judgment; or</w:t>
      </w:r>
    </w:p>
    <w:p w14:paraId="59459980" w14:textId="77777777" w:rsidR="003B6EC0" w:rsidRDefault="003B6EC0" w:rsidP="00DC5352">
      <w:pPr>
        <w:spacing w:after="0"/>
        <w:ind w:left="1080" w:firstLine="0"/>
        <w:rPr>
          <w:highlight w:val="white"/>
        </w:rPr>
      </w:pPr>
      <w:r>
        <w:rPr>
          <w:highlight w:val="white"/>
        </w:rPr>
        <w:t>(f)  The defendant has been previously convicted of a crime, or an attempt, solicitation or conspiracy to commit a crime, involving the same victim as the present offense under any of the following provisions of Idaho Code or a substantially conforming foreign criminal violation within seven (7) years, notwithstanding the form of the judgment or withheld judgment:</w:t>
      </w:r>
    </w:p>
    <w:p w14:paraId="5E1EB29E" w14:textId="5793AE49" w:rsidR="003B6EC0" w:rsidRDefault="003B6EC0" w:rsidP="00DC5352">
      <w:pPr>
        <w:spacing w:after="0"/>
        <w:ind w:left="1080" w:firstLine="0"/>
        <w:rPr>
          <w:highlight w:val="white"/>
        </w:rPr>
      </w:pPr>
      <w:r>
        <w:rPr>
          <w:highlight w:val="white"/>
        </w:rPr>
        <w:t>(</w:t>
      </w:r>
      <w:proofErr w:type="spellStart"/>
      <w:r>
        <w:rPr>
          <w:highlight w:val="white"/>
        </w:rPr>
        <w:t>i</w:t>
      </w:r>
      <w:proofErr w:type="spellEnd"/>
      <w:r>
        <w:rPr>
          <w:highlight w:val="white"/>
        </w:rPr>
        <w:t>)</w:t>
      </w:r>
      <w:r>
        <w:t xml:space="preserve">  </w:t>
      </w:r>
      <w:hyperlink r:id="rId206">
        <w:r>
          <w:rPr>
            <w:color w:val="660000"/>
            <w:highlight w:val="white"/>
            <w:u w:val="single"/>
          </w:rPr>
          <w:t>Chapter 9, title 18</w:t>
        </w:r>
      </w:hyperlink>
      <w:r>
        <w:rPr>
          <w:highlight w:val="white"/>
        </w:rPr>
        <w:t>;</w:t>
      </w:r>
    </w:p>
    <w:p w14:paraId="5AB73F8C" w14:textId="68839118" w:rsidR="003B6EC0" w:rsidRDefault="003B6EC0" w:rsidP="00DC5352">
      <w:pPr>
        <w:spacing w:after="0"/>
        <w:ind w:left="1080" w:firstLine="0"/>
        <w:rPr>
          <w:highlight w:val="white"/>
        </w:rPr>
      </w:pPr>
      <w:r>
        <w:rPr>
          <w:highlight w:val="white"/>
        </w:rPr>
        <w:t>(ii)   </w:t>
      </w:r>
      <w:hyperlink r:id="rId207">
        <w:r>
          <w:rPr>
            <w:color w:val="660000"/>
            <w:highlight w:val="white"/>
            <w:u w:val="single"/>
          </w:rPr>
          <w:t>Chapter 15, title 18</w:t>
        </w:r>
      </w:hyperlink>
      <w:r>
        <w:rPr>
          <w:highlight w:val="white"/>
        </w:rPr>
        <w:t>;</w:t>
      </w:r>
    </w:p>
    <w:p w14:paraId="430DCA22" w14:textId="79139657" w:rsidR="003B6EC0" w:rsidRDefault="003B6EC0" w:rsidP="00DC5352">
      <w:pPr>
        <w:spacing w:after="0"/>
        <w:ind w:left="1080" w:firstLine="0"/>
        <w:rPr>
          <w:highlight w:val="white"/>
        </w:rPr>
      </w:pPr>
      <w:r>
        <w:rPr>
          <w:highlight w:val="white"/>
        </w:rPr>
        <w:t>(iii)  </w:t>
      </w:r>
      <w:hyperlink r:id="rId208">
        <w:r>
          <w:rPr>
            <w:color w:val="660000"/>
            <w:highlight w:val="white"/>
            <w:u w:val="single"/>
          </w:rPr>
          <w:t>Chapter 61, title 18</w:t>
        </w:r>
      </w:hyperlink>
      <w:r>
        <w:rPr>
          <w:highlight w:val="white"/>
        </w:rPr>
        <w:t>;</w:t>
      </w:r>
    </w:p>
    <w:p w14:paraId="03103FE4" w14:textId="1CF37A5E" w:rsidR="003B6EC0" w:rsidRDefault="003B6EC0" w:rsidP="00DC5352">
      <w:pPr>
        <w:spacing w:after="0"/>
        <w:ind w:left="1080" w:firstLine="0"/>
        <w:rPr>
          <w:highlight w:val="white"/>
        </w:rPr>
      </w:pPr>
      <w:r>
        <w:rPr>
          <w:highlight w:val="white"/>
        </w:rPr>
        <w:t>(iv)   Section </w:t>
      </w:r>
      <w:hyperlink r:id="rId209">
        <w:r>
          <w:rPr>
            <w:color w:val="660000"/>
            <w:highlight w:val="white"/>
            <w:u w:val="single"/>
          </w:rPr>
          <w:t>18-4014</w:t>
        </w:r>
      </w:hyperlink>
      <w:r>
        <w:rPr>
          <w:highlight w:val="white"/>
        </w:rPr>
        <w:t> (administering poison with intent to kill);</w:t>
      </w:r>
    </w:p>
    <w:p w14:paraId="216FB086" w14:textId="4C5036D0" w:rsidR="003B6EC0" w:rsidRDefault="003B6EC0" w:rsidP="00DC5352">
      <w:pPr>
        <w:spacing w:after="0"/>
        <w:ind w:left="1080" w:firstLine="0"/>
        <w:rPr>
          <w:highlight w:val="white"/>
        </w:rPr>
      </w:pPr>
      <w:r>
        <w:rPr>
          <w:highlight w:val="white"/>
        </w:rPr>
        <w:t>(v) Section </w:t>
      </w:r>
      <w:hyperlink r:id="rId210">
        <w:r>
          <w:rPr>
            <w:color w:val="660000"/>
            <w:highlight w:val="white"/>
            <w:u w:val="single"/>
          </w:rPr>
          <w:t>18-4015</w:t>
        </w:r>
      </w:hyperlink>
      <w:r>
        <w:rPr>
          <w:highlight w:val="white"/>
        </w:rPr>
        <w:t> (assault with intent to murder);</w:t>
      </w:r>
    </w:p>
    <w:p w14:paraId="54D3BBFA" w14:textId="4D27DEB5" w:rsidR="003B6EC0" w:rsidRDefault="003B6EC0" w:rsidP="00DC5352">
      <w:pPr>
        <w:spacing w:after="0"/>
        <w:ind w:left="1080" w:firstLine="0"/>
        <w:rPr>
          <w:highlight w:val="white"/>
        </w:rPr>
      </w:pPr>
      <w:r>
        <w:rPr>
          <w:highlight w:val="white"/>
        </w:rPr>
        <w:lastRenderedPageBreak/>
        <w:t>(vi) Section </w:t>
      </w:r>
      <w:hyperlink r:id="rId211">
        <w:r>
          <w:rPr>
            <w:color w:val="660000"/>
            <w:highlight w:val="white"/>
            <w:u w:val="single"/>
          </w:rPr>
          <w:t>18-4501</w:t>
        </w:r>
      </w:hyperlink>
      <w:r>
        <w:rPr>
          <w:highlight w:val="white"/>
        </w:rPr>
        <w:t> (kidnapping);</w:t>
      </w:r>
    </w:p>
    <w:p w14:paraId="59DF589C" w14:textId="0FA1233D" w:rsidR="003B6EC0" w:rsidRDefault="003B6EC0" w:rsidP="00DC5352">
      <w:pPr>
        <w:spacing w:after="0"/>
        <w:ind w:left="1080" w:firstLine="0"/>
        <w:rPr>
          <w:highlight w:val="white"/>
        </w:rPr>
      </w:pPr>
      <w:r>
        <w:rPr>
          <w:highlight w:val="white"/>
        </w:rPr>
        <w:t>(vii) Section </w:t>
      </w:r>
      <w:hyperlink r:id="rId212">
        <w:r>
          <w:rPr>
            <w:color w:val="660000"/>
            <w:highlight w:val="white"/>
            <w:u w:val="single"/>
          </w:rPr>
          <w:t>18-5501</w:t>
        </w:r>
      </w:hyperlink>
      <w:r>
        <w:rPr>
          <w:highlight w:val="white"/>
        </w:rPr>
        <w:t> (poisoning);</w:t>
      </w:r>
    </w:p>
    <w:p w14:paraId="68573D00" w14:textId="15DC3CFE" w:rsidR="003B6EC0" w:rsidRDefault="003B6EC0" w:rsidP="00DC5352">
      <w:pPr>
        <w:spacing w:after="0"/>
        <w:ind w:left="1080" w:firstLine="0"/>
        <w:rPr>
          <w:highlight w:val="white"/>
        </w:rPr>
      </w:pPr>
      <w:r>
        <w:rPr>
          <w:highlight w:val="white"/>
        </w:rPr>
        <w:t>(viii) Section </w:t>
      </w:r>
      <w:hyperlink r:id="rId213">
        <w:r w:rsidR="00856730">
          <w:rPr>
            <w:color w:val="660000"/>
            <w:highlight w:val="white"/>
            <w:u w:val="single"/>
          </w:rPr>
          <w:t>18-6604</w:t>
        </w:r>
      </w:hyperlink>
      <w:r>
        <w:rPr>
          <w:highlight w:val="white"/>
        </w:rPr>
        <w:t> (forcible sexual penetration by use of foreign object);</w:t>
      </w:r>
    </w:p>
    <w:p w14:paraId="75CC0B27" w14:textId="5DF47EE9" w:rsidR="003B6EC0" w:rsidRDefault="003B6EC0" w:rsidP="00DC5352">
      <w:pPr>
        <w:spacing w:after="0"/>
        <w:ind w:left="1080" w:firstLine="0"/>
        <w:rPr>
          <w:highlight w:val="white"/>
        </w:rPr>
      </w:pPr>
      <w:r>
        <w:rPr>
          <w:highlight w:val="white"/>
        </w:rPr>
        <w:t>(ix) Section </w:t>
      </w:r>
      <w:hyperlink r:id="rId214">
        <w:r>
          <w:rPr>
            <w:color w:val="660000"/>
            <w:highlight w:val="white"/>
            <w:u w:val="single"/>
          </w:rPr>
          <w:t>18-7902</w:t>
        </w:r>
      </w:hyperlink>
      <w:r>
        <w:rPr>
          <w:highlight w:val="white"/>
        </w:rPr>
        <w:t> (malicious harassment); or</w:t>
      </w:r>
    </w:p>
    <w:p w14:paraId="2FD4D56C" w14:textId="59820189" w:rsidR="003B6EC0" w:rsidRDefault="003B6EC0" w:rsidP="00DC5352">
      <w:pPr>
        <w:spacing w:after="0"/>
        <w:ind w:left="1080" w:firstLine="0"/>
        <w:rPr>
          <w:highlight w:val="white"/>
        </w:rPr>
      </w:pPr>
      <w:r>
        <w:rPr>
          <w:highlight w:val="white"/>
        </w:rPr>
        <w:t>(x) Section </w:t>
      </w:r>
      <w:hyperlink r:id="rId215">
        <w:r>
          <w:rPr>
            <w:color w:val="660000"/>
            <w:highlight w:val="white"/>
            <w:u w:val="single"/>
          </w:rPr>
          <w:t>18-8103</w:t>
        </w:r>
      </w:hyperlink>
      <w:r>
        <w:rPr>
          <w:highlight w:val="white"/>
        </w:rPr>
        <w:t> (act of terrorism).</w:t>
      </w:r>
    </w:p>
    <w:p w14:paraId="5EAFE82D" w14:textId="59164A75" w:rsidR="003B6EC0" w:rsidRPr="00DC5352" w:rsidRDefault="003B6EC0" w:rsidP="00DC5352">
      <w:pPr>
        <w:spacing w:after="0"/>
        <w:ind w:left="1080" w:firstLine="0"/>
      </w:pPr>
      <w:r>
        <w:t>….</w:t>
      </w:r>
    </w:p>
    <w:p w14:paraId="1D6AED14" w14:textId="77777777" w:rsidR="003B6EC0" w:rsidRDefault="003B6EC0" w:rsidP="00DC5352">
      <w:pPr>
        <w:pStyle w:val="Heading6"/>
        <w:rPr>
          <w:highlight w:val="white"/>
        </w:rPr>
      </w:pPr>
      <w:r>
        <w:rPr>
          <w:highlight w:val="white"/>
        </w:rPr>
        <w:t xml:space="preserve">Idaho Code §18-7906 - Stalking in the Second Degree:  </w:t>
      </w:r>
    </w:p>
    <w:p w14:paraId="216127C2" w14:textId="77777777" w:rsidR="003B6EC0" w:rsidRDefault="003B6EC0" w:rsidP="00DC5352">
      <w:pPr>
        <w:tabs>
          <w:tab w:val="left" w:pos="1440"/>
        </w:tabs>
        <w:spacing w:after="0"/>
        <w:ind w:left="1080" w:firstLine="0"/>
      </w:pPr>
      <w:r>
        <w:rPr>
          <w:highlight w:val="white"/>
        </w:rPr>
        <w:t>(1) A person commits the crime of stalking in the second degree if the person knowingly and maliciously:</w:t>
      </w:r>
    </w:p>
    <w:p w14:paraId="273EFF6A" w14:textId="77777777" w:rsidR="003B6EC0" w:rsidRDefault="003B6EC0" w:rsidP="00DC5352">
      <w:pPr>
        <w:shd w:val="clear" w:color="auto" w:fill="FFFFFF"/>
        <w:tabs>
          <w:tab w:val="left" w:pos="1440"/>
        </w:tabs>
        <w:spacing w:after="0"/>
        <w:ind w:left="1080" w:firstLine="0"/>
        <w:jc w:val="both"/>
      </w:pPr>
      <w:r>
        <w:t>(a)  Engages in a course of conduct that seriously alarms, annoys or harasses the victim and is such as would cause a reasonable person substantial emotional distress; or</w:t>
      </w:r>
    </w:p>
    <w:p w14:paraId="36D9595A" w14:textId="77777777" w:rsidR="003B6EC0" w:rsidRDefault="003B6EC0" w:rsidP="00DC5352">
      <w:pPr>
        <w:shd w:val="clear" w:color="auto" w:fill="FFFFFF"/>
        <w:tabs>
          <w:tab w:val="left" w:pos="1440"/>
        </w:tabs>
        <w:spacing w:after="0"/>
        <w:ind w:left="1080" w:firstLine="0"/>
        <w:jc w:val="both"/>
      </w:pPr>
      <w:r>
        <w:t>(b)  Engages in a course of conduct such as would cause a reasonable person to be in fear of death or physical injury, or in fear of the death or physical injury of a family or household member.</w:t>
      </w:r>
    </w:p>
    <w:p w14:paraId="4B45B559" w14:textId="77777777" w:rsidR="003B6EC0" w:rsidRDefault="003B6EC0" w:rsidP="00DC5352">
      <w:pPr>
        <w:shd w:val="clear" w:color="auto" w:fill="FFFFFF"/>
        <w:tabs>
          <w:tab w:val="left" w:pos="1440"/>
        </w:tabs>
        <w:spacing w:after="0"/>
        <w:ind w:left="1080" w:firstLine="0"/>
        <w:jc w:val="both"/>
      </w:pPr>
      <w:r>
        <w:t>(2)  As used in this section:</w:t>
      </w:r>
    </w:p>
    <w:p w14:paraId="4C4B0780" w14:textId="77777777" w:rsidR="003B6EC0" w:rsidRDefault="003B6EC0" w:rsidP="00DC5352">
      <w:pPr>
        <w:shd w:val="clear" w:color="auto" w:fill="FFFFFF"/>
        <w:tabs>
          <w:tab w:val="left" w:pos="1440"/>
        </w:tabs>
        <w:spacing w:after="0"/>
        <w:ind w:left="1080" w:firstLine="0"/>
        <w:jc w:val="both"/>
      </w:pPr>
      <w:r>
        <w:t>(a) “Course of conduct” means repeated acts of nonconsensual contact involving the victim or a family or household member of the victim, provided however, that constitutionally protected activity is not included within the meaning of this definition.</w:t>
      </w:r>
    </w:p>
    <w:p w14:paraId="756B901D" w14:textId="77777777" w:rsidR="003B6EC0" w:rsidRDefault="003B6EC0" w:rsidP="00DC5352">
      <w:pPr>
        <w:shd w:val="clear" w:color="auto" w:fill="FFFFFF"/>
        <w:tabs>
          <w:tab w:val="left" w:pos="1440"/>
        </w:tabs>
        <w:spacing w:after="0"/>
        <w:ind w:left="1080" w:firstLine="0"/>
        <w:jc w:val="both"/>
      </w:pPr>
      <w:r>
        <w:t>(b) “Family or household member” means:</w:t>
      </w:r>
    </w:p>
    <w:p w14:paraId="3A84A7D7" w14:textId="77777777" w:rsidR="003B6EC0" w:rsidRDefault="003B6EC0" w:rsidP="00DC5352">
      <w:pPr>
        <w:shd w:val="clear" w:color="auto" w:fill="FFFFFF"/>
        <w:tabs>
          <w:tab w:val="left" w:pos="720"/>
          <w:tab w:val="left" w:pos="1440"/>
        </w:tabs>
        <w:spacing w:after="0"/>
        <w:ind w:left="1080" w:firstLine="0"/>
        <w:jc w:val="both"/>
      </w:pPr>
      <w:r>
        <w:t>(</w:t>
      </w:r>
      <w:proofErr w:type="spellStart"/>
      <w:r>
        <w:t>i</w:t>
      </w:r>
      <w:proofErr w:type="spellEnd"/>
      <w:r>
        <w:t>)   A spouse or former spouse of the victim, a person who has a child in common with the victim regardless of whether they have been married, a person with whom the victim is cohabiting whether or not they have married or have held themselves out to be husband or wife, and persons related to the victim by blood, adoption or marriage; or</w:t>
      </w:r>
    </w:p>
    <w:p w14:paraId="0E27ADF6" w14:textId="5C6B16C0" w:rsidR="003B6EC0" w:rsidRDefault="003B6EC0" w:rsidP="00DC5352">
      <w:pPr>
        <w:shd w:val="clear" w:color="auto" w:fill="FFFFFF"/>
        <w:tabs>
          <w:tab w:val="left" w:pos="720"/>
          <w:tab w:val="left" w:pos="1440"/>
        </w:tabs>
        <w:spacing w:after="0"/>
        <w:ind w:left="1080" w:firstLine="0"/>
        <w:jc w:val="both"/>
      </w:pPr>
      <w:r>
        <w:t>(ii)  A person with whom the victim is or has been in a dating relationship, as defined in section </w:t>
      </w:r>
      <w:hyperlink r:id="rId216">
        <w:r>
          <w:rPr>
            <w:color w:val="660000"/>
            <w:u w:val="single"/>
          </w:rPr>
          <w:t>39-6303</w:t>
        </w:r>
      </w:hyperlink>
      <w:r>
        <w:t>, Idaho Code; or</w:t>
      </w:r>
    </w:p>
    <w:p w14:paraId="23497B74" w14:textId="77777777" w:rsidR="003B6EC0" w:rsidRDefault="003B6EC0" w:rsidP="00DC5352">
      <w:pPr>
        <w:shd w:val="clear" w:color="auto" w:fill="FFFFFF"/>
        <w:tabs>
          <w:tab w:val="left" w:pos="720"/>
          <w:tab w:val="left" w:pos="1440"/>
        </w:tabs>
        <w:spacing w:after="0"/>
        <w:ind w:left="1080" w:firstLine="0"/>
        <w:jc w:val="both"/>
      </w:pPr>
      <w:r>
        <w:t>(iii) A person living in the same residence as the victim.</w:t>
      </w:r>
    </w:p>
    <w:p w14:paraId="5511D6C0" w14:textId="77777777" w:rsidR="003B6EC0" w:rsidRDefault="003B6EC0" w:rsidP="00DC5352">
      <w:pPr>
        <w:shd w:val="clear" w:color="auto" w:fill="FFFFFF"/>
        <w:tabs>
          <w:tab w:val="left" w:pos="1440"/>
        </w:tabs>
        <w:spacing w:after="0"/>
        <w:ind w:left="1080" w:firstLine="0"/>
        <w:jc w:val="both"/>
      </w:pPr>
      <w:r>
        <w:t>(c) “Nonconsensual contact” means any contact with the victim that is initiated or continued without the victim’s consent, that is beyond the scope of the consent provided by the victim, or that is in disregard of the victim’s expressed desire that the contact be avoided or discontinued. “Nonconsensual contact” includes, but is not limited to:</w:t>
      </w:r>
    </w:p>
    <w:p w14:paraId="286853C6" w14:textId="77777777" w:rsidR="003B6EC0" w:rsidRDefault="003B6EC0" w:rsidP="00DC5352">
      <w:pPr>
        <w:shd w:val="clear" w:color="auto" w:fill="FFFFFF"/>
        <w:tabs>
          <w:tab w:val="left" w:pos="1440"/>
        </w:tabs>
        <w:spacing w:after="0"/>
        <w:ind w:left="1080" w:firstLine="0"/>
        <w:jc w:val="both"/>
      </w:pPr>
      <w:r>
        <w:t>(</w:t>
      </w:r>
      <w:proofErr w:type="spellStart"/>
      <w:r>
        <w:t>i</w:t>
      </w:r>
      <w:proofErr w:type="spellEnd"/>
      <w:r>
        <w:t>)   Following the victim or maintaining surveillance, including by electronic means, on the victim;</w:t>
      </w:r>
    </w:p>
    <w:p w14:paraId="4562AC78" w14:textId="77777777" w:rsidR="003B6EC0" w:rsidRDefault="003B6EC0" w:rsidP="00DC5352">
      <w:pPr>
        <w:shd w:val="clear" w:color="auto" w:fill="FFFFFF"/>
        <w:tabs>
          <w:tab w:val="left" w:pos="1440"/>
        </w:tabs>
        <w:spacing w:after="0"/>
        <w:ind w:left="1080" w:firstLine="0"/>
        <w:jc w:val="both"/>
      </w:pPr>
      <w:r>
        <w:t>(ii)  Contacting the victim in a public place or on private property;</w:t>
      </w:r>
    </w:p>
    <w:p w14:paraId="757F53C1" w14:textId="77777777" w:rsidR="003B6EC0" w:rsidRDefault="003B6EC0" w:rsidP="00DC5352">
      <w:pPr>
        <w:shd w:val="clear" w:color="auto" w:fill="FFFFFF"/>
        <w:tabs>
          <w:tab w:val="left" w:pos="1440"/>
        </w:tabs>
        <w:spacing w:after="0"/>
        <w:ind w:left="1080" w:firstLine="0"/>
        <w:jc w:val="both"/>
      </w:pPr>
      <w:r>
        <w:t>(iii) Appearing at the workplace or residence of the victim;</w:t>
      </w:r>
    </w:p>
    <w:p w14:paraId="30BCFCFD" w14:textId="77777777" w:rsidR="003B6EC0" w:rsidRDefault="003B6EC0" w:rsidP="00DC5352">
      <w:pPr>
        <w:shd w:val="clear" w:color="auto" w:fill="FFFFFF"/>
        <w:tabs>
          <w:tab w:val="left" w:pos="1440"/>
        </w:tabs>
        <w:spacing w:after="0"/>
        <w:ind w:left="1080" w:firstLine="0"/>
        <w:jc w:val="both"/>
      </w:pPr>
      <w:r>
        <w:t>(iv)  Entering onto or remaining on property owned, leased or occupied by the victim;</w:t>
      </w:r>
    </w:p>
    <w:p w14:paraId="5D4242B6" w14:textId="77777777" w:rsidR="003B6EC0" w:rsidRDefault="003B6EC0" w:rsidP="00DC5352">
      <w:pPr>
        <w:shd w:val="clear" w:color="auto" w:fill="FFFFFF"/>
        <w:tabs>
          <w:tab w:val="left" w:pos="1440"/>
        </w:tabs>
        <w:spacing w:after="0"/>
        <w:ind w:left="1080" w:firstLine="0"/>
        <w:jc w:val="both"/>
      </w:pPr>
      <w:r>
        <w:t>(v)   Contacting the victim by telephone or causing the victim’s telephone to ring repeatedly or continuously regardless of whether a conversation ensues;</w:t>
      </w:r>
    </w:p>
    <w:p w14:paraId="520620EC" w14:textId="77777777" w:rsidR="003B6EC0" w:rsidRDefault="003B6EC0" w:rsidP="00DC5352">
      <w:pPr>
        <w:shd w:val="clear" w:color="auto" w:fill="FFFFFF"/>
        <w:tabs>
          <w:tab w:val="left" w:pos="1440"/>
        </w:tabs>
        <w:spacing w:after="0"/>
        <w:ind w:left="1080" w:firstLine="0"/>
        <w:jc w:val="both"/>
      </w:pPr>
      <w:r>
        <w:t>(vi)  Sending mail or electronic communications to the victim; or</w:t>
      </w:r>
    </w:p>
    <w:p w14:paraId="5029F1A6" w14:textId="77777777" w:rsidR="003B6EC0" w:rsidRDefault="003B6EC0" w:rsidP="00DC5352">
      <w:pPr>
        <w:shd w:val="clear" w:color="auto" w:fill="FFFFFF"/>
        <w:tabs>
          <w:tab w:val="left" w:pos="1440"/>
        </w:tabs>
        <w:spacing w:after="0"/>
        <w:ind w:left="1080" w:firstLine="0"/>
        <w:jc w:val="both"/>
      </w:pPr>
      <w:r>
        <w:t>(vii) Placing an object on, or delivering an object to, property owned, leased or occupied by the victim.</w:t>
      </w:r>
    </w:p>
    <w:p w14:paraId="74284711" w14:textId="77777777" w:rsidR="003B6EC0" w:rsidRDefault="003B6EC0" w:rsidP="00DC5352">
      <w:pPr>
        <w:shd w:val="clear" w:color="auto" w:fill="FFFFFF"/>
        <w:tabs>
          <w:tab w:val="left" w:pos="360"/>
          <w:tab w:val="left" w:pos="1440"/>
        </w:tabs>
        <w:spacing w:after="0"/>
        <w:ind w:left="1080" w:firstLine="0"/>
        <w:jc w:val="both"/>
      </w:pPr>
      <w:r>
        <w:t>(d) “Victim” means a person who is the target of a course of conduct.</w:t>
      </w:r>
    </w:p>
    <w:p w14:paraId="483B483E" w14:textId="77777777" w:rsidR="003B6EC0" w:rsidRDefault="003B6EC0" w:rsidP="00DC5352">
      <w:pPr>
        <w:shd w:val="clear" w:color="auto" w:fill="FFFFFF"/>
        <w:tabs>
          <w:tab w:val="left" w:pos="1440"/>
        </w:tabs>
        <w:spacing w:after="0"/>
        <w:ind w:left="1080" w:firstLine="0"/>
        <w:jc w:val="both"/>
      </w:pPr>
      <w:r>
        <w:t>….</w:t>
      </w:r>
    </w:p>
    <w:p w14:paraId="254F501C" w14:textId="77777777" w:rsidR="003B6EC0" w:rsidRDefault="003B6EC0" w:rsidP="003B6EC0">
      <w:pPr>
        <w:shd w:val="clear" w:color="auto" w:fill="FFFFFF"/>
        <w:tabs>
          <w:tab w:val="left" w:pos="1440"/>
        </w:tabs>
        <w:jc w:val="both"/>
        <w:rPr>
          <w:b/>
          <w:highlight w:val="white"/>
        </w:rPr>
      </w:pPr>
    </w:p>
    <w:p w14:paraId="6EC116FD" w14:textId="77777777" w:rsidR="003B6EC0" w:rsidRDefault="003B6EC0" w:rsidP="00DC5352">
      <w:pPr>
        <w:pStyle w:val="Heading5"/>
        <w:rPr>
          <w:highlight w:val="white"/>
        </w:rPr>
      </w:pPr>
      <w:r>
        <w:rPr>
          <w:highlight w:val="white"/>
        </w:rPr>
        <w:t>University Policy</w:t>
      </w:r>
    </w:p>
    <w:p w14:paraId="655BA32F" w14:textId="77777777" w:rsidR="00DC5352" w:rsidRDefault="003B6EC0" w:rsidP="00DC5352">
      <w:pPr>
        <w:pStyle w:val="Heading6"/>
      </w:pPr>
      <w:r>
        <w:t>Stalking</w:t>
      </w:r>
    </w:p>
    <w:p w14:paraId="75F10BA0" w14:textId="236711FE" w:rsidR="003B6EC0" w:rsidRDefault="003B6EC0" w:rsidP="00DC5352">
      <w:r>
        <w:t xml:space="preserve">Stalking is a course of conduct directed at a specific person that would cause a reasonable person to </w:t>
      </w:r>
      <w:r w:rsidR="00D65A0E">
        <w:t xml:space="preserve">fear </w:t>
      </w:r>
      <w:r>
        <w:t>f</w:t>
      </w:r>
      <w:r w:rsidR="00D65A0E">
        <w:t xml:space="preserve">or the person’s safety, or the safety of others; or suffer </w:t>
      </w:r>
      <w:r>
        <w:t xml:space="preserve">substantial emotional distress.  Stalking on the basis of sex, </w:t>
      </w:r>
      <w:r>
        <w:lastRenderedPageBreak/>
        <w:t>sexual orientation, gender and/or gender identity that creates a hostile environment is prohibited by Policy 1065.  For the purpose of this definition, a course of conduct is defined as two or more incidents.  Stalking behaviors may include, but are not limited to:</w:t>
      </w:r>
    </w:p>
    <w:p w14:paraId="3A4F79DB" w14:textId="77777777" w:rsidR="003B6EC0" w:rsidRDefault="003B6EC0" w:rsidP="0050302C">
      <w:pPr>
        <w:pStyle w:val="ListParagraph"/>
        <w:numPr>
          <w:ilvl w:val="2"/>
          <w:numId w:val="49"/>
        </w:numPr>
      </w:pPr>
      <w:r>
        <w:t>Non-consensual communication including, in-person communication, telephone calls, voice messages, text messages, email messages, social networking site postings, instant messages, postings of pictures or information on websites, written letters or notes, gifts, or any other communications that are undesired and/or place another person in fear;</w:t>
      </w:r>
    </w:p>
    <w:p w14:paraId="16029157" w14:textId="77777777" w:rsidR="003B6EC0" w:rsidRDefault="003B6EC0" w:rsidP="0050302C">
      <w:pPr>
        <w:pStyle w:val="ListParagraph"/>
        <w:numPr>
          <w:ilvl w:val="2"/>
          <w:numId w:val="49"/>
        </w:numPr>
      </w:pPr>
      <w:r>
        <w:t>Following, pursuing, waiting, or showing up uninvited at a workplace, place of residence, classroom, or other locations frequented by the person being targeted;</w:t>
      </w:r>
    </w:p>
    <w:p w14:paraId="7B8E74B8" w14:textId="77777777" w:rsidR="003B6EC0" w:rsidRDefault="003B6EC0" w:rsidP="0050302C">
      <w:pPr>
        <w:pStyle w:val="ListParagraph"/>
        <w:numPr>
          <w:ilvl w:val="2"/>
          <w:numId w:val="49"/>
        </w:numPr>
      </w:pPr>
      <w:r>
        <w:t>Surveillance and other types of observation, whether by physical proximity or electronic means;</w:t>
      </w:r>
    </w:p>
    <w:p w14:paraId="2320A6F0" w14:textId="77777777" w:rsidR="003B6EC0" w:rsidRDefault="003B6EC0" w:rsidP="0050302C">
      <w:pPr>
        <w:pStyle w:val="ListParagraph"/>
        <w:numPr>
          <w:ilvl w:val="2"/>
          <w:numId w:val="49"/>
        </w:numPr>
      </w:pPr>
      <w:r>
        <w:t>Trespassing;</w:t>
      </w:r>
    </w:p>
    <w:p w14:paraId="36B114D6" w14:textId="77777777" w:rsidR="003B6EC0" w:rsidRDefault="003B6EC0" w:rsidP="0050302C">
      <w:pPr>
        <w:pStyle w:val="ListParagraph"/>
        <w:numPr>
          <w:ilvl w:val="2"/>
          <w:numId w:val="49"/>
        </w:numPr>
      </w:pPr>
      <w:r>
        <w:t>Vandalism;</w:t>
      </w:r>
    </w:p>
    <w:p w14:paraId="427932CE" w14:textId="77777777" w:rsidR="003B6EC0" w:rsidRDefault="003B6EC0" w:rsidP="0050302C">
      <w:pPr>
        <w:pStyle w:val="ListParagraph"/>
        <w:numPr>
          <w:ilvl w:val="2"/>
          <w:numId w:val="49"/>
        </w:numPr>
      </w:pPr>
      <w:r>
        <w:t>Non-consensual touching;</w:t>
      </w:r>
    </w:p>
    <w:p w14:paraId="3E9ED33D" w14:textId="77777777" w:rsidR="003B6EC0" w:rsidRDefault="003B6EC0" w:rsidP="0050302C">
      <w:pPr>
        <w:pStyle w:val="ListParagraph"/>
        <w:numPr>
          <w:ilvl w:val="2"/>
          <w:numId w:val="49"/>
        </w:numPr>
      </w:pPr>
      <w:r>
        <w:t>Direct physical and/or verbal threats against a person being targeted or that person’s friends, family members, or animals;</w:t>
      </w:r>
    </w:p>
    <w:p w14:paraId="6E1AB328" w14:textId="77777777" w:rsidR="003B6EC0" w:rsidRDefault="003B6EC0" w:rsidP="0050302C">
      <w:pPr>
        <w:pStyle w:val="ListParagraph"/>
        <w:numPr>
          <w:ilvl w:val="2"/>
          <w:numId w:val="49"/>
        </w:numPr>
      </w:pPr>
      <w:r>
        <w:t>Gathering of information about a person from that person’s family, friends, co-workers, or classmates;</w:t>
      </w:r>
    </w:p>
    <w:p w14:paraId="11580A3C" w14:textId="77777777" w:rsidR="003B6EC0" w:rsidRDefault="003B6EC0" w:rsidP="0050302C">
      <w:pPr>
        <w:pStyle w:val="ListParagraph"/>
        <w:numPr>
          <w:ilvl w:val="2"/>
          <w:numId w:val="49"/>
        </w:numPr>
      </w:pPr>
      <w:r>
        <w:t>Manipulating and controlling behaviors such as threats to harm oneself or threats to harm someone close to the target of the behaviors; and</w:t>
      </w:r>
    </w:p>
    <w:p w14:paraId="3BF48ACB" w14:textId="37859449" w:rsidR="003B6EC0" w:rsidRPr="00DC5352" w:rsidRDefault="003B6EC0" w:rsidP="0050302C">
      <w:pPr>
        <w:pStyle w:val="ListParagraph"/>
        <w:numPr>
          <w:ilvl w:val="2"/>
          <w:numId w:val="49"/>
        </w:numPr>
      </w:pPr>
      <w:r>
        <w:t>Defamation and slander of the person being targeted.</w:t>
      </w:r>
    </w:p>
    <w:p w14:paraId="7A042B43" w14:textId="3A7930BD" w:rsidR="003B6EC0" w:rsidRPr="00DC5352" w:rsidRDefault="003B6EC0" w:rsidP="00DC5352">
      <w:pPr>
        <w:pStyle w:val="Heading4"/>
      </w:pPr>
      <w:r>
        <w:t xml:space="preserve">Consent </w:t>
      </w:r>
    </w:p>
    <w:p w14:paraId="0CFCAD97" w14:textId="77777777" w:rsidR="003B6EC0" w:rsidRDefault="003B6EC0" w:rsidP="00DC5352">
      <w:pPr>
        <w:pStyle w:val="Heading5"/>
      </w:pPr>
      <w:r>
        <w:t>Idaho State Law</w:t>
      </w:r>
    </w:p>
    <w:p w14:paraId="09F37FFB" w14:textId="5B8053BA" w:rsidR="003B6EC0" w:rsidRDefault="003B6EC0" w:rsidP="00DC5352">
      <w:r>
        <w:t>Idaho does not provide a general definition of consent (as it pertains to sexual activity), however there are components of different statutory offenses that speak to consent and are included in the applicable statutes above.</w:t>
      </w:r>
    </w:p>
    <w:p w14:paraId="4AEB644E" w14:textId="77777777" w:rsidR="003B6EC0" w:rsidRDefault="003B6EC0" w:rsidP="00DC5352">
      <w:pPr>
        <w:pStyle w:val="Heading5"/>
      </w:pPr>
      <w:r>
        <w:t>University Policy</w:t>
      </w:r>
    </w:p>
    <w:p w14:paraId="3BDF34D0" w14:textId="1D0C8B11" w:rsidR="003B6EC0" w:rsidRDefault="003B6EC0" w:rsidP="00DC5352">
      <w:r w:rsidRPr="00DC5352">
        <w:rPr>
          <w:b/>
        </w:rPr>
        <w:t>Consent</w:t>
      </w:r>
      <w:r>
        <w:t xml:space="preserve">: Voluntary, informed and freely given agreement, which may be withdrawn at any time, to engage in a course of conduct. Consent is demonstrated through words or actions creating a clear permission of willingness to engage in mutually agreed-upon sexual activity. Neither silence, the absence of resistance, nor the existence of a prior consensual sexual relationship are sufficient to indicate consent. A person who is incapacitated by alcohol or illegal or prescription drugs, </w:t>
      </w:r>
      <w:r w:rsidR="00942598">
        <w:t>unconscious</w:t>
      </w:r>
      <w:r>
        <w:t>, or asleep cannot give consent. Agreement to engage in a course of conduct shall not be considered freely given, and shall not constitute consent, when it is obtained through harassment, coercion, threats, or other forcible conduct. A person under 16 years of age cannot give consent for sexual activity; those who are 16 or 17 may only consent to sexual encounters with partners who are less than 3 years older.</w:t>
      </w:r>
    </w:p>
    <w:p w14:paraId="7CF9D2D8" w14:textId="77777777" w:rsidR="003B6EC0" w:rsidRDefault="003B6EC0" w:rsidP="00DC5352">
      <w:pPr>
        <w:pStyle w:val="Heading3"/>
      </w:pPr>
      <w:bookmarkStart w:id="514" w:name="_38czs75" w:colFirst="0" w:colLast="0"/>
      <w:bookmarkStart w:id="515" w:name="_Toc31104490"/>
      <w:bookmarkStart w:id="516" w:name="_Toc83709611"/>
      <w:bookmarkEnd w:id="514"/>
      <w:r>
        <w:t xml:space="preserve">Prevention and </w:t>
      </w:r>
      <w:r w:rsidRPr="00DC5352">
        <w:t>Awareness</w:t>
      </w:r>
      <w:r>
        <w:t xml:space="preserve"> Programming Definitions</w:t>
      </w:r>
      <w:bookmarkEnd w:id="515"/>
      <w:bookmarkEnd w:id="516"/>
    </w:p>
    <w:p w14:paraId="622FBA76" w14:textId="4C30AA82" w:rsidR="00DC5352" w:rsidRDefault="00DC5352" w:rsidP="00DC5352">
      <w:pPr>
        <w:pStyle w:val="Heading4"/>
      </w:pPr>
      <w:r>
        <w:t>Primary Prevention Programs</w:t>
      </w:r>
    </w:p>
    <w:p w14:paraId="756C58BA" w14:textId="153D0D30" w:rsidR="003B6EC0" w:rsidRDefault="003B6EC0" w:rsidP="00DC5352">
      <w:r>
        <w:t>Programming, initiatives and strategies intended to stop dating violence, domestic violence, sexual assault and stalking before they occur through the promotion of positive and healthy behaviors that foster healthy, mutually respectful relationships and sexuality, encourage safe bystander intervention, and seek to change behavior and social norms in healthy and safe directions.</w:t>
      </w:r>
    </w:p>
    <w:p w14:paraId="0581DBB8" w14:textId="53B7EB22" w:rsidR="00DC5352" w:rsidRDefault="00DC5352" w:rsidP="00DC5352">
      <w:pPr>
        <w:pStyle w:val="Heading4"/>
      </w:pPr>
      <w:r>
        <w:lastRenderedPageBreak/>
        <w:t>Awareness Programs</w:t>
      </w:r>
    </w:p>
    <w:p w14:paraId="463252B9" w14:textId="39C04A94" w:rsidR="003B6EC0" w:rsidRDefault="003B6EC0" w:rsidP="00DC5352">
      <w:r>
        <w:t>Community-wide or audience-specific programming, initiatives and strategies that increase audience knowledge, and share information and resources to prevent violence, promote safety and reduce perpetration.</w:t>
      </w:r>
    </w:p>
    <w:p w14:paraId="66354A5A" w14:textId="77777777" w:rsidR="00DC5352" w:rsidRDefault="00DC5352" w:rsidP="00DC5352">
      <w:pPr>
        <w:pStyle w:val="Heading4"/>
      </w:pPr>
      <w:r>
        <w:t>Bystander Intervention</w:t>
      </w:r>
    </w:p>
    <w:p w14:paraId="72EF0CE8" w14:textId="510E1347" w:rsidR="003B6EC0" w:rsidRDefault="003B6EC0" w:rsidP="00DC5352">
      <w:r>
        <w:t>Safe and positive options that may be carried out by an individual or individuals to prevent harm or intervene when there is a risk of dating violence, domestic violence, sexual assault or stalking. Bystander intervention includes: recognizing situations of potential harm; understanding institutional structures and cultural conditions that facilitate violence; overcoming barriers to intervening; identifying safe and effective intervention options; and taking action to intervene.</w:t>
      </w:r>
    </w:p>
    <w:p w14:paraId="37865A52" w14:textId="77777777" w:rsidR="00DC5352" w:rsidRDefault="00DC5352" w:rsidP="00DC5352">
      <w:pPr>
        <w:pStyle w:val="Heading4"/>
      </w:pPr>
      <w:r>
        <w:t>Risk Reduction</w:t>
      </w:r>
    </w:p>
    <w:p w14:paraId="57CF0535" w14:textId="1B701063" w:rsidR="0032700B" w:rsidRDefault="003B6EC0" w:rsidP="00DC5352">
      <w:r>
        <w:t>Options designed to: decrease perpetration and bystander inaction; increase empowerment for victims in order to promote safety; and help individuals and communities address conditions that facilitate violence.</w:t>
      </w:r>
    </w:p>
    <w:p w14:paraId="7B08A990" w14:textId="77777777" w:rsidR="00C84094" w:rsidRDefault="0032700B" w:rsidP="00C84094">
      <w:pPr>
        <w:spacing w:before="1200"/>
        <w:ind w:left="634" w:firstLine="0"/>
        <w:contextualSpacing/>
      </w:pPr>
      <w:r>
        <w:br w:type="page"/>
      </w:r>
    </w:p>
    <w:p w14:paraId="623F5081" w14:textId="36FF3DC4" w:rsidR="00C84094" w:rsidRDefault="00C84094" w:rsidP="00C84094">
      <w:pPr>
        <w:spacing w:before="1200"/>
        <w:ind w:left="634" w:firstLine="0"/>
        <w:contextualSpacing/>
      </w:pPr>
      <w:r w:rsidRPr="00C84094">
        <w:rPr>
          <w:rFonts w:ascii="Arial" w:hAnsi="Arial" w:cs="Arial"/>
          <w:b/>
          <w:noProof/>
          <w:color w:val="FFFFFF" w:themeColor="background1"/>
        </w:rPr>
        <w:lastRenderedPageBreak/>
        <mc:AlternateContent>
          <mc:Choice Requires="wpg">
            <w:drawing>
              <wp:anchor distT="0" distB="0" distL="114300" distR="114300" simplePos="0" relativeHeight="251671552" behindDoc="1" locked="0" layoutInCell="1" allowOverlap="1" wp14:anchorId="611034AA" wp14:editId="2553EE57">
                <wp:simplePos x="0" y="0"/>
                <wp:positionH relativeFrom="column">
                  <wp:posOffset>174625</wp:posOffset>
                </wp:positionH>
                <wp:positionV relativeFrom="paragraph">
                  <wp:posOffset>-15379</wp:posOffset>
                </wp:positionV>
                <wp:extent cx="6273165" cy="7772400"/>
                <wp:effectExtent l="0" t="127000" r="26035" b="76200"/>
                <wp:wrapNone/>
                <wp:docPr id="22" name="Group 22" descr="Decorative"/>
                <wp:cNvGraphicFramePr/>
                <a:graphic xmlns:a="http://schemas.openxmlformats.org/drawingml/2006/main">
                  <a:graphicData uri="http://schemas.microsoft.com/office/word/2010/wordprocessingGroup">
                    <wpg:wgp>
                      <wpg:cNvGrpSpPr/>
                      <wpg:grpSpPr>
                        <a:xfrm>
                          <a:off x="0" y="0"/>
                          <a:ext cx="6273165" cy="7772400"/>
                          <a:chOff x="0" y="-39737"/>
                          <a:chExt cx="6342141" cy="8514074"/>
                        </a:xfrm>
                      </wpg:grpSpPr>
                      <wps:wsp>
                        <wps:cNvPr id="16" name="Rectangle 16"/>
                        <wps:cNvSpPr/>
                        <wps:spPr>
                          <a:xfrm>
                            <a:off x="0" y="147169"/>
                            <a:ext cx="5956300" cy="822896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ight Triangle 17"/>
                        <wps:cNvSpPr/>
                        <wps:spPr>
                          <a:xfrm rot="10800000">
                            <a:off x="4418091" y="147169"/>
                            <a:ext cx="1924050" cy="2006600"/>
                          </a:xfrm>
                          <a:prstGeom prst="rtTriangl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ight Triangle 18"/>
                        <wps:cNvSpPr/>
                        <wps:spPr>
                          <a:xfrm rot="16200000">
                            <a:off x="1009462" y="3049523"/>
                            <a:ext cx="7816850" cy="2844800"/>
                          </a:xfrm>
                          <a:prstGeom prst="rtTriangl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flipV="1">
                            <a:off x="3495478" y="1769804"/>
                            <a:ext cx="2405776" cy="6704533"/>
                          </a:xfrm>
                          <a:prstGeom prst="line">
                            <a:avLst/>
                          </a:prstGeom>
                          <a:ln w="3175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4008734" y="-39737"/>
                            <a:ext cx="1928552" cy="1999994"/>
                          </a:xfrm>
                          <a:prstGeom prst="line">
                            <a:avLst/>
                          </a:prstGeom>
                          <a:ln w="3175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75DD0360" id="Group 22" o:spid="_x0000_s1026" alt="Decorative" style="position:absolute;margin-left:13.75pt;margin-top:-1.15pt;width:493.95pt;height:612pt;z-index:-251644928;mso-width-relative:margin;mso-height-relative:margin" coordorigin=",-39737" coordsize="6342141,85140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">
                <v:rect id="Rectangle 16" o:spid="_x0000_s1027" style="position:absolute;top:147169;width:5956300;height:822896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aECwwwAA&#10;ANsAAAAPAAAAZHJzL2Rvd25yZXYueG1sRE9Na8JAEL0L/Q/LFHrTTStoSd0EEYRSRGg0h96G7DQb&#10;zc6G7DZGf323UPA2j/c5q3y0rRio941jBc+zBARx5XTDtYLjYTt9BeEDssbWMSm4koc8e5isMNXu&#10;wp80FKEWMYR9igpMCF0qpa8MWfQz1xFH7tv1FkOEfS11j5cYblv5kiQLabHh2GCwo42h6lz8WAUf&#10;p+W8MMN6uM33VBpX7r62G6/U0+O4fgMRaAx38b/7Xcf5C/j7JR4gs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aECwwwAAANsAAAAPAAAAAAAAAAAAAAAAAJcCAABkcnMvZG93&#10;bnJldi54bWxQSwUGAAAAAAQABAD1AAAAhwMAAAAA&#10;" fillcolor="#0033a0 [3204]" stroked="f" strokeweight="1pt"/>
                <v:shapetype id="_x0000_t6" coordsize="21600,21600" o:spt="6" path="m0,0l0,21600,21600,21600xe">
                  <v:stroke joinstyle="miter"/>
                  <v:path gradientshapeok="t" o:connecttype="custom" o:connectlocs="0,0;0,10800;0,21600;10800,21600;21600,21600;10800,10800" textboxrect="1800,12600,12600,19800"/>
                </v:shapetype>
                <v:shape id="Right Triangle 17" o:spid="_x0000_s1028" type="#_x0000_t6" style="position:absolute;left:4418091;top:147169;width:1924050;height:2006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8U2rwAAA&#10;ANsAAAAPAAAAZHJzL2Rvd25yZXYueG1sRE9Ni8IwEL0L/ocwgrc1dQ+6do2iLqJeBHUvexua2bba&#10;TEoStf33RhC8zeN9znTemErcyPnSsoLhIAFBnFldcq7g97T++ALhA7LGyjIpaMnDfNbtTDHV9s4H&#10;uh1DLmII+xQVFCHUqZQ+K8igH9iaOHL/1hkMEbpcaof3GG4q+ZkkI2mw5NhQYE2rgrLL8WoUJK1v&#10;f+zkvBvZ5X658Xro3N9aqX6vWXyDCNSEt/jl3uo4fwzPX+IBcvY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Q8U2rwAAAANsAAAAPAAAAAAAAAAAAAAAAAJcCAABkcnMvZG93bnJl&#10;di54bWxQSwUGAAAAAAQABAD1AAAAhAMAAAAA&#10;" fillcolor="#d64309 [3205]" strokecolor="#d64309 [3205]" strokeweight="1pt"/>
                <v:shape id="Right Triangle 18" o:spid="_x0000_s1029" type="#_x0000_t6" style="position:absolute;left:1009462;top:3049523;width:7816850;height:2844800;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gPPvxgAA&#10;ANsAAAAPAAAAZHJzL2Rvd25yZXYueG1sRI/Na8JAEMXvQv+HZQredNOCUqKrlJaq0IPUD6S3ITv5&#10;qNnZkN0m6X/fOQjeZnhv3vvNcj24WnXUhsqzgadpAoo487biwsDp+DF5ARUissXaMxn4owDr1cNo&#10;ian1PX9Rd4iFkhAOKRooY2xSrUNWksMw9Q2xaLlvHUZZ20LbFnsJd7V+TpK5dlixNJTY0FtJ2fXw&#10;6wxsbP6dzH6y875/v3ZznV/i525rzPhxeF2AijTEu/l2vbOCL7DyiwygV/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mgPPvxgAAANsAAAAPAAAAAAAAAAAAAAAAAJcCAABkcnMv&#10;ZG93bnJldi54bWxQSwUGAAAAAAQABAD1AAAAigMAAAAA&#10;" fillcolor="#d64309 [3205]" strokecolor="#d64309 [3205]" strokeweight="1pt"/>
                <v:line id="Straight Connector 20" o:spid="_x0000_s1030" style="position:absolute;flip:y;visibility:visible;mso-wrap-style:square" from="3495478,1769804" to="5901254,847433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" strokecolor="white [3212]" strokeweight="25pt">
                  <v:stroke joinstyle="miter"/>
                </v:line>
                <v:line id="Straight Connector 21" o:spid="_x0000_s1031" style="position:absolute;visibility:visible;mso-wrap-style:square" from="4008734,-39737" to="5937286,19602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2GGj8UAAADbAAAADwAAAGRycy9kb3ducmV2LnhtbESPQWvCQBSE7wX/w/IEb3VjDiJpNsEK&#10;Qg+lWJXq8ZF9Jmmyb0N2a6K/vlsoeBxm5hsmzUfTiiv1rrasYDGPQBAXVtdcKjgets8rEM4ja2wt&#10;k4IbOcizyVOKibYDf9J170sRIOwSVFB53yVSuqIig25uO+LgXWxv0AfZl1L3OAS4aWUcRUtpsOaw&#10;UGFHm4qKZv9jFJzvu91K+rY8fnx/vTbv8Wk4SFZqNh3XLyA8jf4R/m+/aQXxAv6+hB8gs1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2GGj8UAAADbAAAADwAAAAAAAAAA&#10;AAAAAAChAgAAZHJzL2Rvd25yZXYueG1sUEsFBgAAAAAEAAQA+QAAAJMDAAAAAA==&#10;" strokecolor="white [3212]" strokeweight="25pt">
                  <v:stroke joinstyle="miter"/>
                </v:line>
              </v:group>
            </w:pict>
          </mc:Fallback>
        </mc:AlternateContent>
      </w:r>
    </w:p>
    <w:p w14:paraId="5337ADA4" w14:textId="3660B4A7" w:rsidR="00C84094" w:rsidRDefault="00C84094" w:rsidP="00C84094">
      <w:pPr>
        <w:spacing w:before="1200"/>
        <w:ind w:left="634" w:firstLine="0"/>
        <w:contextualSpacing/>
      </w:pPr>
    </w:p>
    <w:p w14:paraId="351707C4" w14:textId="77777777" w:rsidR="00C84094" w:rsidRDefault="00C84094" w:rsidP="00C84094">
      <w:pPr>
        <w:spacing w:before="1200"/>
        <w:ind w:left="634" w:firstLine="0"/>
        <w:contextualSpacing/>
        <w:rPr>
          <w:rFonts w:ascii="Arial" w:hAnsi="Arial" w:cs="Arial"/>
          <w:b/>
          <w:color w:val="FFFFFF" w:themeColor="background1"/>
        </w:rPr>
      </w:pPr>
    </w:p>
    <w:p w14:paraId="62943A01" w14:textId="77777777" w:rsidR="00C84094" w:rsidRDefault="00C84094" w:rsidP="00C84094">
      <w:pPr>
        <w:spacing w:before="1200"/>
        <w:ind w:left="634" w:firstLine="0"/>
        <w:contextualSpacing/>
        <w:rPr>
          <w:rFonts w:ascii="Arial" w:hAnsi="Arial" w:cs="Arial"/>
          <w:b/>
          <w:color w:val="FFFFFF" w:themeColor="background1"/>
        </w:rPr>
      </w:pPr>
    </w:p>
    <w:p w14:paraId="20FB3632" w14:textId="1010763A" w:rsidR="00C84094" w:rsidRPr="00C84094" w:rsidRDefault="00C84094" w:rsidP="00C84094">
      <w:pPr>
        <w:spacing w:before="1200"/>
        <w:ind w:left="634" w:firstLine="0"/>
        <w:contextualSpacing/>
        <w:rPr>
          <w:rFonts w:ascii="Arial" w:hAnsi="Arial" w:cs="Arial"/>
          <w:b/>
          <w:color w:val="FFFFFF" w:themeColor="background1"/>
        </w:rPr>
      </w:pPr>
      <w:r w:rsidRPr="00C84094">
        <w:rPr>
          <w:rFonts w:ascii="Arial" w:hAnsi="Arial" w:cs="Arial"/>
          <w:b/>
          <w:color w:val="FFFFFF" w:themeColor="background1"/>
        </w:rPr>
        <w:t>Physical Address:</w:t>
      </w:r>
      <w:r w:rsidRPr="00C84094">
        <w:rPr>
          <w:rFonts w:ascii="Arial" w:hAnsi="Arial" w:cs="Arial"/>
          <w:b/>
          <w:color w:val="FFFFFF" w:themeColor="background1"/>
        </w:rPr>
        <w:tab/>
        <w:t>2245 University Drive, Boise ID 83725</w:t>
      </w:r>
    </w:p>
    <w:p w14:paraId="605ADB54" w14:textId="274414A4" w:rsidR="00C84094" w:rsidRPr="00C84094" w:rsidRDefault="00C84094" w:rsidP="00C84094">
      <w:pPr>
        <w:spacing w:before="1200"/>
        <w:ind w:left="634" w:firstLine="0"/>
        <w:contextualSpacing/>
        <w:rPr>
          <w:rFonts w:ascii="Arial" w:hAnsi="Arial" w:cs="Arial"/>
          <w:b/>
          <w:color w:val="FFFFFF" w:themeColor="background1"/>
        </w:rPr>
      </w:pPr>
      <w:r w:rsidRPr="00C84094">
        <w:rPr>
          <w:rFonts w:ascii="Arial" w:hAnsi="Arial" w:cs="Arial"/>
          <w:b/>
          <w:color w:val="FFFFFF" w:themeColor="background1"/>
        </w:rPr>
        <w:t xml:space="preserve">Mailing Address: </w:t>
      </w:r>
      <w:r w:rsidRPr="00C84094">
        <w:rPr>
          <w:rFonts w:ascii="Arial" w:hAnsi="Arial" w:cs="Arial"/>
          <w:b/>
          <w:color w:val="FFFFFF" w:themeColor="background1"/>
        </w:rPr>
        <w:tab/>
        <w:t>1910 University Drive, Boise ID 83725</w:t>
      </w:r>
    </w:p>
    <w:p w14:paraId="189D0414" w14:textId="2DA6E123" w:rsidR="00C84094" w:rsidRPr="00C84094" w:rsidRDefault="00C84094" w:rsidP="00C84094">
      <w:pPr>
        <w:spacing w:before="1200"/>
        <w:ind w:left="634" w:firstLine="0"/>
        <w:contextualSpacing/>
        <w:rPr>
          <w:rFonts w:ascii="Arial" w:hAnsi="Arial" w:cs="Arial"/>
          <w:b/>
          <w:color w:val="FFFFFF" w:themeColor="background1"/>
        </w:rPr>
      </w:pPr>
      <w:r w:rsidRPr="00C84094">
        <w:rPr>
          <w:rFonts w:ascii="Arial" w:hAnsi="Arial" w:cs="Arial"/>
          <w:b/>
          <w:color w:val="FFFFFF" w:themeColor="background1"/>
        </w:rPr>
        <w:t xml:space="preserve">Phone: </w:t>
      </w:r>
      <w:r w:rsidRPr="00C84094">
        <w:rPr>
          <w:rFonts w:ascii="Arial" w:hAnsi="Arial" w:cs="Arial"/>
          <w:b/>
          <w:color w:val="FFFFFF" w:themeColor="background1"/>
        </w:rPr>
        <w:tab/>
      </w:r>
      <w:r w:rsidRPr="00C84094">
        <w:rPr>
          <w:rFonts w:ascii="Arial" w:hAnsi="Arial" w:cs="Arial"/>
          <w:b/>
          <w:color w:val="FFFFFF" w:themeColor="background1"/>
        </w:rPr>
        <w:tab/>
        <w:t>(208) 426-6911</w:t>
      </w:r>
    </w:p>
    <w:p w14:paraId="5AB22F95" w14:textId="5B53C1CA" w:rsidR="00C84094" w:rsidRPr="00C84094" w:rsidRDefault="00C84094" w:rsidP="00C84094">
      <w:pPr>
        <w:spacing w:before="1200"/>
        <w:ind w:left="634" w:firstLine="0"/>
        <w:contextualSpacing/>
        <w:rPr>
          <w:rFonts w:ascii="Arial" w:hAnsi="Arial" w:cs="Arial"/>
          <w:b/>
          <w:color w:val="FFFFFF" w:themeColor="background1"/>
        </w:rPr>
      </w:pPr>
      <w:r w:rsidRPr="00C84094">
        <w:rPr>
          <w:rFonts w:ascii="Arial" w:hAnsi="Arial" w:cs="Arial"/>
          <w:b/>
          <w:color w:val="FFFFFF" w:themeColor="background1"/>
        </w:rPr>
        <w:t xml:space="preserve">Fax: </w:t>
      </w:r>
      <w:r w:rsidRPr="00C84094">
        <w:rPr>
          <w:rFonts w:ascii="Arial" w:hAnsi="Arial" w:cs="Arial"/>
          <w:b/>
          <w:color w:val="FFFFFF" w:themeColor="background1"/>
        </w:rPr>
        <w:tab/>
      </w:r>
      <w:r w:rsidRPr="00C84094">
        <w:rPr>
          <w:rFonts w:ascii="Arial" w:hAnsi="Arial" w:cs="Arial"/>
          <w:b/>
          <w:color w:val="FFFFFF" w:themeColor="background1"/>
        </w:rPr>
        <w:tab/>
      </w:r>
      <w:r>
        <w:rPr>
          <w:rFonts w:ascii="Arial" w:hAnsi="Arial" w:cs="Arial"/>
          <w:b/>
          <w:color w:val="FFFFFF" w:themeColor="background1"/>
        </w:rPr>
        <w:tab/>
      </w:r>
      <w:r w:rsidRPr="00C84094">
        <w:rPr>
          <w:rFonts w:ascii="Arial" w:hAnsi="Arial" w:cs="Arial"/>
          <w:b/>
          <w:color w:val="FFFFFF" w:themeColor="background1"/>
        </w:rPr>
        <w:t>(208) 426-4435</w:t>
      </w:r>
    </w:p>
    <w:p w14:paraId="00D84970" w14:textId="28109997" w:rsidR="00C84094" w:rsidRPr="00C84094" w:rsidRDefault="00C84094" w:rsidP="00C84094">
      <w:pPr>
        <w:spacing w:before="1200"/>
        <w:ind w:left="634" w:firstLine="0"/>
        <w:contextualSpacing/>
        <w:rPr>
          <w:rFonts w:ascii="Arial" w:hAnsi="Arial" w:cs="Arial"/>
          <w:b/>
          <w:color w:val="FFFFFF" w:themeColor="background1"/>
        </w:rPr>
      </w:pPr>
      <w:r w:rsidRPr="00C84094">
        <w:rPr>
          <w:rFonts w:ascii="Arial" w:hAnsi="Arial" w:cs="Arial"/>
          <w:b/>
          <w:color w:val="FFFFFF" w:themeColor="background1"/>
        </w:rPr>
        <w:t xml:space="preserve">Email: </w:t>
      </w:r>
      <w:r w:rsidRPr="00C84094">
        <w:rPr>
          <w:rFonts w:ascii="Arial" w:hAnsi="Arial" w:cs="Arial"/>
          <w:b/>
          <w:color w:val="FFFFFF" w:themeColor="background1"/>
        </w:rPr>
        <w:tab/>
      </w:r>
      <w:r w:rsidRPr="00C84094">
        <w:rPr>
          <w:rFonts w:ascii="Arial" w:hAnsi="Arial" w:cs="Arial"/>
          <w:b/>
          <w:color w:val="FFFFFF" w:themeColor="background1"/>
        </w:rPr>
        <w:tab/>
      </w:r>
      <w:r>
        <w:rPr>
          <w:rFonts w:ascii="Arial" w:hAnsi="Arial" w:cs="Arial"/>
          <w:b/>
          <w:color w:val="FFFFFF" w:themeColor="background1"/>
        </w:rPr>
        <w:tab/>
      </w:r>
      <w:r w:rsidRPr="00C84094">
        <w:rPr>
          <w:rFonts w:ascii="Arial" w:hAnsi="Arial" w:cs="Arial"/>
          <w:b/>
          <w:color w:val="FFFFFF" w:themeColor="background1"/>
        </w:rPr>
        <w:t>publicsafety@boisestate.edu</w:t>
      </w:r>
    </w:p>
    <w:p w14:paraId="04860D28" w14:textId="68157FFC" w:rsidR="00C84094" w:rsidRPr="00C84094" w:rsidRDefault="00C84094" w:rsidP="00C84094">
      <w:pPr>
        <w:spacing w:before="1200"/>
        <w:ind w:left="634" w:firstLine="0"/>
        <w:contextualSpacing/>
        <w:rPr>
          <w:rFonts w:ascii="Arial" w:hAnsi="Arial" w:cs="Arial"/>
          <w:b/>
          <w:color w:val="FFFFFF" w:themeColor="background1"/>
        </w:rPr>
      </w:pPr>
      <w:r w:rsidRPr="00C84094">
        <w:rPr>
          <w:rFonts w:ascii="Arial" w:hAnsi="Arial" w:cs="Arial"/>
          <w:b/>
          <w:color w:val="FFFFFF" w:themeColor="background1"/>
        </w:rPr>
        <w:t xml:space="preserve">Website: </w:t>
      </w:r>
      <w:r w:rsidRPr="00C84094">
        <w:rPr>
          <w:rFonts w:ascii="Arial" w:hAnsi="Arial" w:cs="Arial"/>
          <w:b/>
          <w:color w:val="FFFFFF" w:themeColor="background1"/>
        </w:rPr>
        <w:tab/>
      </w:r>
      <w:r w:rsidRPr="00C84094">
        <w:rPr>
          <w:rFonts w:ascii="Arial" w:hAnsi="Arial" w:cs="Arial"/>
          <w:b/>
          <w:color w:val="FFFFFF" w:themeColor="background1"/>
        </w:rPr>
        <w:tab/>
        <w:t>https://www.boisestate.edu/publicsafety/</w:t>
      </w:r>
    </w:p>
    <w:p w14:paraId="25B3653E" w14:textId="6DE7BB15" w:rsidR="00C84094" w:rsidRPr="00C84094" w:rsidRDefault="00C84094" w:rsidP="00C84094">
      <w:pPr>
        <w:spacing w:before="1200"/>
        <w:ind w:left="634" w:firstLine="0"/>
        <w:contextualSpacing/>
        <w:rPr>
          <w:rFonts w:ascii="Arial" w:hAnsi="Arial" w:cs="Arial"/>
          <w:b/>
          <w:color w:val="FFFFFF" w:themeColor="background1"/>
        </w:rPr>
      </w:pPr>
      <w:r w:rsidRPr="00C84094">
        <w:rPr>
          <w:rFonts w:ascii="Arial" w:hAnsi="Arial" w:cs="Arial"/>
          <w:b/>
          <w:color w:val="FFFFFF" w:themeColor="background1"/>
        </w:rPr>
        <w:t xml:space="preserve">Facebook: </w:t>
      </w:r>
      <w:r w:rsidRPr="00C84094">
        <w:rPr>
          <w:rFonts w:ascii="Arial" w:hAnsi="Arial" w:cs="Arial"/>
          <w:b/>
          <w:color w:val="FFFFFF" w:themeColor="background1"/>
        </w:rPr>
        <w:tab/>
      </w:r>
      <w:r w:rsidRPr="00C84094">
        <w:rPr>
          <w:rFonts w:ascii="Arial" w:hAnsi="Arial" w:cs="Arial"/>
          <w:b/>
          <w:color w:val="FFFFFF" w:themeColor="background1"/>
        </w:rPr>
        <w:tab/>
        <w:t>Boise State University Department of Public Safety</w:t>
      </w:r>
    </w:p>
    <w:p w14:paraId="6E3FB2DA" w14:textId="6E1B997D" w:rsidR="00C84094" w:rsidRPr="00C84094" w:rsidRDefault="00C84094" w:rsidP="00C84094">
      <w:pPr>
        <w:spacing w:before="1200"/>
        <w:ind w:left="634" w:firstLine="0"/>
        <w:contextualSpacing/>
        <w:rPr>
          <w:rFonts w:ascii="Arial" w:hAnsi="Arial" w:cs="Arial"/>
          <w:b/>
          <w:color w:val="FFFFFF" w:themeColor="background1"/>
        </w:rPr>
      </w:pPr>
      <w:r w:rsidRPr="00C84094">
        <w:rPr>
          <w:rFonts w:ascii="Arial" w:hAnsi="Arial" w:cs="Arial"/>
          <w:b/>
          <w:color w:val="FFFFFF" w:themeColor="background1"/>
        </w:rPr>
        <w:t>Twitter:</w:t>
      </w:r>
      <w:r w:rsidRPr="00C84094">
        <w:rPr>
          <w:rFonts w:ascii="Arial" w:hAnsi="Arial" w:cs="Arial"/>
          <w:b/>
          <w:color w:val="FFFFFF" w:themeColor="background1"/>
        </w:rPr>
        <w:tab/>
      </w:r>
      <w:r w:rsidRPr="00C84094">
        <w:rPr>
          <w:rFonts w:ascii="Arial" w:hAnsi="Arial" w:cs="Arial"/>
          <w:b/>
          <w:color w:val="FFFFFF" w:themeColor="background1"/>
        </w:rPr>
        <w:tab/>
      </w:r>
      <w:r>
        <w:rPr>
          <w:rFonts w:ascii="Arial" w:hAnsi="Arial" w:cs="Arial"/>
          <w:b/>
          <w:color w:val="FFFFFF" w:themeColor="background1"/>
        </w:rPr>
        <w:tab/>
      </w:r>
      <w:r w:rsidRPr="00C84094">
        <w:rPr>
          <w:rFonts w:ascii="Arial" w:hAnsi="Arial" w:cs="Arial"/>
          <w:b/>
          <w:color w:val="FFFFFF" w:themeColor="background1"/>
        </w:rPr>
        <w:t>@BSUPublicSafety</w:t>
      </w:r>
    </w:p>
    <w:p w14:paraId="1CBD4002" w14:textId="75001003" w:rsidR="00C84094" w:rsidRPr="00C84094" w:rsidRDefault="00C84094" w:rsidP="00C84094">
      <w:pPr>
        <w:ind w:left="630" w:firstLine="0"/>
        <w:rPr>
          <w:rFonts w:ascii="Arial" w:hAnsi="Arial" w:cs="Arial"/>
          <w:b/>
          <w:color w:val="FFFFFF" w:themeColor="background1"/>
        </w:rPr>
      </w:pPr>
    </w:p>
    <w:p w14:paraId="234D50B0" w14:textId="6E773C79" w:rsidR="00C84094" w:rsidRPr="00C84094" w:rsidRDefault="00C84094" w:rsidP="00C84094">
      <w:pPr>
        <w:ind w:left="630" w:right="2610" w:firstLine="0"/>
        <w:rPr>
          <w:rFonts w:ascii="Arial" w:hAnsi="Arial" w:cs="Arial"/>
          <w:b/>
          <w:color w:val="FFFFFF" w:themeColor="background1"/>
        </w:rPr>
      </w:pPr>
      <w:r w:rsidRPr="00C84094">
        <w:rPr>
          <w:rFonts w:ascii="Arial" w:hAnsi="Arial" w:cs="Arial"/>
          <w:b/>
          <w:color w:val="FFFFFF" w:themeColor="background1"/>
        </w:rPr>
        <w:t xml:space="preserve">The Department of Public Safety prepares this report to comply with the Jeanne Cleary Disclosure of Campus Security Police and Crime Statistics Act. The full text of this report can be located on our website, and a physical copy will be provided upon request. This report is prepared annually, working with the Boise Police Department and other law enforcement agencies, the Dean of Student’s Office, Campus Security Authorities, and the Office of General Counsel. </w:t>
      </w:r>
    </w:p>
    <w:p w14:paraId="05B1300A" w14:textId="0A1627B0" w:rsidR="003B6EC0" w:rsidRDefault="00C84094" w:rsidP="00C84094">
      <w:pPr>
        <w:ind w:left="630" w:right="2610" w:firstLine="0"/>
        <w:rPr>
          <w:rFonts w:ascii="Arial" w:hAnsi="Arial" w:cs="Arial"/>
          <w:b/>
          <w:noProof/>
          <w:color w:val="FFFFFF" w:themeColor="background1"/>
        </w:rPr>
      </w:pPr>
      <w:r w:rsidRPr="00C84094">
        <w:rPr>
          <w:rFonts w:ascii="Arial" w:hAnsi="Arial" w:cs="Arial"/>
          <w:b/>
          <w:color w:val="FFFFFF" w:themeColor="background1"/>
        </w:rPr>
        <w:t xml:space="preserve">Any questions can be directed to Val </w:t>
      </w:r>
      <w:proofErr w:type="spellStart"/>
      <w:r w:rsidRPr="00C84094">
        <w:rPr>
          <w:rFonts w:ascii="Arial" w:hAnsi="Arial" w:cs="Arial"/>
          <w:b/>
          <w:color w:val="FFFFFF" w:themeColor="background1"/>
        </w:rPr>
        <w:t>Uranga</w:t>
      </w:r>
      <w:proofErr w:type="spellEnd"/>
      <w:r w:rsidRPr="00C84094">
        <w:rPr>
          <w:rFonts w:ascii="Arial" w:hAnsi="Arial" w:cs="Arial"/>
          <w:b/>
          <w:color w:val="FFFFFF" w:themeColor="background1"/>
        </w:rPr>
        <w:t xml:space="preserve"> via email to valuranga@boisestate.edu</w:t>
      </w:r>
      <w:r w:rsidRPr="00C84094">
        <w:rPr>
          <w:rFonts w:ascii="Arial" w:hAnsi="Arial" w:cs="Arial"/>
          <w:b/>
          <w:noProof/>
          <w:color w:val="FFFFFF" w:themeColor="background1"/>
        </w:rPr>
        <w:drawing>
          <wp:anchor distT="0" distB="0" distL="114300" distR="114300" simplePos="0" relativeHeight="251689984" behindDoc="0" locked="0" layoutInCell="1" allowOverlap="1" wp14:anchorId="0522F974" wp14:editId="01187B44">
            <wp:simplePos x="0" y="0"/>
            <wp:positionH relativeFrom="column">
              <wp:posOffset>4416425</wp:posOffset>
            </wp:positionH>
            <wp:positionV relativeFrom="paragraph">
              <wp:posOffset>1669525</wp:posOffset>
            </wp:positionV>
            <wp:extent cx="1891665" cy="1273810"/>
            <wp:effectExtent l="0" t="0" r="0" b="0"/>
            <wp:wrapTopAndBottom/>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blicSafety.jpg"/>
                    <pic:cNvPicPr/>
                  </pic:nvPicPr>
                  <pic:blipFill>
                    <a:blip r:embed="rId217" cstate="print">
                      <a:clrChange>
                        <a:clrFrom>
                          <a:srgbClr val="FFFEFC"/>
                        </a:clrFrom>
                        <a:clrTo>
                          <a:srgbClr val="FFFEFC">
                            <a:alpha val="0"/>
                          </a:srgbClr>
                        </a:clrTo>
                      </a:clrChange>
                      <a:extLst>
                        <a:ext uri="{28A0092B-C50C-407E-A947-70E740481C1C}">
                          <a14:useLocalDpi xmlns:a14="http://schemas.microsoft.com/office/drawing/2010/main" val="0"/>
                        </a:ext>
                      </a:extLst>
                    </a:blip>
                    <a:stretch>
                      <a:fillRect/>
                    </a:stretch>
                  </pic:blipFill>
                  <pic:spPr>
                    <a:xfrm>
                      <a:off x="0" y="0"/>
                      <a:ext cx="1891665" cy="1273810"/>
                    </a:xfrm>
                    <a:prstGeom prst="rect">
                      <a:avLst/>
                    </a:prstGeom>
                  </pic:spPr>
                </pic:pic>
              </a:graphicData>
            </a:graphic>
            <wp14:sizeRelH relativeFrom="margin">
              <wp14:pctWidth>0</wp14:pctWidth>
            </wp14:sizeRelH>
            <wp14:sizeRelV relativeFrom="margin">
              <wp14:pctHeight>0</wp14:pctHeight>
            </wp14:sizeRelV>
          </wp:anchor>
        </w:drawing>
      </w:r>
      <w:r w:rsidR="00091FA0" w:rsidRPr="00C84094">
        <w:rPr>
          <w:rFonts w:ascii="Arial" w:hAnsi="Arial" w:cs="Arial"/>
          <w:b/>
          <w:noProof/>
          <w:color w:val="FFFFFF" w:themeColor="background1"/>
        </w:rPr>
        <mc:AlternateContent>
          <mc:Choice Requires="wps">
            <w:drawing>
              <wp:anchor distT="0" distB="0" distL="114300" distR="114300" simplePos="0" relativeHeight="251687936" behindDoc="0" locked="0" layoutInCell="1" allowOverlap="1" wp14:anchorId="0F514265" wp14:editId="528AEF59">
                <wp:simplePos x="0" y="0"/>
                <wp:positionH relativeFrom="column">
                  <wp:posOffset>367997</wp:posOffset>
                </wp:positionH>
                <wp:positionV relativeFrom="paragraph">
                  <wp:posOffset>6048896</wp:posOffset>
                </wp:positionV>
                <wp:extent cx="3050817" cy="1638309"/>
                <wp:effectExtent l="0" t="0" r="0" b="0"/>
                <wp:wrapNone/>
                <wp:docPr id="7" name="Rectangle 7"/>
                <wp:cNvGraphicFramePr/>
                <a:graphic xmlns:a="http://schemas.openxmlformats.org/drawingml/2006/main">
                  <a:graphicData uri="http://schemas.microsoft.com/office/word/2010/wordprocessingShape">
                    <wps:wsp>
                      <wps:cNvSpPr/>
                      <wps:spPr>
                        <a:xfrm>
                          <a:off x="0" y="0"/>
                          <a:ext cx="3050817" cy="163830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7C4C92" w14:textId="77777777" w:rsidR="00B968E3" w:rsidRPr="00FA31D7" w:rsidRDefault="00B968E3" w:rsidP="00091FA0">
                            <w:pPr>
                              <w:ind w:left="0" w:firstLine="0"/>
                              <w:rPr>
                                <w:rFonts w:ascii="Arial" w:hAnsi="Arial" w:cs="Arial"/>
                                <w:sz w:val="200"/>
                              </w:rPr>
                            </w:pPr>
                            <w:r w:rsidRPr="00FA31D7">
                              <w:rPr>
                                <w:rFonts w:ascii="Arial" w:hAnsi="Arial" w:cs="Arial"/>
                                <w:sz w:val="200"/>
                              </w:rPr>
                              <w:t>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0F514265" id="Rectangle 7" o:spid="_x0000_s1028" style="position:absolute;left:0;text-align:left;margin-left:29pt;margin-top:476.3pt;width:240.2pt;height:129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" filled="f" stroked="f" strokeweight="1pt">
                <v:textbox>
                  <w:txbxContent>
                    <w:p w14:paraId="207C4C92" w14:textId="77777777" w:rsidR="00B968E3" w:rsidRPr="00FA31D7" w:rsidRDefault="00B968E3" w:rsidP="00091FA0">
                      <w:pPr>
                        <w:ind w:left="0" w:firstLine="0"/>
                        <w:rPr>
                          <w:rFonts w:ascii="Arial" w:hAnsi="Arial" w:cs="Arial"/>
                          <w:sz w:val="200"/>
                        </w:rPr>
                      </w:pPr>
                      <w:r w:rsidRPr="00FA31D7">
                        <w:rPr>
                          <w:rFonts w:ascii="Arial" w:hAnsi="Arial" w:cs="Arial"/>
                          <w:sz w:val="200"/>
                        </w:rPr>
                        <w:t>2019</w:t>
                      </w:r>
                    </w:p>
                  </w:txbxContent>
                </v:textbox>
              </v:rect>
            </w:pict>
          </mc:Fallback>
        </mc:AlternateContent>
      </w:r>
      <w:r>
        <w:rPr>
          <w:rFonts w:ascii="Arial" w:hAnsi="Arial" w:cs="Arial"/>
          <w:b/>
          <w:noProof/>
          <w:color w:val="FFFFFF" w:themeColor="background1"/>
        </w:rPr>
        <w:t xml:space="preserve">.  </w:t>
      </w:r>
    </w:p>
    <w:sectPr w:rsidR="003B6EC0" w:rsidSect="00A11551">
      <w:endnotePr>
        <w:numFmt w:val="decimal"/>
      </w:endnotePr>
      <w:type w:val="continuous"/>
      <w:pgSz w:w="12240" w:h="15840"/>
      <w:pgMar w:top="720" w:right="1440" w:bottom="1440"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80C50" w14:textId="77777777" w:rsidR="00020ABD" w:rsidRDefault="00020ABD" w:rsidP="00C6725A">
      <w:pPr>
        <w:spacing w:after="0" w:line="240" w:lineRule="auto"/>
      </w:pPr>
      <w:r>
        <w:separator/>
      </w:r>
    </w:p>
  </w:endnote>
  <w:endnote w:type="continuationSeparator" w:id="0">
    <w:p w14:paraId="2CB4767D" w14:textId="77777777" w:rsidR="00020ABD" w:rsidRDefault="00020ABD" w:rsidP="00C67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otham Book">
    <w:altName w:val="Calibri"/>
    <w:panose1 w:val="020B0604020202020204"/>
    <w:charset w:val="00"/>
    <w:family w:val="auto"/>
    <w:pitch w:val="variable"/>
    <w:sig w:usb0="A100007F" w:usb1="4000005B" w:usb2="00000000" w:usb3="00000000" w:csb0="0000009B"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620159"/>
      <w:docPartObj>
        <w:docPartGallery w:val="Page Numbers (Bottom of Page)"/>
        <w:docPartUnique/>
      </w:docPartObj>
    </w:sdtPr>
    <w:sdtEndPr>
      <w:rPr>
        <w:noProof/>
      </w:rPr>
    </w:sdtEndPr>
    <w:sdtContent>
      <w:p w14:paraId="170A9C32" w14:textId="60D379CD" w:rsidR="00B968E3" w:rsidRDefault="00B968E3" w:rsidP="00F0093D">
        <w:pPr>
          <w:pStyle w:val="Footer"/>
          <w:jc w:val="right"/>
        </w:pPr>
        <w:r>
          <w:rPr>
            <w:noProof/>
          </w:rPr>
          <mc:AlternateContent>
            <mc:Choice Requires="wps">
              <w:drawing>
                <wp:anchor distT="0" distB="0" distL="114300" distR="114300" simplePos="0" relativeHeight="251661312" behindDoc="1" locked="0" layoutInCell="1" allowOverlap="1" wp14:anchorId="210A1F0E" wp14:editId="65C45F24">
                  <wp:simplePos x="0" y="0"/>
                  <wp:positionH relativeFrom="column">
                    <wp:posOffset>107950</wp:posOffset>
                  </wp:positionH>
                  <wp:positionV relativeFrom="paragraph">
                    <wp:posOffset>93621</wp:posOffset>
                  </wp:positionV>
                  <wp:extent cx="6343650" cy="251460"/>
                  <wp:effectExtent l="0" t="0" r="0" b="0"/>
                  <wp:wrapSquare wrapText="bothSides"/>
                  <wp:docPr id="5" name="Rectangle 5" descr=" " title=" "/>
                  <wp:cNvGraphicFramePr/>
                  <a:graphic xmlns:a="http://schemas.openxmlformats.org/drawingml/2006/main">
                    <a:graphicData uri="http://schemas.microsoft.com/office/word/2010/wordprocessingShape">
                      <wps:wsp>
                        <wps:cNvSpPr/>
                        <wps:spPr>
                          <a:xfrm>
                            <a:off x="0" y="0"/>
                            <a:ext cx="6343650" cy="251460"/>
                          </a:xfrm>
                          <a:prstGeom prst="rect">
                            <a:avLst/>
                          </a:prstGeom>
                          <a:solidFill>
                            <a:srgbClr val="0033A0"/>
                          </a:solidFill>
                          <a:ln>
                            <a:noFill/>
                          </a:ln>
                        </wps:spPr>
                        <wps:txbx>
                          <w:txbxContent>
                            <w:p w14:paraId="3C5D9F93" w14:textId="77777777" w:rsidR="00B968E3" w:rsidRDefault="00B968E3" w:rsidP="002C026C">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10A1F0E" id="Rectangle 5" o:spid="_x0000_s1030" alt="Title:   - Description:  " style="position:absolute;left:0;text-align:left;margin-left:8.5pt;margin-top:7.35pt;width:499.5pt;height:1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" fillcolor="#0033a0" stroked="f">
                  <v:textbox inset="91425emu,91425emu,91425emu,91425emu">
                    <w:txbxContent>
                      <w:p w14:paraId="3C5D9F93" w14:textId="77777777" w:rsidR="00B968E3" w:rsidRDefault="00B968E3" w:rsidP="002C026C">
                        <w:pPr>
                          <w:textDirection w:val="btLr"/>
                        </w:pPr>
                      </w:p>
                    </w:txbxContent>
                  </v:textbox>
                  <w10:wrap type="square"/>
                </v:rect>
              </w:pict>
            </mc:Fallback>
          </mc:AlternateContent>
        </w:r>
        <w:r>
          <w:fldChar w:fldCharType="begin"/>
        </w:r>
        <w:r>
          <w:instrText xml:space="preserve"> PAGE   \* MERGEFORMAT </w:instrText>
        </w:r>
        <w:r>
          <w:fldChar w:fldCharType="separate"/>
        </w:r>
        <w:r w:rsidR="005C3267">
          <w:rPr>
            <w:noProof/>
          </w:rPr>
          <w:t>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46E06" w14:textId="77777777" w:rsidR="00020ABD" w:rsidRDefault="00020ABD" w:rsidP="00C6725A">
      <w:pPr>
        <w:spacing w:after="0" w:line="240" w:lineRule="auto"/>
      </w:pPr>
      <w:r>
        <w:separator/>
      </w:r>
    </w:p>
  </w:footnote>
  <w:footnote w:type="continuationSeparator" w:id="0">
    <w:p w14:paraId="5EBF7026" w14:textId="77777777" w:rsidR="00020ABD" w:rsidRDefault="00020ABD" w:rsidP="00C6725A">
      <w:pPr>
        <w:spacing w:after="0" w:line="240" w:lineRule="auto"/>
      </w:pPr>
      <w:r>
        <w:continuationSeparator/>
      </w:r>
    </w:p>
  </w:footnote>
  <w:footnote w:id="1">
    <w:p w14:paraId="516E5522" w14:textId="77777777" w:rsidR="00B968E3" w:rsidRDefault="00B968E3" w:rsidP="002C026C">
      <w:pPr>
        <w:pStyle w:val="FootnoteText"/>
        <w:ind w:firstLine="0"/>
      </w:pPr>
      <w:r>
        <w:rPr>
          <w:rStyle w:val="FootnoteReference"/>
        </w:rPr>
        <w:footnoteRef/>
      </w:r>
      <w:r>
        <w:t xml:space="preserve"> </w:t>
      </w:r>
      <w:r w:rsidRPr="002C026C">
        <w:t>Professional Counselors are employees whose official responsibilities include providing mental health counseling to members of the campus community and who are functioning within the scope of their license of certification.</w:t>
      </w:r>
    </w:p>
  </w:footnote>
  <w:footnote w:id="2">
    <w:p w14:paraId="10C4E34E" w14:textId="77777777" w:rsidR="00B968E3" w:rsidRDefault="00B968E3" w:rsidP="002C026C">
      <w:pPr>
        <w:pStyle w:val="FootnoteText"/>
        <w:ind w:firstLine="0"/>
      </w:pPr>
      <w:r>
        <w:rPr>
          <w:rStyle w:val="FootnoteReference"/>
        </w:rPr>
        <w:footnoteRef/>
      </w:r>
      <w:r>
        <w:t xml:space="preserve"> </w:t>
      </w:r>
      <w:r w:rsidRPr="002C026C">
        <w:t>Pastoral Counselors are employees who are associated with a religious order or denomination, recognized by that religious order or denomination as someone who provides confidential counseling, and are functioning within the scope of that recognition as a pastoral counselor.</w:t>
      </w:r>
    </w:p>
  </w:footnote>
  <w:footnote w:id="3">
    <w:p w14:paraId="60F08F75" w14:textId="77777777" w:rsidR="00B968E3" w:rsidRDefault="00B968E3" w:rsidP="004E513E">
      <w:pPr>
        <w:rPr>
          <w:sz w:val="18"/>
          <w:szCs w:val="18"/>
        </w:rPr>
      </w:pPr>
      <w:r>
        <w:rPr>
          <w:vertAlign w:val="superscript"/>
        </w:rPr>
        <w:footnoteRef/>
      </w:r>
      <w:r>
        <w:rPr>
          <w:sz w:val="18"/>
          <w:szCs w:val="18"/>
        </w:rPr>
        <w:t xml:space="preserve"> The definition of consent in reference to sexual activity for the State of Idaho and University Policy is also found in </w:t>
      </w:r>
      <w:hyperlink w:anchor="_1a346fx">
        <w:r>
          <w:rPr>
            <w:color w:val="0000FF"/>
            <w:sz w:val="18"/>
            <w:szCs w:val="18"/>
            <w:u w:val="single"/>
          </w:rPr>
          <w:t>Appendix A</w:t>
        </w:r>
      </w:hyperlink>
      <w:r>
        <w:rPr>
          <w:sz w:val="18"/>
          <w:szCs w:val="18"/>
        </w:rPr>
        <w:t>.</w:t>
      </w:r>
    </w:p>
  </w:footnote>
  <w:footnote w:id="4">
    <w:p w14:paraId="12957576" w14:textId="77777777" w:rsidR="00B968E3" w:rsidRDefault="00B968E3" w:rsidP="00C353CC">
      <w:pPr>
        <w:rPr>
          <w:sz w:val="18"/>
          <w:szCs w:val="18"/>
        </w:rPr>
      </w:pPr>
      <w:r>
        <w:rPr>
          <w:vertAlign w:val="superscript"/>
        </w:rPr>
        <w:footnoteRef/>
      </w:r>
      <w:r>
        <w:rPr>
          <w:sz w:val="18"/>
          <w:szCs w:val="18"/>
        </w:rPr>
        <w:t xml:space="preserve"> When necessary, the Title IX Coordinator, as a Campus Security Authority, will complete a crime reporting form to ensure relevant reports are included in this report. </w:t>
      </w:r>
    </w:p>
  </w:footnote>
  <w:footnote w:id="5">
    <w:p w14:paraId="03567B76" w14:textId="0C06A813" w:rsidR="00B968E3" w:rsidRPr="000A1CF4" w:rsidRDefault="00B968E3" w:rsidP="00F452C6">
      <w:pPr>
        <w:rPr>
          <w:sz w:val="18"/>
          <w:szCs w:val="18"/>
        </w:rPr>
      </w:pPr>
      <w:r w:rsidRPr="000A1CF4">
        <w:rPr>
          <w:rStyle w:val="FootnoteReference"/>
          <w:sz w:val="18"/>
          <w:szCs w:val="18"/>
        </w:rPr>
        <w:footnoteRef/>
      </w:r>
      <w:r w:rsidRPr="000A1CF4">
        <w:rPr>
          <w:sz w:val="18"/>
          <w:szCs w:val="18"/>
        </w:rPr>
        <w:t xml:space="preserve"> The Parties are the Complainant and Respondent. </w:t>
      </w:r>
      <w:r w:rsidRPr="00F452C6">
        <w:rPr>
          <w:sz w:val="18"/>
          <w:szCs w:val="18"/>
          <w:highlight w:val="white"/>
        </w:rPr>
        <w:t xml:space="preserve">Complainant is an individual who is reported to have experienced conduct prohibited by </w:t>
      </w:r>
      <w:proofErr w:type="gramStart"/>
      <w:r w:rsidRPr="00F452C6">
        <w:rPr>
          <w:sz w:val="18"/>
          <w:szCs w:val="18"/>
          <w:highlight w:val="white"/>
        </w:rPr>
        <w:t>University</w:t>
      </w:r>
      <w:proofErr w:type="gramEnd"/>
      <w:r w:rsidRPr="00F452C6">
        <w:rPr>
          <w:sz w:val="18"/>
          <w:szCs w:val="18"/>
          <w:highlight w:val="white"/>
        </w:rPr>
        <w:t xml:space="preserve"> polic</w:t>
      </w:r>
      <w:r w:rsidRPr="009003BE">
        <w:rPr>
          <w:sz w:val="18"/>
          <w:szCs w:val="18"/>
          <w:highlight w:val="white"/>
        </w:rPr>
        <w:t xml:space="preserve">y, regardless of whether the individual makes a report or seeks disciplinary action. </w:t>
      </w:r>
      <w:r w:rsidRPr="00F452C6">
        <w:rPr>
          <w:sz w:val="18"/>
          <w:szCs w:val="18"/>
        </w:rPr>
        <w:t xml:space="preserve">The Respondent is the individual, individuals or group alleged to have engaged in conduct prohibited by </w:t>
      </w:r>
      <w:proofErr w:type="gramStart"/>
      <w:r w:rsidRPr="00F452C6">
        <w:rPr>
          <w:sz w:val="18"/>
          <w:szCs w:val="18"/>
        </w:rPr>
        <w:t>University</w:t>
      </w:r>
      <w:proofErr w:type="gramEnd"/>
      <w:r w:rsidRPr="00F452C6">
        <w:rPr>
          <w:sz w:val="18"/>
          <w:szCs w:val="18"/>
        </w:rPr>
        <w:t xml:space="preserve"> policy.</w:t>
      </w:r>
      <w:r w:rsidRPr="000A1CF4">
        <w:rPr>
          <w:sz w:val="18"/>
          <w:szCs w:val="18"/>
        </w:rPr>
        <w:t xml:space="preserve"> </w:t>
      </w:r>
      <w:r w:rsidRPr="00F452C6">
        <w:rPr>
          <w:sz w:val="18"/>
          <w:szCs w:val="18"/>
          <w:highlight w:val="white"/>
        </w:rPr>
        <w:t>When the University believes that an individual represents an ongoing threat to the University community, but the Complainant does not want to pursue a complaint, the University Title IX C</w:t>
      </w:r>
      <w:r w:rsidRPr="00634BF3">
        <w:rPr>
          <w:sz w:val="18"/>
          <w:szCs w:val="18"/>
          <w:highlight w:val="white"/>
        </w:rPr>
        <w:t>oordinator may sign a Formal Compl</w:t>
      </w:r>
      <w:r w:rsidRPr="009003BE">
        <w:rPr>
          <w:sz w:val="18"/>
          <w:szCs w:val="18"/>
          <w:highlight w:val="white"/>
        </w:rPr>
        <w:t>aint to begin an in</w:t>
      </w:r>
      <w:r w:rsidRPr="00F452C6">
        <w:rPr>
          <w:sz w:val="18"/>
          <w:szCs w:val="18"/>
          <w:highlight w:val="white"/>
        </w:rPr>
        <w:t>vestigation.</w:t>
      </w:r>
      <w:r w:rsidRPr="00F452C6">
        <w:rPr>
          <w:sz w:val="18"/>
          <w:szCs w:val="18"/>
        </w:rPr>
        <w:t xml:space="preserve"> See Policy 1065 for more information. </w:t>
      </w:r>
    </w:p>
    <w:p w14:paraId="1B8B5FCB" w14:textId="27CB1FBB" w:rsidR="00B968E3" w:rsidRDefault="00B968E3">
      <w:pPr>
        <w:pStyle w:val="FootnoteText"/>
      </w:pPr>
    </w:p>
  </w:footnote>
  <w:footnote w:id="6">
    <w:p w14:paraId="63726087" w14:textId="4D62B3DC" w:rsidR="00B968E3" w:rsidRDefault="00B968E3">
      <w:pPr>
        <w:pStyle w:val="FootnoteText"/>
      </w:pPr>
      <w:r>
        <w:rPr>
          <w:rStyle w:val="FootnoteReference"/>
        </w:rPr>
        <w:footnoteRef/>
      </w:r>
      <w:r>
        <w:t xml:space="preserve"> All references to Decision-maker refer to the hearing process. The Decision-maker is the person who will rule on relevancy and ultimately consider all the facts and testimony presented at the hearing to make a policy determination. </w:t>
      </w:r>
    </w:p>
  </w:footnote>
  <w:footnote w:id="7">
    <w:p w14:paraId="126AEB5D" w14:textId="77777777" w:rsidR="00B968E3" w:rsidRDefault="00B968E3" w:rsidP="0060465D">
      <w:pPr>
        <w:spacing w:after="0"/>
        <w:rPr>
          <w:sz w:val="20"/>
          <w:szCs w:val="20"/>
        </w:rPr>
      </w:pPr>
      <w:r>
        <w:rPr>
          <w:vertAlign w:val="superscript"/>
        </w:rPr>
        <w:footnoteRef/>
      </w:r>
      <w:r>
        <w:rPr>
          <w:sz w:val="20"/>
          <w:szCs w:val="20"/>
        </w:rPr>
        <w:t xml:space="preserve"> Copyright 2016 WCA - Protection Order Orientation Handout</w:t>
      </w:r>
    </w:p>
  </w:footnote>
  <w:footnote w:id="8">
    <w:p w14:paraId="2AD412D2" w14:textId="77777777" w:rsidR="00B968E3" w:rsidRDefault="00B968E3" w:rsidP="0060465D">
      <w:pPr>
        <w:spacing w:after="0"/>
        <w:rPr>
          <w:sz w:val="20"/>
          <w:szCs w:val="20"/>
        </w:rPr>
      </w:pPr>
      <w:r>
        <w:rPr>
          <w:vertAlign w:val="superscript"/>
        </w:rPr>
        <w:footnoteRef/>
      </w:r>
      <w:r>
        <w:rPr>
          <w:sz w:val="20"/>
          <w:szCs w:val="20"/>
        </w:rPr>
        <w:t xml:space="preserve"> Copyright 2016 WCA - Protection Order Orientation Handout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4DE6" w14:textId="77777777" w:rsidR="00B968E3" w:rsidRDefault="00B968E3">
    <w:pPr>
      <w:pStyle w:val="Header"/>
    </w:pPr>
    <w:r>
      <w:rPr>
        <w:noProof/>
      </w:rPr>
      <mc:AlternateContent>
        <mc:Choice Requires="wps">
          <w:drawing>
            <wp:anchor distT="0" distB="0" distL="114300" distR="114300" simplePos="0" relativeHeight="251660288" behindDoc="0" locked="0" layoutInCell="1" hidden="0" allowOverlap="1" wp14:anchorId="4704697F" wp14:editId="26D69422">
              <wp:simplePos x="0" y="0"/>
              <wp:positionH relativeFrom="column">
                <wp:posOffset>171450</wp:posOffset>
              </wp:positionH>
              <wp:positionV relativeFrom="paragraph">
                <wp:posOffset>-133350</wp:posOffset>
              </wp:positionV>
              <wp:extent cx="5537200" cy="692150"/>
              <wp:effectExtent l="0" t="0" r="0" b="0"/>
              <wp:wrapNone/>
              <wp:docPr id="4" name="Rectangle 4"/>
              <wp:cNvGraphicFramePr/>
              <a:graphic xmlns:a="http://schemas.openxmlformats.org/drawingml/2006/main">
                <a:graphicData uri="http://schemas.microsoft.com/office/word/2010/wordprocessingShape">
                  <wps:wsp>
                    <wps:cNvSpPr/>
                    <wps:spPr>
                      <a:xfrm>
                        <a:off x="0" y="0"/>
                        <a:ext cx="5537200" cy="692150"/>
                      </a:xfrm>
                      <a:prstGeom prst="rect">
                        <a:avLst/>
                      </a:prstGeom>
                      <a:noFill/>
                      <a:ln>
                        <a:noFill/>
                      </a:ln>
                    </wps:spPr>
                    <wps:txbx>
                      <w:txbxContent>
                        <w:p w14:paraId="67ED0533" w14:textId="77777777" w:rsidR="00B968E3" w:rsidRPr="002C026C" w:rsidRDefault="00B968E3" w:rsidP="002C026C">
                          <w:pPr>
                            <w:spacing w:after="0"/>
                            <w:jc w:val="center"/>
                            <w:textDirection w:val="btLr"/>
                            <w:rPr>
                              <w:b/>
                              <w:color w:val="FFFFFF" w:themeColor="background1"/>
                              <w:sz w:val="18"/>
                            </w:rPr>
                          </w:pPr>
                          <w:r w:rsidRPr="002C026C">
                            <w:rPr>
                              <w:rFonts w:ascii="Gotham Book" w:eastAsia="Gotham Book" w:hAnsi="Gotham Book" w:cs="Gotham Book"/>
                              <w:b/>
                              <w:color w:val="FFFFFF" w:themeColor="background1"/>
                              <w:sz w:val="40"/>
                            </w:rPr>
                            <w:t>BOISE STATE UNIVERSITY</w:t>
                          </w:r>
                        </w:p>
                        <w:p w14:paraId="0AED5909" w14:textId="06871606" w:rsidR="00B968E3" w:rsidRPr="002C026C" w:rsidRDefault="00B968E3" w:rsidP="002C026C">
                          <w:pPr>
                            <w:spacing w:after="0"/>
                            <w:jc w:val="center"/>
                            <w:textDirection w:val="btLr"/>
                            <w:rPr>
                              <w:sz w:val="18"/>
                            </w:rPr>
                          </w:pPr>
                          <w:r>
                            <w:rPr>
                              <w:rFonts w:ascii="Gotham Book" w:eastAsia="Gotham Book" w:hAnsi="Gotham Book" w:cs="Gotham Book"/>
                              <w:color w:val="FFFFFF"/>
                              <w:sz w:val="32"/>
                            </w:rPr>
                            <w:t>2021</w:t>
                          </w:r>
                          <w:r w:rsidRPr="002C026C">
                            <w:rPr>
                              <w:rFonts w:ascii="Gotham Book" w:eastAsia="Gotham Book" w:hAnsi="Gotham Book" w:cs="Gotham Book"/>
                              <w:color w:val="FFFFFF"/>
                              <w:sz w:val="32"/>
                            </w:rPr>
                            <w:t xml:space="preserve"> Annual Security and</w:t>
                          </w:r>
                          <w:r>
                            <w:rPr>
                              <w:rFonts w:ascii="Gotham Book" w:eastAsia="Gotham Book" w:hAnsi="Gotham Book" w:cs="Gotham Book"/>
                              <w:color w:val="FFFFFF"/>
                              <w:sz w:val="32"/>
                            </w:rPr>
                            <w:t xml:space="preserve"> Fire Safety Report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4704697F" id="Rectangle 4" o:spid="_x0000_s1029" style="position:absolute;left:0;text-align:left;margin-left:13.5pt;margin-top:-10.45pt;width:436pt;height: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" filled="f" stroked="f">
              <v:textbox inset="91425emu,45700emu,91425emu,45700emu">
                <w:txbxContent>
                  <w:p w14:paraId="67ED0533" w14:textId="77777777" w:rsidR="00B968E3" w:rsidRPr="002C026C" w:rsidRDefault="00B968E3" w:rsidP="002C026C">
                    <w:pPr>
                      <w:spacing w:after="0"/>
                      <w:jc w:val="center"/>
                      <w:textDirection w:val="btLr"/>
                      <w:rPr>
                        <w:b/>
                        <w:color w:val="FFFFFF" w:themeColor="background1"/>
                        <w:sz w:val="18"/>
                      </w:rPr>
                    </w:pPr>
                    <w:r w:rsidRPr="002C026C">
                      <w:rPr>
                        <w:rFonts w:ascii="Gotham Book" w:eastAsia="Gotham Book" w:hAnsi="Gotham Book" w:cs="Gotham Book"/>
                        <w:b/>
                        <w:color w:val="FFFFFF" w:themeColor="background1"/>
                        <w:sz w:val="40"/>
                      </w:rPr>
                      <w:t>BOISE STATE UNIVERSITY</w:t>
                    </w:r>
                  </w:p>
                  <w:p w14:paraId="0AED5909" w14:textId="06871606" w:rsidR="00B968E3" w:rsidRPr="002C026C" w:rsidRDefault="00B968E3" w:rsidP="002C026C">
                    <w:pPr>
                      <w:spacing w:after="0"/>
                      <w:jc w:val="center"/>
                      <w:textDirection w:val="btLr"/>
                      <w:rPr>
                        <w:sz w:val="18"/>
                      </w:rPr>
                    </w:pPr>
                    <w:r>
                      <w:rPr>
                        <w:rFonts w:ascii="Gotham Book" w:eastAsia="Gotham Book" w:hAnsi="Gotham Book" w:cs="Gotham Book"/>
                        <w:color w:val="FFFFFF"/>
                        <w:sz w:val="32"/>
                      </w:rPr>
                      <w:t>2021</w:t>
                    </w:r>
                    <w:r w:rsidRPr="002C026C">
                      <w:rPr>
                        <w:rFonts w:ascii="Gotham Book" w:eastAsia="Gotham Book" w:hAnsi="Gotham Book" w:cs="Gotham Book"/>
                        <w:color w:val="FFFFFF"/>
                        <w:sz w:val="32"/>
                      </w:rPr>
                      <w:t xml:space="preserve"> Annual Security and</w:t>
                    </w:r>
                    <w:r>
                      <w:rPr>
                        <w:rFonts w:ascii="Gotham Book" w:eastAsia="Gotham Book" w:hAnsi="Gotham Book" w:cs="Gotham Book"/>
                        <w:color w:val="FFFFFF"/>
                        <w:sz w:val="32"/>
                      </w:rPr>
                      <w:t xml:space="preserve"> Fire Safety Report</w:t>
                    </w:r>
                  </w:p>
                </w:txbxContent>
              </v:textbox>
            </v:rect>
          </w:pict>
        </mc:Fallback>
      </mc:AlternateContent>
    </w:r>
    <w:r>
      <w:rPr>
        <w:noProof/>
        <w:color w:val="FF0000"/>
        <w:sz w:val="20"/>
        <w:szCs w:val="20"/>
      </w:rPr>
      <w:drawing>
        <wp:anchor distT="0" distB="0" distL="114300" distR="114300" simplePos="0" relativeHeight="251658240" behindDoc="1" locked="0" layoutInCell="1" allowOverlap="1" wp14:anchorId="0A6AEA8B" wp14:editId="10FDAAE1">
          <wp:simplePos x="0" y="0"/>
          <wp:positionH relativeFrom="column">
            <wp:posOffset>171450</wp:posOffset>
          </wp:positionH>
          <wp:positionV relativeFrom="paragraph">
            <wp:posOffset>-285750</wp:posOffset>
          </wp:positionV>
          <wp:extent cx="6343650" cy="955411"/>
          <wp:effectExtent l="0" t="0" r="0" b="0"/>
          <wp:wrapSquare wrapText="bothSides"/>
          <wp:docPr id="8" name="image3.png" descr="Decorative"/>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rcRect t="4851" r="589" b="10493"/>
                  <a:stretch>
                    <a:fillRect/>
                  </a:stretch>
                </pic:blipFill>
                <pic:spPr>
                  <a:xfrm>
                    <a:off x="0" y="0"/>
                    <a:ext cx="6343650" cy="955411"/>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CD5"/>
    <w:multiLevelType w:val="hybridMultilevel"/>
    <w:tmpl w:val="10587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1E68A2"/>
    <w:multiLevelType w:val="hybridMultilevel"/>
    <w:tmpl w:val="93466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A47D97"/>
    <w:multiLevelType w:val="hybridMultilevel"/>
    <w:tmpl w:val="BDCA7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F9149A"/>
    <w:multiLevelType w:val="hybridMultilevel"/>
    <w:tmpl w:val="193ED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6B0D77"/>
    <w:multiLevelType w:val="hybridMultilevel"/>
    <w:tmpl w:val="5F9EC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7173A8"/>
    <w:multiLevelType w:val="hybridMultilevel"/>
    <w:tmpl w:val="3BBCE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DC34D0"/>
    <w:multiLevelType w:val="hybridMultilevel"/>
    <w:tmpl w:val="A6B640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EB7E83"/>
    <w:multiLevelType w:val="multilevel"/>
    <w:tmpl w:val="FED281F2"/>
    <w:lvl w:ilvl="0">
      <w:start w:val="1"/>
      <w:numFmt w:val="upperRoman"/>
      <w:lvlText w:val="%1."/>
      <w:lvlJc w:val="right"/>
      <w:pPr>
        <w:ind w:left="810" w:hanging="720"/>
      </w:pPr>
      <w:rPr>
        <w:rFonts w:ascii="Arial" w:eastAsia="Arial" w:hAnsi="Arial" w:cs="Arial"/>
        <w:b w:val="0"/>
        <w:i w:val="0"/>
        <w:sz w:val="24"/>
        <w:szCs w:val="24"/>
      </w:rPr>
    </w:lvl>
    <w:lvl w:ilvl="1">
      <w:start w:val="1"/>
      <w:numFmt w:val="bullet"/>
      <w:lvlText w:val="●"/>
      <w:lvlJc w:val="left"/>
      <w:pPr>
        <w:ind w:left="1440" w:hanging="720"/>
      </w:pPr>
      <w:rPr>
        <w:rFonts w:ascii="Arial" w:eastAsia="Arial" w:hAnsi="Arial" w:cs="Arial"/>
      </w:rPr>
    </w:lvl>
    <w:lvl w:ilvl="2">
      <w:start w:val="1"/>
      <w:numFmt w:val="decimal"/>
      <w:lvlText w:val="%3."/>
      <w:lvlJc w:val="left"/>
      <w:pPr>
        <w:ind w:left="2610" w:hanging="360"/>
      </w:pPr>
    </w:lvl>
    <w:lvl w:ilvl="3">
      <w:start w:val="1"/>
      <w:numFmt w:val="lowerLetter"/>
      <w:lvlText w:val="%4."/>
      <w:lvlJc w:val="left"/>
      <w:pPr>
        <w:ind w:left="360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BB0FA6"/>
    <w:multiLevelType w:val="multilevel"/>
    <w:tmpl w:val="25D23D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847457"/>
    <w:multiLevelType w:val="hybridMultilevel"/>
    <w:tmpl w:val="EB7CB2E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6C004C2"/>
    <w:multiLevelType w:val="hybridMultilevel"/>
    <w:tmpl w:val="0846DDA8"/>
    <w:lvl w:ilvl="0" w:tplc="0409000F">
      <w:start w:val="1"/>
      <w:numFmt w:val="decimal"/>
      <w:lvlText w:val="%1."/>
      <w:lvlJc w:val="left"/>
      <w:pPr>
        <w:ind w:left="1440" w:hanging="360"/>
      </w:pPr>
    </w:lvl>
    <w:lvl w:ilvl="1" w:tplc="D706A7D4">
      <w:start w:val="1"/>
      <w:numFmt w:val="lowerRoman"/>
      <w:lvlText w:val="%2."/>
      <w:lvlJc w:val="left"/>
      <w:pPr>
        <w:ind w:left="2520" w:hanging="720"/>
      </w:pPr>
      <w:rPr>
        <w:rFonts w:hint="default"/>
      </w:rPr>
    </w:lvl>
    <w:lvl w:ilvl="2" w:tplc="35AEE5EC">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76B17A8"/>
    <w:multiLevelType w:val="hybridMultilevel"/>
    <w:tmpl w:val="460E10E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7B35757"/>
    <w:multiLevelType w:val="multilevel"/>
    <w:tmpl w:val="AEA8F3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E377D6"/>
    <w:multiLevelType w:val="hybridMultilevel"/>
    <w:tmpl w:val="3A6A7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E985BC4"/>
    <w:multiLevelType w:val="hybridMultilevel"/>
    <w:tmpl w:val="5F78F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035E2C"/>
    <w:multiLevelType w:val="hybridMultilevel"/>
    <w:tmpl w:val="FEA6E9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163977"/>
    <w:multiLevelType w:val="hybridMultilevel"/>
    <w:tmpl w:val="9B5C9F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8FF67CE"/>
    <w:multiLevelType w:val="hybridMultilevel"/>
    <w:tmpl w:val="185282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9FC53F9"/>
    <w:multiLevelType w:val="hybridMultilevel"/>
    <w:tmpl w:val="6142B7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CA272A6"/>
    <w:multiLevelType w:val="hybridMultilevel"/>
    <w:tmpl w:val="410CBE5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A2EEF018">
      <w:start w:val="1"/>
      <w:numFmt w:val="upperLetter"/>
      <w:lvlText w:val="%3."/>
      <w:lvlJc w:val="left"/>
      <w:pPr>
        <w:ind w:left="3420" w:hanging="720"/>
      </w:pPr>
      <w:rPr>
        <w:rFonts w:hint="default"/>
      </w:rPr>
    </w:lvl>
    <w:lvl w:ilvl="3" w:tplc="2CE49996">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0415ED1"/>
    <w:multiLevelType w:val="hybridMultilevel"/>
    <w:tmpl w:val="76F899A2"/>
    <w:lvl w:ilvl="0" w:tplc="0AB64F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0EF6B5F"/>
    <w:multiLevelType w:val="hybridMultilevel"/>
    <w:tmpl w:val="DFDA31A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0FA2680"/>
    <w:multiLevelType w:val="hybridMultilevel"/>
    <w:tmpl w:val="58820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1647924"/>
    <w:multiLevelType w:val="multilevel"/>
    <w:tmpl w:val="845075CC"/>
    <w:lvl w:ilvl="0">
      <w:numFmt w:val="bullet"/>
      <w:lvlText w:val="•"/>
      <w:lvlJc w:val="left"/>
      <w:pPr>
        <w:ind w:left="720" w:hanging="360"/>
      </w:pPr>
      <w:rPr>
        <w:rFonts w:ascii="Garamond" w:eastAsiaTheme="minorHAnsi" w:hAnsi="Garamond" w:cstheme="minorBidi"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6"/>
      <w:numFmt w:val="bullet"/>
      <w:lvlText w:val="–"/>
      <w:lvlJc w:val="left"/>
      <w:pPr>
        <w:ind w:left="2880" w:hanging="360"/>
      </w:pPr>
      <w:rPr>
        <w:rFonts w:ascii="Garamond" w:eastAsiaTheme="minorHAnsi" w:hAnsi="Garamond" w:cstheme="minorBidi" w:hint="default"/>
        <w:color w:val="auto"/>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0">
    <w:nsid w:val="363F4717"/>
    <w:multiLevelType w:val="multilevel"/>
    <w:tmpl w:val="269A3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2C3AC6"/>
    <w:multiLevelType w:val="hybridMultilevel"/>
    <w:tmpl w:val="1F2EAB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8654B86"/>
    <w:multiLevelType w:val="hybridMultilevel"/>
    <w:tmpl w:val="325EA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ECA79CE"/>
    <w:multiLevelType w:val="hybridMultilevel"/>
    <w:tmpl w:val="694E45FC"/>
    <w:lvl w:ilvl="0" w:tplc="04090017">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3B0EF856">
      <w:start w:val="1"/>
      <w:numFmt w:val="lowerLetter"/>
      <w:lvlText w:val="%3)"/>
      <w:lvlJc w:val="left"/>
      <w:pPr>
        <w:ind w:left="3240" w:hanging="360"/>
      </w:pPr>
      <w:rPr>
        <w:rFont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EFA4291"/>
    <w:multiLevelType w:val="hybridMultilevel"/>
    <w:tmpl w:val="D9005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60851AB"/>
    <w:multiLevelType w:val="multilevel"/>
    <w:tmpl w:val="848C7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963601"/>
    <w:multiLevelType w:val="hybridMultilevel"/>
    <w:tmpl w:val="05F4C6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78C7976"/>
    <w:multiLevelType w:val="multilevel"/>
    <w:tmpl w:val="862E30E4"/>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32" w15:restartNumberingAfterBreak="0">
    <w:nsid w:val="48024949"/>
    <w:multiLevelType w:val="hybridMultilevel"/>
    <w:tmpl w:val="6958B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99D494F"/>
    <w:multiLevelType w:val="multilevel"/>
    <w:tmpl w:val="2A50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F96B13"/>
    <w:multiLevelType w:val="hybridMultilevel"/>
    <w:tmpl w:val="076C3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F37274D"/>
    <w:multiLevelType w:val="hybridMultilevel"/>
    <w:tmpl w:val="96BAD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FB354C1"/>
    <w:multiLevelType w:val="multilevel"/>
    <w:tmpl w:val="639C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EE11F7"/>
    <w:multiLevelType w:val="hybridMultilevel"/>
    <w:tmpl w:val="ED5A5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17A07CE"/>
    <w:multiLevelType w:val="hybridMultilevel"/>
    <w:tmpl w:val="2C1C8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7344036"/>
    <w:multiLevelType w:val="multilevel"/>
    <w:tmpl w:val="1D16511A"/>
    <w:lvl w:ilvl="0">
      <w:start w:val="1"/>
      <w:numFmt w:val="upperRoman"/>
      <w:lvlText w:val="%1."/>
      <w:lvlJc w:val="right"/>
      <w:pPr>
        <w:ind w:left="810" w:hanging="720"/>
      </w:pPr>
      <w:rPr>
        <w:rFonts w:ascii="Arial" w:eastAsia="Arial" w:hAnsi="Arial" w:cs="Arial"/>
        <w:b w:val="0"/>
        <w:i w:val="0"/>
        <w:sz w:val="24"/>
        <w:szCs w:val="24"/>
      </w:rPr>
    </w:lvl>
    <w:lvl w:ilvl="1">
      <w:start w:val="1"/>
      <w:numFmt w:val="bullet"/>
      <w:lvlText w:val="●"/>
      <w:lvlJc w:val="left"/>
      <w:pPr>
        <w:ind w:left="1440" w:hanging="720"/>
      </w:pPr>
      <w:rPr>
        <w:rFonts w:ascii="Arial" w:eastAsia="Arial" w:hAnsi="Arial" w:cs="Arial"/>
      </w:rPr>
    </w:lvl>
    <w:lvl w:ilvl="2">
      <w:start w:val="1"/>
      <w:numFmt w:val="decimal"/>
      <w:lvlText w:val="%3."/>
      <w:lvlJc w:val="left"/>
      <w:pPr>
        <w:ind w:left="2610" w:hanging="360"/>
      </w:pPr>
    </w:lvl>
    <w:lvl w:ilvl="3">
      <w:start w:val="1"/>
      <w:numFmt w:val="lowerLetter"/>
      <w:lvlText w:val="%4)"/>
      <w:lvlJc w:val="left"/>
      <w:pPr>
        <w:ind w:left="360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C9B65EE"/>
    <w:multiLevelType w:val="hybridMultilevel"/>
    <w:tmpl w:val="5AE8D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0E45E2D"/>
    <w:multiLevelType w:val="hybridMultilevel"/>
    <w:tmpl w:val="79EE2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1E016F0"/>
    <w:multiLevelType w:val="hybridMultilevel"/>
    <w:tmpl w:val="36FA60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3573EEB"/>
    <w:multiLevelType w:val="hybridMultilevel"/>
    <w:tmpl w:val="DFD21A98"/>
    <w:lvl w:ilvl="0" w:tplc="89200C28">
      <w:start w:val="3"/>
      <w:numFmt w:val="lowerLetter"/>
      <w:lvlText w:val="%1."/>
      <w:lvlJc w:val="left"/>
      <w:pPr>
        <w:tabs>
          <w:tab w:val="num" w:pos="720"/>
        </w:tabs>
        <w:ind w:left="720" w:hanging="360"/>
      </w:pPr>
    </w:lvl>
    <w:lvl w:ilvl="1" w:tplc="976A4CF8" w:tentative="1">
      <w:start w:val="1"/>
      <w:numFmt w:val="decimal"/>
      <w:lvlText w:val="%2."/>
      <w:lvlJc w:val="left"/>
      <w:pPr>
        <w:tabs>
          <w:tab w:val="num" w:pos="1440"/>
        </w:tabs>
        <w:ind w:left="1440" w:hanging="360"/>
      </w:pPr>
    </w:lvl>
    <w:lvl w:ilvl="2" w:tplc="5762CD92" w:tentative="1">
      <w:start w:val="1"/>
      <w:numFmt w:val="decimal"/>
      <w:lvlText w:val="%3."/>
      <w:lvlJc w:val="left"/>
      <w:pPr>
        <w:tabs>
          <w:tab w:val="num" w:pos="2160"/>
        </w:tabs>
        <w:ind w:left="2160" w:hanging="360"/>
      </w:pPr>
    </w:lvl>
    <w:lvl w:ilvl="3" w:tplc="084CCBE2" w:tentative="1">
      <w:start w:val="1"/>
      <w:numFmt w:val="decimal"/>
      <w:lvlText w:val="%4."/>
      <w:lvlJc w:val="left"/>
      <w:pPr>
        <w:tabs>
          <w:tab w:val="num" w:pos="2880"/>
        </w:tabs>
        <w:ind w:left="2880" w:hanging="360"/>
      </w:pPr>
    </w:lvl>
    <w:lvl w:ilvl="4" w:tplc="3D8ECCB8" w:tentative="1">
      <w:start w:val="1"/>
      <w:numFmt w:val="decimal"/>
      <w:lvlText w:val="%5."/>
      <w:lvlJc w:val="left"/>
      <w:pPr>
        <w:tabs>
          <w:tab w:val="num" w:pos="3600"/>
        </w:tabs>
        <w:ind w:left="3600" w:hanging="360"/>
      </w:pPr>
    </w:lvl>
    <w:lvl w:ilvl="5" w:tplc="6DBAFC94" w:tentative="1">
      <w:start w:val="1"/>
      <w:numFmt w:val="decimal"/>
      <w:lvlText w:val="%6."/>
      <w:lvlJc w:val="left"/>
      <w:pPr>
        <w:tabs>
          <w:tab w:val="num" w:pos="4320"/>
        </w:tabs>
        <w:ind w:left="4320" w:hanging="360"/>
      </w:pPr>
    </w:lvl>
    <w:lvl w:ilvl="6" w:tplc="806AEDD2" w:tentative="1">
      <w:start w:val="1"/>
      <w:numFmt w:val="decimal"/>
      <w:lvlText w:val="%7."/>
      <w:lvlJc w:val="left"/>
      <w:pPr>
        <w:tabs>
          <w:tab w:val="num" w:pos="5040"/>
        </w:tabs>
        <w:ind w:left="5040" w:hanging="360"/>
      </w:pPr>
    </w:lvl>
    <w:lvl w:ilvl="7" w:tplc="53D80A00" w:tentative="1">
      <w:start w:val="1"/>
      <w:numFmt w:val="decimal"/>
      <w:lvlText w:val="%8."/>
      <w:lvlJc w:val="left"/>
      <w:pPr>
        <w:tabs>
          <w:tab w:val="num" w:pos="5760"/>
        </w:tabs>
        <w:ind w:left="5760" w:hanging="360"/>
      </w:pPr>
    </w:lvl>
    <w:lvl w:ilvl="8" w:tplc="00C87628" w:tentative="1">
      <w:start w:val="1"/>
      <w:numFmt w:val="decimal"/>
      <w:lvlText w:val="%9."/>
      <w:lvlJc w:val="left"/>
      <w:pPr>
        <w:tabs>
          <w:tab w:val="num" w:pos="6480"/>
        </w:tabs>
        <w:ind w:left="6480" w:hanging="360"/>
      </w:pPr>
    </w:lvl>
  </w:abstractNum>
  <w:abstractNum w:abstractNumId="44" w15:restartNumberingAfterBreak="0">
    <w:nsid w:val="63AA39D8"/>
    <w:multiLevelType w:val="multilevel"/>
    <w:tmpl w:val="AEA8F3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3EB7711"/>
    <w:multiLevelType w:val="hybridMultilevel"/>
    <w:tmpl w:val="1A0C9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83E5433"/>
    <w:multiLevelType w:val="hybridMultilevel"/>
    <w:tmpl w:val="D96483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8B35C7D"/>
    <w:multiLevelType w:val="hybridMultilevel"/>
    <w:tmpl w:val="6B5E6578"/>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3B0EF856">
      <w:start w:val="1"/>
      <w:numFmt w:val="lowerLetter"/>
      <w:lvlText w:val="%3)"/>
      <w:lvlJc w:val="left"/>
      <w:pPr>
        <w:ind w:left="3240" w:hanging="360"/>
      </w:pPr>
      <w:rPr>
        <w:rFont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6B6136F9"/>
    <w:multiLevelType w:val="hybridMultilevel"/>
    <w:tmpl w:val="CBE216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C526229"/>
    <w:multiLevelType w:val="hybridMultilevel"/>
    <w:tmpl w:val="F46A2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CF67295"/>
    <w:multiLevelType w:val="hybridMultilevel"/>
    <w:tmpl w:val="210A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790879"/>
    <w:multiLevelType w:val="hybridMultilevel"/>
    <w:tmpl w:val="5672C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F961240"/>
    <w:multiLevelType w:val="multilevel"/>
    <w:tmpl w:val="7FE05D16"/>
    <w:lvl w:ilvl="0">
      <w:numFmt w:val="bullet"/>
      <w:lvlText w:val="•"/>
      <w:lvlJc w:val="left"/>
      <w:pPr>
        <w:ind w:left="1080" w:hanging="360"/>
      </w:pPr>
      <w:rPr>
        <w:rFonts w:ascii="Garamond" w:eastAsiaTheme="minorHAnsi" w:hAnsi="Garamond"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3" w15:restartNumberingAfterBreak="0">
    <w:nsid w:val="70CB622F"/>
    <w:multiLevelType w:val="hybridMultilevel"/>
    <w:tmpl w:val="460E10E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1215095"/>
    <w:multiLevelType w:val="hybridMultilevel"/>
    <w:tmpl w:val="720CD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28C31F9"/>
    <w:multiLevelType w:val="hybridMultilevel"/>
    <w:tmpl w:val="996C450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7320727F"/>
    <w:multiLevelType w:val="multilevel"/>
    <w:tmpl w:val="862E30E4"/>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57" w15:restartNumberingAfterBreak="0">
    <w:nsid w:val="75CC61C7"/>
    <w:multiLevelType w:val="hybridMultilevel"/>
    <w:tmpl w:val="D8EC55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71C37B1"/>
    <w:multiLevelType w:val="multilevel"/>
    <w:tmpl w:val="862E30E4"/>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59" w15:restartNumberingAfterBreak="0">
    <w:nsid w:val="77204B84"/>
    <w:multiLevelType w:val="multilevel"/>
    <w:tmpl w:val="8F4E3248"/>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0" w15:restartNumberingAfterBreak="0">
    <w:nsid w:val="77D56C11"/>
    <w:multiLevelType w:val="multilevel"/>
    <w:tmpl w:val="0BD685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995112D"/>
    <w:multiLevelType w:val="multilevel"/>
    <w:tmpl w:val="3B5A4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A207A58"/>
    <w:multiLevelType w:val="hybridMultilevel"/>
    <w:tmpl w:val="8E246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15:restartNumberingAfterBreak="0">
    <w:nsid w:val="7B6B1819"/>
    <w:multiLevelType w:val="multilevel"/>
    <w:tmpl w:val="78EC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BE024BB"/>
    <w:multiLevelType w:val="multilevel"/>
    <w:tmpl w:val="7FE05D16"/>
    <w:lvl w:ilvl="0">
      <w:numFmt w:val="bullet"/>
      <w:lvlText w:val="•"/>
      <w:lvlJc w:val="left"/>
      <w:pPr>
        <w:ind w:left="720" w:hanging="360"/>
      </w:pPr>
      <w:rPr>
        <w:rFonts w:ascii="Garamond" w:eastAsiaTheme="minorHAnsi" w:hAnsi="Garamond"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15:restartNumberingAfterBreak="0">
    <w:nsid w:val="7C2C7E79"/>
    <w:multiLevelType w:val="hybridMultilevel"/>
    <w:tmpl w:val="71CE53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7DB26892"/>
    <w:multiLevelType w:val="hybridMultilevel"/>
    <w:tmpl w:val="EB303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6486166">
    <w:abstractNumId w:val="37"/>
  </w:num>
  <w:num w:numId="2" w16cid:durableId="529875142">
    <w:abstractNumId w:val="31"/>
  </w:num>
  <w:num w:numId="3" w16cid:durableId="1284731140">
    <w:abstractNumId w:val="56"/>
  </w:num>
  <w:num w:numId="4" w16cid:durableId="742918122">
    <w:abstractNumId w:val="58"/>
  </w:num>
  <w:num w:numId="5" w16cid:durableId="1453740914">
    <w:abstractNumId w:val="52"/>
  </w:num>
  <w:num w:numId="6" w16cid:durableId="599292163">
    <w:abstractNumId w:val="23"/>
  </w:num>
  <w:num w:numId="7" w16cid:durableId="395055466">
    <w:abstractNumId w:val="64"/>
  </w:num>
  <w:num w:numId="8" w16cid:durableId="1232882613">
    <w:abstractNumId w:val="50"/>
  </w:num>
  <w:num w:numId="9" w16cid:durableId="2120680549">
    <w:abstractNumId w:val="51"/>
  </w:num>
  <w:num w:numId="10" w16cid:durableId="2135907903">
    <w:abstractNumId w:val="32"/>
  </w:num>
  <w:num w:numId="11" w16cid:durableId="252055092">
    <w:abstractNumId w:val="66"/>
  </w:num>
  <w:num w:numId="12" w16cid:durableId="234704341">
    <w:abstractNumId w:val="22"/>
  </w:num>
  <w:num w:numId="13" w16cid:durableId="1601139634">
    <w:abstractNumId w:val="2"/>
  </w:num>
  <w:num w:numId="14" w16cid:durableId="2120954387">
    <w:abstractNumId w:val="38"/>
  </w:num>
  <w:num w:numId="15" w16cid:durableId="406466018">
    <w:abstractNumId w:val="25"/>
  </w:num>
  <w:num w:numId="16" w16cid:durableId="418526915">
    <w:abstractNumId w:val="16"/>
  </w:num>
  <w:num w:numId="17" w16cid:durableId="1462456015">
    <w:abstractNumId w:val="49"/>
  </w:num>
  <w:num w:numId="18" w16cid:durableId="2121802207">
    <w:abstractNumId w:val="48"/>
  </w:num>
  <w:num w:numId="19" w16cid:durableId="317727235">
    <w:abstractNumId w:val="47"/>
  </w:num>
  <w:num w:numId="20" w16cid:durableId="993218387">
    <w:abstractNumId w:val="57"/>
  </w:num>
  <w:num w:numId="21" w16cid:durableId="1791245614">
    <w:abstractNumId w:val="10"/>
  </w:num>
  <w:num w:numId="22" w16cid:durableId="44111901">
    <w:abstractNumId w:val="0"/>
  </w:num>
  <w:num w:numId="23" w16cid:durableId="38746968">
    <w:abstractNumId w:val="34"/>
  </w:num>
  <w:num w:numId="24" w16cid:durableId="1396203139">
    <w:abstractNumId w:val="41"/>
  </w:num>
  <w:num w:numId="25" w16cid:durableId="1150446259">
    <w:abstractNumId w:val="40"/>
  </w:num>
  <w:num w:numId="26" w16cid:durableId="18436626">
    <w:abstractNumId w:val="53"/>
  </w:num>
  <w:num w:numId="27" w16cid:durableId="1987397546">
    <w:abstractNumId w:val="18"/>
  </w:num>
  <w:num w:numId="28" w16cid:durableId="135875542">
    <w:abstractNumId w:val="54"/>
  </w:num>
  <w:num w:numId="29" w16cid:durableId="834496011">
    <w:abstractNumId w:val="46"/>
  </w:num>
  <w:num w:numId="30" w16cid:durableId="1346861112">
    <w:abstractNumId w:val="42"/>
  </w:num>
  <w:num w:numId="31" w16cid:durableId="355883861">
    <w:abstractNumId w:val="20"/>
  </w:num>
  <w:num w:numId="32" w16cid:durableId="1543863939">
    <w:abstractNumId w:val="15"/>
  </w:num>
  <w:num w:numId="33" w16cid:durableId="1571578854">
    <w:abstractNumId w:val="6"/>
  </w:num>
  <w:num w:numId="34" w16cid:durableId="261961740">
    <w:abstractNumId w:val="1"/>
  </w:num>
  <w:num w:numId="35" w16cid:durableId="1997802089">
    <w:abstractNumId w:val="17"/>
  </w:num>
  <w:num w:numId="36" w16cid:durableId="1567450998">
    <w:abstractNumId w:val="39"/>
  </w:num>
  <w:num w:numId="37" w16cid:durableId="1451044914">
    <w:abstractNumId w:val="19"/>
  </w:num>
  <w:num w:numId="38" w16cid:durableId="149565675">
    <w:abstractNumId w:val="30"/>
  </w:num>
  <w:num w:numId="39" w16cid:durableId="1531994806">
    <w:abstractNumId w:val="26"/>
  </w:num>
  <w:num w:numId="40" w16cid:durableId="1388724436">
    <w:abstractNumId w:val="65"/>
  </w:num>
  <w:num w:numId="41" w16cid:durableId="13071626">
    <w:abstractNumId w:val="14"/>
  </w:num>
  <w:num w:numId="42" w16cid:durableId="1942255717">
    <w:abstractNumId w:val="3"/>
  </w:num>
  <w:num w:numId="43" w16cid:durableId="170416369">
    <w:abstractNumId w:val="28"/>
  </w:num>
  <w:num w:numId="44" w16cid:durableId="413210148">
    <w:abstractNumId w:val="4"/>
  </w:num>
  <w:num w:numId="45" w16cid:durableId="645358293">
    <w:abstractNumId w:val="5"/>
  </w:num>
  <w:num w:numId="46" w16cid:durableId="1232617726">
    <w:abstractNumId w:val="21"/>
  </w:num>
  <w:num w:numId="47" w16cid:durableId="1450390266">
    <w:abstractNumId w:val="45"/>
  </w:num>
  <w:num w:numId="48" w16cid:durableId="1431126053">
    <w:abstractNumId w:val="12"/>
  </w:num>
  <w:num w:numId="49" w16cid:durableId="1894612099">
    <w:abstractNumId w:val="44"/>
  </w:num>
  <w:num w:numId="50" w16cid:durableId="691033699">
    <w:abstractNumId w:val="35"/>
  </w:num>
  <w:num w:numId="51" w16cid:durableId="350686489">
    <w:abstractNumId w:val="27"/>
  </w:num>
  <w:num w:numId="52" w16cid:durableId="1328098484">
    <w:abstractNumId w:val="11"/>
  </w:num>
  <w:num w:numId="53" w16cid:durableId="1968924653">
    <w:abstractNumId w:val="7"/>
  </w:num>
  <w:num w:numId="54" w16cid:durableId="1188058607">
    <w:abstractNumId w:val="9"/>
  </w:num>
  <w:num w:numId="55" w16cid:durableId="731393451">
    <w:abstractNumId w:val="59"/>
  </w:num>
  <w:num w:numId="56" w16cid:durableId="767434463">
    <w:abstractNumId w:val="13"/>
  </w:num>
  <w:num w:numId="57" w16cid:durableId="1809129962">
    <w:abstractNumId w:val="60"/>
  </w:num>
  <w:num w:numId="58" w16cid:durableId="1389571674">
    <w:abstractNumId w:val="8"/>
  </w:num>
  <w:num w:numId="59" w16cid:durableId="1581981848">
    <w:abstractNumId w:val="55"/>
  </w:num>
  <w:num w:numId="60" w16cid:durableId="1720476273">
    <w:abstractNumId w:val="24"/>
    <w:lvlOverride w:ilvl="0">
      <w:lvl w:ilvl="0">
        <w:numFmt w:val="upperLetter"/>
        <w:lvlText w:val="%1."/>
        <w:lvlJc w:val="left"/>
      </w:lvl>
    </w:lvlOverride>
  </w:num>
  <w:num w:numId="61" w16cid:durableId="1932816237">
    <w:abstractNumId w:val="63"/>
  </w:num>
  <w:num w:numId="62" w16cid:durableId="73210014">
    <w:abstractNumId w:val="33"/>
  </w:num>
  <w:num w:numId="63" w16cid:durableId="687800967">
    <w:abstractNumId w:val="36"/>
  </w:num>
  <w:num w:numId="64" w16cid:durableId="299264108">
    <w:abstractNumId w:val="61"/>
    <w:lvlOverride w:ilvl="0"/>
  </w:num>
  <w:num w:numId="65" w16cid:durableId="1982614055">
    <w:abstractNumId w:val="29"/>
    <w:lvlOverride w:ilvl="0">
      <w:lvl w:ilvl="0">
        <w:numFmt w:val="lowerLetter"/>
        <w:lvlText w:val="%1."/>
        <w:lvlJc w:val="left"/>
      </w:lvl>
    </w:lvlOverride>
  </w:num>
  <w:num w:numId="66" w16cid:durableId="359746751">
    <w:abstractNumId w:val="43"/>
  </w:num>
  <w:num w:numId="67" w16cid:durableId="182403358">
    <w:abstractNumId w:val="6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25A"/>
    <w:rsid w:val="000077EB"/>
    <w:rsid w:val="00020ABD"/>
    <w:rsid w:val="000260D8"/>
    <w:rsid w:val="00037195"/>
    <w:rsid w:val="000400BA"/>
    <w:rsid w:val="00052F14"/>
    <w:rsid w:val="000639AA"/>
    <w:rsid w:val="00064C00"/>
    <w:rsid w:val="0006593E"/>
    <w:rsid w:val="00072759"/>
    <w:rsid w:val="00080599"/>
    <w:rsid w:val="00080AF4"/>
    <w:rsid w:val="00083F55"/>
    <w:rsid w:val="00091FA0"/>
    <w:rsid w:val="0009379C"/>
    <w:rsid w:val="00095133"/>
    <w:rsid w:val="0009543F"/>
    <w:rsid w:val="000A0D38"/>
    <w:rsid w:val="000A1CF4"/>
    <w:rsid w:val="000A4084"/>
    <w:rsid w:val="000B4422"/>
    <w:rsid w:val="000C168D"/>
    <w:rsid w:val="000D601B"/>
    <w:rsid w:val="00103A52"/>
    <w:rsid w:val="00124CE4"/>
    <w:rsid w:val="00130824"/>
    <w:rsid w:val="00131A52"/>
    <w:rsid w:val="00135331"/>
    <w:rsid w:val="00136084"/>
    <w:rsid w:val="001421E4"/>
    <w:rsid w:val="00144C3F"/>
    <w:rsid w:val="001507D2"/>
    <w:rsid w:val="00152C3C"/>
    <w:rsid w:val="00155F0D"/>
    <w:rsid w:val="001602FE"/>
    <w:rsid w:val="00162187"/>
    <w:rsid w:val="001679BB"/>
    <w:rsid w:val="00174028"/>
    <w:rsid w:val="00175392"/>
    <w:rsid w:val="00181A17"/>
    <w:rsid w:val="001B0453"/>
    <w:rsid w:val="001B34AA"/>
    <w:rsid w:val="001C6802"/>
    <w:rsid w:val="001D11D2"/>
    <w:rsid w:val="001D3556"/>
    <w:rsid w:val="001E04BE"/>
    <w:rsid w:val="001E2515"/>
    <w:rsid w:val="0020408E"/>
    <w:rsid w:val="002128D1"/>
    <w:rsid w:val="00212D93"/>
    <w:rsid w:val="00224287"/>
    <w:rsid w:val="00224AC7"/>
    <w:rsid w:val="00235745"/>
    <w:rsid w:val="00235C71"/>
    <w:rsid w:val="002521B9"/>
    <w:rsid w:val="002616F1"/>
    <w:rsid w:val="0026343D"/>
    <w:rsid w:val="002923A7"/>
    <w:rsid w:val="002979A9"/>
    <w:rsid w:val="002A029B"/>
    <w:rsid w:val="002A6073"/>
    <w:rsid w:val="002C026C"/>
    <w:rsid w:val="002C3EBA"/>
    <w:rsid w:val="002D10C9"/>
    <w:rsid w:val="002D2FB4"/>
    <w:rsid w:val="002E03AE"/>
    <w:rsid w:val="002F0FEA"/>
    <w:rsid w:val="002F5305"/>
    <w:rsid w:val="003129C4"/>
    <w:rsid w:val="003157AF"/>
    <w:rsid w:val="003163D2"/>
    <w:rsid w:val="003240F1"/>
    <w:rsid w:val="00324BDB"/>
    <w:rsid w:val="00325FE0"/>
    <w:rsid w:val="0032700B"/>
    <w:rsid w:val="00330352"/>
    <w:rsid w:val="00332BE7"/>
    <w:rsid w:val="00333430"/>
    <w:rsid w:val="00333A33"/>
    <w:rsid w:val="00334AA2"/>
    <w:rsid w:val="00337144"/>
    <w:rsid w:val="0033775E"/>
    <w:rsid w:val="00353187"/>
    <w:rsid w:val="00363B61"/>
    <w:rsid w:val="00376C27"/>
    <w:rsid w:val="00385DE7"/>
    <w:rsid w:val="003941A0"/>
    <w:rsid w:val="00394F92"/>
    <w:rsid w:val="00395F5D"/>
    <w:rsid w:val="003A0305"/>
    <w:rsid w:val="003A451F"/>
    <w:rsid w:val="003A6DCA"/>
    <w:rsid w:val="003B5A22"/>
    <w:rsid w:val="003B6EC0"/>
    <w:rsid w:val="003C01D4"/>
    <w:rsid w:val="003C14C7"/>
    <w:rsid w:val="003C703E"/>
    <w:rsid w:val="003D301D"/>
    <w:rsid w:val="003D7255"/>
    <w:rsid w:val="003E064D"/>
    <w:rsid w:val="003F3E3E"/>
    <w:rsid w:val="003F70C2"/>
    <w:rsid w:val="003F72BD"/>
    <w:rsid w:val="0040455B"/>
    <w:rsid w:val="00424731"/>
    <w:rsid w:val="00436706"/>
    <w:rsid w:val="004370FF"/>
    <w:rsid w:val="00442D49"/>
    <w:rsid w:val="00443705"/>
    <w:rsid w:val="00445DCB"/>
    <w:rsid w:val="0044620D"/>
    <w:rsid w:val="00450168"/>
    <w:rsid w:val="004611E4"/>
    <w:rsid w:val="0046741E"/>
    <w:rsid w:val="00482895"/>
    <w:rsid w:val="00484379"/>
    <w:rsid w:val="00495177"/>
    <w:rsid w:val="004A0D28"/>
    <w:rsid w:val="004B3313"/>
    <w:rsid w:val="004B34CB"/>
    <w:rsid w:val="004C77F0"/>
    <w:rsid w:val="004D29E5"/>
    <w:rsid w:val="004D4B0A"/>
    <w:rsid w:val="004D701E"/>
    <w:rsid w:val="004D768D"/>
    <w:rsid w:val="004E30BE"/>
    <w:rsid w:val="004E30EB"/>
    <w:rsid w:val="004E513E"/>
    <w:rsid w:val="0050302C"/>
    <w:rsid w:val="00507839"/>
    <w:rsid w:val="00530249"/>
    <w:rsid w:val="005419CE"/>
    <w:rsid w:val="00545156"/>
    <w:rsid w:val="00556A40"/>
    <w:rsid w:val="00556C76"/>
    <w:rsid w:val="00565937"/>
    <w:rsid w:val="0056648B"/>
    <w:rsid w:val="00566A62"/>
    <w:rsid w:val="005737FD"/>
    <w:rsid w:val="00586AED"/>
    <w:rsid w:val="005914C7"/>
    <w:rsid w:val="0059264D"/>
    <w:rsid w:val="005A2FB3"/>
    <w:rsid w:val="005A6106"/>
    <w:rsid w:val="005B42DC"/>
    <w:rsid w:val="005B52BB"/>
    <w:rsid w:val="005B6464"/>
    <w:rsid w:val="005B6BAF"/>
    <w:rsid w:val="005C3267"/>
    <w:rsid w:val="005C574D"/>
    <w:rsid w:val="005C5C7A"/>
    <w:rsid w:val="005D4F67"/>
    <w:rsid w:val="005D6038"/>
    <w:rsid w:val="005D64A2"/>
    <w:rsid w:val="005E656A"/>
    <w:rsid w:val="005F2482"/>
    <w:rsid w:val="005F2B59"/>
    <w:rsid w:val="0060465D"/>
    <w:rsid w:val="00610F42"/>
    <w:rsid w:val="00631F2F"/>
    <w:rsid w:val="0063345D"/>
    <w:rsid w:val="00634BF3"/>
    <w:rsid w:val="00634DB7"/>
    <w:rsid w:val="00644077"/>
    <w:rsid w:val="00663C5C"/>
    <w:rsid w:val="00676066"/>
    <w:rsid w:val="00695CCC"/>
    <w:rsid w:val="006A1E1E"/>
    <w:rsid w:val="006A28A8"/>
    <w:rsid w:val="006A353C"/>
    <w:rsid w:val="006B4C1A"/>
    <w:rsid w:val="006C3C42"/>
    <w:rsid w:val="006C5EDD"/>
    <w:rsid w:val="006D1D9E"/>
    <w:rsid w:val="006D221F"/>
    <w:rsid w:val="006D2C5A"/>
    <w:rsid w:val="006D4518"/>
    <w:rsid w:val="006E0379"/>
    <w:rsid w:val="006E7185"/>
    <w:rsid w:val="006F29CC"/>
    <w:rsid w:val="006F7362"/>
    <w:rsid w:val="00706ABE"/>
    <w:rsid w:val="007109DC"/>
    <w:rsid w:val="00713F38"/>
    <w:rsid w:val="00721A10"/>
    <w:rsid w:val="00731834"/>
    <w:rsid w:val="00734445"/>
    <w:rsid w:val="0073701A"/>
    <w:rsid w:val="0074130F"/>
    <w:rsid w:val="007415B7"/>
    <w:rsid w:val="00745739"/>
    <w:rsid w:val="0076005A"/>
    <w:rsid w:val="00761C98"/>
    <w:rsid w:val="00776C52"/>
    <w:rsid w:val="00777A9F"/>
    <w:rsid w:val="00781249"/>
    <w:rsid w:val="00787030"/>
    <w:rsid w:val="00787414"/>
    <w:rsid w:val="00791751"/>
    <w:rsid w:val="00792CE6"/>
    <w:rsid w:val="007A08AF"/>
    <w:rsid w:val="007A0984"/>
    <w:rsid w:val="007B1FE4"/>
    <w:rsid w:val="007C3C9E"/>
    <w:rsid w:val="007C6AE5"/>
    <w:rsid w:val="007E09F9"/>
    <w:rsid w:val="007E3B1E"/>
    <w:rsid w:val="007E409A"/>
    <w:rsid w:val="007F2319"/>
    <w:rsid w:val="007F4F0F"/>
    <w:rsid w:val="00804FA4"/>
    <w:rsid w:val="00807F51"/>
    <w:rsid w:val="0081563C"/>
    <w:rsid w:val="008316CB"/>
    <w:rsid w:val="008333B8"/>
    <w:rsid w:val="00842CA2"/>
    <w:rsid w:val="0085179B"/>
    <w:rsid w:val="00856730"/>
    <w:rsid w:val="0086137D"/>
    <w:rsid w:val="008707F3"/>
    <w:rsid w:val="00877E4F"/>
    <w:rsid w:val="008809A4"/>
    <w:rsid w:val="00890174"/>
    <w:rsid w:val="00893D89"/>
    <w:rsid w:val="008942F7"/>
    <w:rsid w:val="00896E5F"/>
    <w:rsid w:val="00897978"/>
    <w:rsid w:val="008A3DF9"/>
    <w:rsid w:val="008A5E51"/>
    <w:rsid w:val="008B32C0"/>
    <w:rsid w:val="008B5638"/>
    <w:rsid w:val="008D0DA9"/>
    <w:rsid w:val="008D2DE3"/>
    <w:rsid w:val="008D609B"/>
    <w:rsid w:val="008E151E"/>
    <w:rsid w:val="008E7123"/>
    <w:rsid w:val="008F0E5B"/>
    <w:rsid w:val="008F35E8"/>
    <w:rsid w:val="008F74A6"/>
    <w:rsid w:val="009003BE"/>
    <w:rsid w:val="00911396"/>
    <w:rsid w:val="00912E7B"/>
    <w:rsid w:val="00913726"/>
    <w:rsid w:val="00922258"/>
    <w:rsid w:val="009304E1"/>
    <w:rsid w:val="00930F26"/>
    <w:rsid w:val="00932E71"/>
    <w:rsid w:val="00933C08"/>
    <w:rsid w:val="009343DB"/>
    <w:rsid w:val="00935239"/>
    <w:rsid w:val="009363B4"/>
    <w:rsid w:val="00942598"/>
    <w:rsid w:val="00945628"/>
    <w:rsid w:val="009509F4"/>
    <w:rsid w:val="0095583E"/>
    <w:rsid w:val="00955AB8"/>
    <w:rsid w:val="009564AB"/>
    <w:rsid w:val="00966B61"/>
    <w:rsid w:val="0097301D"/>
    <w:rsid w:val="00987245"/>
    <w:rsid w:val="009938CC"/>
    <w:rsid w:val="009A1C32"/>
    <w:rsid w:val="009A201D"/>
    <w:rsid w:val="009C04B1"/>
    <w:rsid w:val="009C0AFC"/>
    <w:rsid w:val="009C3FFC"/>
    <w:rsid w:val="009C6FE5"/>
    <w:rsid w:val="009D396E"/>
    <w:rsid w:val="009D79F8"/>
    <w:rsid w:val="009F40E5"/>
    <w:rsid w:val="00A02717"/>
    <w:rsid w:val="00A02C4E"/>
    <w:rsid w:val="00A02D4C"/>
    <w:rsid w:val="00A11551"/>
    <w:rsid w:val="00A23406"/>
    <w:rsid w:val="00A242CA"/>
    <w:rsid w:val="00A26A10"/>
    <w:rsid w:val="00A27718"/>
    <w:rsid w:val="00A30621"/>
    <w:rsid w:val="00A306A7"/>
    <w:rsid w:val="00A3440A"/>
    <w:rsid w:val="00A45AED"/>
    <w:rsid w:val="00A53264"/>
    <w:rsid w:val="00A53F9F"/>
    <w:rsid w:val="00A553BA"/>
    <w:rsid w:val="00A55EC4"/>
    <w:rsid w:val="00A64526"/>
    <w:rsid w:val="00A73B0A"/>
    <w:rsid w:val="00A76A5D"/>
    <w:rsid w:val="00A90832"/>
    <w:rsid w:val="00AA40E2"/>
    <w:rsid w:val="00AA5F93"/>
    <w:rsid w:val="00AA6966"/>
    <w:rsid w:val="00AB0E24"/>
    <w:rsid w:val="00AB0EE9"/>
    <w:rsid w:val="00AB33A3"/>
    <w:rsid w:val="00AC4C7D"/>
    <w:rsid w:val="00AD4A77"/>
    <w:rsid w:val="00AE519F"/>
    <w:rsid w:val="00AE6977"/>
    <w:rsid w:val="00AF2094"/>
    <w:rsid w:val="00AF598B"/>
    <w:rsid w:val="00B229C3"/>
    <w:rsid w:val="00B252C4"/>
    <w:rsid w:val="00B318B4"/>
    <w:rsid w:val="00B348BB"/>
    <w:rsid w:val="00B52DF1"/>
    <w:rsid w:val="00B56A67"/>
    <w:rsid w:val="00B64ABA"/>
    <w:rsid w:val="00B73E3F"/>
    <w:rsid w:val="00B74251"/>
    <w:rsid w:val="00B8134A"/>
    <w:rsid w:val="00B81E45"/>
    <w:rsid w:val="00B93A9D"/>
    <w:rsid w:val="00B9485B"/>
    <w:rsid w:val="00B968E3"/>
    <w:rsid w:val="00BA09B7"/>
    <w:rsid w:val="00BA7924"/>
    <w:rsid w:val="00BB1686"/>
    <w:rsid w:val="00BB5E15"/>
    <w:rsid w:val="00BC2944"/>
    <w:rsid w:val="00BC6DC9"/>
    <w:rsid w:val="00BD3684"/>
    <w:rsid w:val="00BD545A"/>
    <w:rsid w:val="00BD72F1"/>
    <w:rsid w:val="00BE165C"/>
    <w:rsid w:val="00BE4425"/>
    <w:rsid w:val="00BF08F8"/>
    <w:rsid w:val="00C00FCF"/>
    <w:rsid w:val="00C02160"/>
    <w:rsid w:val="00C30BC4"/>
    <w:rsid w:val="00C353CC"/>
    <w:rsid w:val="00C372AF"/>
    <w:rsid w:val="00C42063"/>
    <w:rsid w:val="00C46F98"/>
    <w:rsid w:val="00C56C96"/>
    <w:rsid w:val="00C66F9B"/>
    <w:rsid w:val="00C6725A"/>
    <w:rsid w:val="00C70B39"/>
    <w:rsid w:val="00C735B2"/>
    <w:rsid w:val="00C84094"/>
    <w:rsid w:val="00C97414"/>
    <w:rsid w:val="00C97882"/>
    <w:rsid w:val="00CB1C33"/>
    <w:rsid w:val="00CB1CDB"/>
    <w:rsid w:val="00CB2E30"/>
    <w:rsid w:val="00CB2F3C"/>
    <w:rsid w:val="00CB6A32"/>
    <w:rsid w:val="00CC1A24"/>
    <w:rsid w:val="00CC262B"/>
    <w:rsid w:val="00CC5EB1"/>
    <w:rsid w:val="00CD394A"/>
    <w:rsid w:val="00CE0393"/>
    <w:rsid w:val="00CE63A1"/>
    <w:rsid w:val="00CE6E0D"/>
    <w:rsid w:val="00CF4CE4"/>
    <w:rsid w:val="00D10A37"/>
    <w:rsid w:val="00D13177"/>
    <w:rsid w:val="00D13CEF"/>
    <w:rsid w:val="00D20867"/>
    <w:rsid w:val="00D238D9"/>
    <w:rsid w:val="00D32C4C"/>
    <w:rsid w:val="00D339B9"/>
    <w:rsid w:val="00D34F1E"/>
    <w:rsid w:val="00D41E3A"/>
    <w:rsid w:val="00D4798C"/>
    <w:rsid w:val="00D62554"/>
    <w:rsid w:val="00D65A0E"/>
    <w:rsid w:val="00D7769A"/>
    <w:rsid w:val="00D815E5"/>
    <w:rsid w:val="00D81935"/>
    <w:rsid w:val="00D8687F"/>
    <w:rsid w:val="00D942B7"/>
    <w:rsid w:val="00D948F5"/>
    <w:rsid w:val="00DA54D5"/>
    <w:rsid w:val="00DB0B76"/>
    <w:rsid w:val="00DB24CA"/>
    <w:rsid w:val="00DC5352"/>
    <w:rsid w:val="00DD367D"/>
    <w:rsid w:val="00DE615A"/>
    <w:rsid w:val="00DE665B"/>
    <w:rsid w:val="00DF366E"/>
    <w:rsid w:val="00DF504A"/>
    <w:rsid w:val="00E004FD"/>
    <w:rsid w:val="00E03FCD"/>
    <w:rsid w:val="00E04C9A"/>
    <w:rsid w:val="00E06797"/>
    <w:rsid w:val="00E07816"/>
    <w:rsid w:val="00E1457B"/>
    <w:rsid w:val="00E31974"/>
    <w:rsid w:val="00E32918"/>
    <w:rsid w:val="00E40071"/>
    <w:rsid w:val="00E41A2E"/>
    <w:rsid w:val="00E4337C"/>
    <w:rsid w:val="00E524C0"/>
    <w:rsid w:val="00E55891"/>
    <w:rsid w:val="00E5703B"/>
    <w:rsid w:val="00E666D0"/>
    <w:rsid w:val="00E6792C"/>
    <w:rsid w:val="00E753CA"/>
    <w:rsid w:val="00E93BA7"/>
    <w:rsid w:val="00E97966"/>
    <w:rsid w:val="00EB1E40"/>
    <w:rsid w:val="00EB428A"/>
    <w:rsid w:val="00EC05D7"/>
    <w:rsid w:val="00EC067E"/>
    <w:rsid w:val="00EC18AB"/>
    <w:rsid w:val="00EC55F0"/>
    <w:rsid w:val="00EC6941"/>
    <w:rsid w:val="00ED0718"/>
    <w:rsid w:val="00ED454F"/>
    <w:rsid w:val="00ED699D"/>
    <w:rsid w:val="00EE18DD"/>
    <w:rsid w:val="00EF330D"/>
    <w:rsid w:val="00F0093D"/>
    <w:rsid w:val="00F108DB"/>
    <w:rsid w:val="00F21BA6"/>
    <w:rsid w:val="00F26962"/>
    <w:rsid w:val="00F31DFC"/>
    <w:rsid w:val="00F32B32"/>
    <w:rsid w:val="00F3723A"/>
    <w:rsid w:val="00F42C48"/>
    <w:rsid w:val="00F4459D"/>
    <w:rsid w:val="00F452C6"/>
    <w:rsid w:val="00F514C8"/>
    <w:rsid w:val="00F54DC8"/>
    <w:rsid w:val="00F55089"/>
    <w:rsid w:val="00F56065"/>
    <w:rsid w:val="00F65D00"/>
    <w:rsid w:val="00F71BDE"/>
    <w:rsid w:val="00F80D75"/>
    <w:rsid w:val="00F81AFB"/>
    <w:rsid w:val="00F85B27"/>
    <w:rsid w:val="00F97D8A"/>
    <w:rsid w:val="00FA07CE"/>
    <w:rsid w:val="00FA31D7"/>
    <w:rsid w:val="00FA563B"/>
    <w:rsid w:val="00FA60DA"/>
    <w:rsid w:val="00FB0DFF"/>
    <w:rsid w:val="00FB3368"/>
    <w:rsid w:val="00FB707E"/>
    <w:rsid w:val="00FC038E"/>
    <w:rsid w:val="00FC2DBA"/>
    <w:rsid w:val="00FC6C44"/>
    <w:rsid w:val="00FD06C2"/>
    <w:rsid w:val="00FE3940"/>
    <w:rsid w:val="00FF44CB"/>
    <w:rsid w:val="00FF6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EC3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725A"/>
    <w:pPr>
      <w:ind w:left="360" w:firstLine="360"/>
    </w:pPr>
  </w:style>
  <w:style w:type="paragraph" w:styleId="Heading1">
    <w:name w:val="heading 1"/>
    <w:basedOn w:val="Normal"/>
    <w:next w:val="Normal"/>
    <w:link w:val="Heading1Char"/>
    <w:uiPriority w:val="9"/>
    <w:qFormat/>
    <w:rsid w:val="00C6725A"/>
    <w:pPr>
      <w:keepNext/>
      <w:keepLines/>
      <w:spacing w:before="240" w:after="240"/>
      <w:ind w:firstLine="0"/>
      <w:outlineLvl w:val="0"/>
    </w:pPr>
    <w:rPr>
      <w:rFonts w:asciiTheme="majorHAnsi" w:eastAsiaTheme="majorEastAsia" w:hAnsiTheme="majorHAnsi" w:cstheme="majorBidi"/>
      <w:color w:val="002677" w:themeColor="accent1" w:themeShade="BF"/>
      <w:sz w:val="32"/>
      <w:szCs w:val="32"/>
    </w:rPr>
  </w:style>
  <w:style w:type="paragraph" w:styleId="Heading2">
    <w:name w:val="heading 2"/>
    <w:basedOn w:val="Normal"/>
    <w:next w:val="Normal"/>
    <w:link w:val="Heading2Char"/>
    <w:uiPriority w:val="9"/>
    <w:unhideWhenUsed/>
    <w:qFormat/>
    <w:rsid w:val="00C6725A"/>
    <w:pPr>
      <w:keepNext/>
      <w:keepLines/>
      <w:spacing w:before="40" w:after="240"/>
      <w:ind w:firstLine="0"/>
      <w:outlineLvl w:val="1"/>
    </w:pPr>
    <w:rPr>
      <w:rFonts w:asciiTheme="majorHAnsi" w:eastAsiaTheme="majorEastAsia" w:hAnsiTheme="majorHAnsi" w:cstheme="majorBidi"/>
      <w:color w:val="002677" w:themeColor="accent1" w:themeShade="BF"/>
      <w:sz w:val="26"/>
      <w:szCs w:val="26"/>
    </w:rPr>
  </w:style>
  <w:style w:type="paragraph" w:styleId="Heading3">
    <w:name w:val="heading 3"/>
    <w:basedOn w:val="Normal"/>
    <w:next w:val="Normal"/>
    <w:link w:val="Heading3Char"/>
    <w:uiPriority w:val="9"/>
    <w:unhideWhenUsed/>
    <w:qFormat/>
    <w:rsid w:val="00F71BDE"/>
    <w:pPr>
      <w:keepNext/>
      <w:keepLines/>
      <w:spacing w:before="40" w:after="0"/>
      <w:outlineLvl w:val="2"/>
    </w:pPr>
    <w:rPr>
      <w:rFonts w:asciiTheme="majorHAnsi" w:eastAsiaTheme="majorEastAsia" w:hAnsiTheme="majorHAnsi" w:cstheme="majorBidi"/>
      <w:color w:val="00194F" w:themeColor="accent1" w:themeShade="7F"/>
      <w:sz w:val="24"/>
      <w:szCs w:val="24"/>
    </w:rPr>
  </w:style>
  <w:style w:type="paragraph" w:styleId="Heading4">
    <w:name w:val="heading 4"/>
    <w:basedOn w:val="Normal"/>
    <w:next w:val="Normal"/>
    <w:link w:val="Heading4Char"/>
    <w:uiPriority w:val="9"/>
    <w:unhideWhenUsed/>
    <w:qFormat/>
    <w:rsid w:val="00BA7924"/>
    <w:pPr>
      <w:keepNext/>
      <w:keepLines/>
      <w:spacing w:before="40" w:after="0"/>
      <w:ind w:left="720" w:hanging="360"/>
      <w:outlineLvl w:val="3"/>
    </w:pPr>
    <w:rPr>
      <w:rFonts w:asciiTheme="majorHAnsi" w:eastAsiaTheme="majorEastAsia" w:hAnsiTheme="majorHAnsi" w:cstheme="majorBidi"/>
      <w:i/>
      <w:iCs/>
      <w:color w:val="002677" w:themeColor="accent1" w:themeShade="BF"/>
    </w:rPr>
  </w:style>
  <w:style w:type="paragraph" w:styleId="Heading5">
    <w:name w:val="heading 5"/>
    <w:basedOn w:val="Normal"/>
    <w:next w:val="Normal"/>
    <w:link w:val="Heading5Char"/>
    <w:uiPriority w:val="9"/>
    <w:unhideWhenUsed/>
    <w:qFormat/>
    <w:rsid w:val="00D20867"/>
    <w:pPr>
      <w:keepNext/>
      <w:keepLines/>
      <w:spacing w:before="40" w:after="0"/>
      <w:ind w:firstLine="0"/>
      <w:outlineLvl w:val="4"/>
    </w:pPr>
    <w:rPr>
      <w:rFonts w:asciiTheme="majorHAnsi" w:eastAsiaTheme="majorEastAsia" w:hAnsiTheme="majorHAnsi" w:cstheme="majorBidi"/>
      <w:color w:val="002677" w:themeColor="accent1" w:themeShade="BF"/>
      <w:sz w:val="20"/>
    </w:rPr>
  </w:style>
  <w:style w:type="paragraph" w:styleId="Heading6">
    <w:name w:val="heading 6"/>
    <w:basedOn w:val="Normal"/>
    <w:next w:val="Normal"/>
    <w:link w:val="Heading6Char"/>
    <w:uiPriority w:val="9"/>
    <w:unhideWhenUsed/>
    <w:qFormat/>
    <w:rsid w:val="003B6EC0"/>
    <w:pPr>
      <w:keepNext/>
      <w:keepLines/>
      <w:spacing w:before="40" w:after="0"/>
      <w:outlineLvl w:val="5"/>
    </w:pPr>
    <w:rPr>
      <w:rFonts w:asciiTheme="majorHAnsi" w:eastAsiaTheme="majorEastAsia" w:hAnsiTheme="majorHAnsi" w:cstheme="majorBidi"/>
      <w:color w:val="00194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25A"/>
    <w:rPr>
      <w:rFonts w:asciiTheme="majorHAnsi" w:eastAsiaTheme="majorEastAsia" w:hAnsiTheme="majorHAnsi" w:cstheme="majorBidi"/>
      <w:color w:val="002677" w:themeColor="accent1" w:themeShade="BF"/>
      <w:sz w:val="32"/>
      <w:szCs w:val="32"/>
    </w:rPr>
  </w:style>
  <w:style w:type="character" w:customStyle="1" w:styleId="Heading2Char">
    <w:name w:val="Heading 2 Char"/>
    <w:basedOn w:val="DefaultParagraphFont"/>
    <w:link w:val="Heading2"/>
    <w:uiPriority w:val="9"/>
    <w:rsid w:val="00C6725A"/>
    <w:rPr>
      <w:rFonts w:asciiTheme="majorHAnsi" w:eastAsiaTheme="majorEastAsia" w:hAnsiTheme="majorHAnsi" w:cstheme="majorBidi"/>
      <w:color w:val="002677" w:themeColor="accent1" w:themeShade="BF"/>
      <w:sz w:val="26"/>
      <w:szCs w:val="26"/>
    </w:rPr>
  </w:style>
  <w:style w:type="character" w:customStyle="1" w:styleId="Heading3Char">
    <w:name w:val="Heading 3 Char"/>
    <w:basedOn w:val="DefaultParagraphFont"/>
    <w:link w:val="Heading3"/>
    <w:uiPriority w:val="9"/>
    <w:rsid w:val="00F71BDE"/>
    <w:rPr>
      <w:rFonts w:asciiTheme="majorHAnsi" w:eastAsiaTheme="majorEastAsia" w:hAnsiTheme="majorHAnsi" w:cstheme="majorBidi"/>
      <w:color w:val="00194F" w:themeColor="accent1" w:themeShade="7F"/>
      <w:sz w:val="24"/>
      <w:szCs w:val="24"/>
    </w:rPr>
  </w:style>
  <w:style w:type="character" w:customStyle="1" w:styleId="Heading4Char">
    <w:name w:val="Heading 4 Char"/>
    <w:basedOn w:val="DefaultParagraphFont"/>
    <w:link w:val="Heading4"/>
    <w:uiPriority w:val="9"/>
    <w:rsid w:val="00BA7924"/>
    <w:rPr>
      <w:rFonts w:asciiTheme="majorHAnsi" w:eastAsiaTheme="majorEastAsia" w:hAnsiTheme="majorHAnsi" w:cstheme="majorBidi"/>
      <w:i/>
      <w:iCs/>
      <w:color w:val="002677" w:themeColor="accent1" w:themeShade="BF"/>
    </w:rPr>
  </w:style>
  <w:style w:type="character" w:customStyle="1" w:styleId="Heading5Char">
    <w:name w:val="Heading 5 Char"/>
    <w:basedOn w:val="DefaultParagraphFont"/>
    <w:link w:val="Heading5"/>
    <w:uiPriority w:val="9"/>
    <w:rsid w:val="00D20867"/>
    <w:rPr>
      <w:rFonts w:asciiTheme="majorHAnsi" w:eastAsiaTheme="majorEastAsia" w:hAnsiTheme="majorHAnsi" w:cstheme="majorBidi"/>
      <w:color w:val="002677" w:themeColor="accent1" w:themeShade="BF"/>
      <w:sz w:val="20"/>
    </w:rPr>
  </w:style>
  <w:style w:type="character" w:customStyle="1" w:styleId="Heading6Char">
    <w:name w:val="Heading 6 Char"/>
    <w:basedOn w:val="DefaultParagraphFont"/>
    <w:link w:val="Heading6"/>
    <w:uiPriority w:val="9"/>
    <w:rsid w:val="003B6EC0"/>
    <w:rPr>
      <w:rFonts w:asciiTheme="majorHAnsi" w:eastAsiaTheme="majorEastAsia" w:hAnsiTheme="majorHAnsi" w:cstheme="majorBidi"/>
      <w:color w:val="00194F" w:themeColor="accent1" w:themeShade="7F"/>
    </w:rPr>
  </w:style>
  <w:style w:type="paragraph" w:styleId="ListParagraph">
    <w:name w:val="List Paragraph"/>
    <w:basedOn w:val="Normal"/>
    <w:uiPriority w:val="34"/>
    <w:qFormat/>
    <w:rsid w:val="00C6725A"/>
    <w:pPr>
      <w:ind w:left="720"/>
      <w:contextualSpacing/>
    </w:pPr>
  </w:style>
  <w:style w:type="character" w:styleId="Hyperlink">
    <w:name w:val="Hyperlink"/>
    <w:basedOn w:val="DefaultParagraphFont"/>
    <w:uiPriority w:val="99"/>
    <w:unhideWhenUsed/>
    <w:rsid w:val="00C6725A"/>
    <w:rPr>
      <w:color w:val="0033A0" w:themeColor="hyperlink"/>
      <w:u w:val="single"/>
    </w:rPr>
  </w:style>
  <w:style w:type="paragraph" w:styleId="EndnoteText">
    <w:name w:val="endnote text"/>
    <w:basedOn w:val="Normal"/>
    <w:link w:val="EndnoteTextChar"/>
    <w:uiPriority w:val="99"/>
    <w:semiHidden/>
    <w:unhideWhenUsed/>
    <w:rsid w:val="00F71B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1BDE"/>
    <w:rPr>
      <w:sz w:val="20"/>
      <w:szCs w:val="20"/>
    </w:rPr>
  </w:style>
  <w:style w:type="character" w:styleId="EndnoteReference">
    <w:name w:val="endnote reference"/>
    <w:basedOn w:val="DefaultParagraphFont"/>
    <w:uiPriority w:val="99"/>
    <w:semiHidden/>
    <w:unhideWhenUsed/>
    <w:rsid w:val="00F71BDE"/>
    <w:rPr>
      <w:vertAlign w:val="superscript"/>
    </w:rPr>
  </w:style>
  <w:style w:type="paragraph" w:styleId="NoSpacing">
    <w:name w:val="No Spacing"/>
    <w:basedOn w:val="Normal"/>
    <w:uiPriority w:val="1"/>
    <w:qFormat/>
    <w:rsid w:val="00E4337C"/>
    <w:pPr>
      <w:spacing w:after="0" w:line="240" w:lineRule="auto"/>
      <w:ind w:hanging="57"/>
    </w:pPr>
    <w:rPr>
      <w:b/>
      <w:bCs/>
      <w:color w:val="000000" w:themeColor="text1"/>
    </w:rPr>
  </w:style>
  <w:style w:type="paragraph" w:styleId="FootnoteText">
    <w:name w:val="footnote text"/>
    <w:basedOn w:val="Normal"/>
    <w:link w:val="FootnoteTextChar"/>
    <w:uiPriority w:val="99"/>
    <w:semiHidden/>
    <w:unhideWhenUsed/>
    <w:rsid w:val="002C02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026C"/>
    <w:rPr>
      <w:sz w:val="20"/>
      <w:szCs w:val="20"/>
    </w:rPr>
  </w:style>
  <w:style w:type="character" w:styleId="FootnoteReference">
    <w:name w:val="footnote reference"/>
    <w:basedOn w:val="DefaultParagraphFont"/>
    <w:uiPriority w:val="99"/>
    <w:semiHidden/>
    <w:unhideWhenUsed/>
    <w:rsid w:val="002C026C"/>
    <w:rPr>
      <w:vertAlign w:val="superscript"/>
    </w:rPr>
  </w:style>
  <w:style w:type="paragraph" w:styleId="Header">
    <w:name w:val="header"/>
    <w:basedOn w:val="Normal"/>
    <w:link w:val="HeaderChar"/>
    <w:uiPriority w:val="99"/>
    <w:unhideWhenUsed/>
    <w:rsid w:val="002C0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26C"/>
  </w:style>
  <w:style w:type="paragraph" w:styleId="Footer">
    <w:name w:val="footer"/>
    <w:basedOn w:val="Normal"/>
    <w:link w:val="FooterChar"/>
    <w:uiPriority w:val="99"/>
    <w:unhideWhenUsed/>
    <w:rsid w:val="002C0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26C"/>
  </w:style>
  <w:style w:type="table" w:styleId="TableGrid">
    <w:name w:val="Table Grid"/>
    <w:basedOn w:val="TableNormal"/>
    <w:uiPriority w:val="39"/>
    <w:rsid w:val="00175392"/>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b/>
      </w:rPr>
    </w:tblStylePr>
    <w:tblStylePr w:type="band2Horz">
      <w:tblPr/>
      <w:tcPr>
        <w:shd w:val="clear" w:color="auto" w:fill="B7B7B7" w:themeFill="text2"/>
      </w:tcPr>
    </w:tblStylePr>
  </w:style>
  <w:style w:type="table" w:styleId="GridTable4">
    <w:name w:val="Grid Table 4"/>
    <w:basedOn w:val="TableNormal"/>
    <w:uiPriority w:val="49"/>
    <w:rsid w:val="00787414"/>
    <w:pPr>
      <w:spacing w:after="0" w:line="240" w:lineRule="auto"/>
    </w:pPr>
    <w:tblPr>
      <w:tblStyleRowBandSize w:val="1"/>
      <w:tblStyleColBandSize w:val="1"/>
      <w:tblBorders>
        <w:top w:val="single" w:sz="4" w:space="0" w:color="B7B7B7" w:themeColor="text2"/>
        <w:left w:val="single" w:sz="4" w:space="0" w:color="B7B7B7" w:themeColor="text2"/>
        <w:bottom w:val="single" w:sz="4" w:space="0" w:color="B7B7B7" w:themeColor="text2"/>
        <w:right w:val="single" w:sz="4" w:space="0" w:color="B7B7B7" w:themeColor="text2"/>
        <w:insideH w:val="single" w:sz="4" w:space="0" w:color="B7B7B7" w:themeColor="text2"/>
        <w:insideV w:val="single" w:sz="4" w:space="0" w:color="B7B7B7" w:themeColor="text2"/>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7874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CC262B"/>
    <w:rPr>
      <w:color w:val="D64309" w:themeColor="followedHyperlink"/>
      <w:u w:val="single"/>
    </w:rPr>
  </w:style>
  <w:style w:type="paragraph" w:styleId="BalloonText">
    <w:name w:val="Balloon Text"/>
    <w:basedOn w:val="Normal"/>
    <w:link w:val="BalloonTextChar"/>
    <w:uiPriority w:val="99"/>
    <w:semiHidden/>
    <w:unhideWhenUsed/>
    <w:rsid w:val="005302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249"/>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F55089"/>
    <w:pPr>
      <w:spacing w:after="100"/>
      <w:ind w:left="0"/>
      <w:contextualSpacing/>
    </w:pPr>
  </w:style>
  <w:style w:type="paragraph" w:styleId="TOC2">
    <w:name w:val="toc 2"/>
    <w:basedOn w:val="Normal"/>
    <w:next w:val="Normal"/>
    <w:autoRedefine/>
    <w:uiPriority w:val="39"/>
    <w:unhideWhenUsed/>
    <w:rsid w:val="00F55089"/>
    <w:pPr>
      <w:spacing w:after="100"/>
      <w:ind w:left="216"/>
      <w:contextualSpacing/>
    </w:pPr>
  </w:style>
  <w:style w:type="paragraph" w:styleId="TOC3">
    <w:name w:val="toc 3"/>
    <w:basedOn w:val="Normal"/>
    <w:next w:val="Normal"/>
    <w:autoRedefine/>
    <w:uiPriority w:val="39"/>
    <w:unhideWhenUsed/>
    <w:rsid w:val="00F55089"/>
    <w:pPr>
      <w:spacing w:after="100"/>
      <w:ind w:left="446"/>
      <w:contextualSpacing/>
    </w:pPr>
  </w:style>
  <w:style w:type="paragraph" w:styleId="TOC4">
    <w:name w:val="toc 4"/>
    <w:basedOn w:val="Normal"/>
    <w:next w:val="Normal"/>
    <w:autoRedefine/>
    <w:uiPriority w:val="39"/>
    <w:unhideWhenUsed/>
    <w:rsid w:val="007109DC"/>
    <w:pPr>
      <w:spacing w:after="100"/>
      <w:ind w:left="660" w:firstLine="0"/>
    </w:pPr>
    <w:rPr>
      <w:rFonts w:eastAsiaTheme="minorEastAsia"/>
    </w:rPr>
  </w:style>
  <w:style w:type="paragraph" w:styleId="TOC5">
    <w:name w:val="toc 5"/>
    <w:basedOn w:val="Normal"/>
    <w:next w:val="Normal"/>
    <w:autoRedefine/>
    <w:uiPriority w:val="39"/>
    <w:unhideWhenUsed/>
    <w:rsid w:val="007109DC"/>
    <w:pPr>
      <w:spacing w:after="100"/>
      <w:ind w:left="880" w:firstLine="0"/>
    </w:pPr>
    <w:rPr>
      <w:rFonts w:eastAsiaTheme="minorEastAsia"/>
    </w:rPr>
  </w:style>
  <w:style w:type="paragraph" w:styleId="TOC6">
    <w:name w:val="toc 6"/>
    <w:basedOn w:val="Normal"/>
    <w:next w:val="Normal"/>
    <w:autoRedefine/>
    <w:uiPriority w:val="39"/>
    <w:unhideWhenUsed/>
    <w:rsid w:val="007109DC"/>
    <w:pPr>
      <w:spacing w:after="100"/>
      <w:ind w:left="1100" w:firstLine="0"/>
    </w:pPr>
    <w:rPr>
      <w:rFonts w:eastAsiaTheme="minorEastAsia"/>
    </w:rPr>
  </w:style>
  <w:style w:type="paragraph" w:styleId="TOC7">
    <w:name w:val="toc 7"/>
    <w:basedOn w:val="Normal"/>
    <w:next w:val="Normal"/>
    <w:autoRedefine/>
    <w:uiPriority w:val="39"/>
    <w:unhideWhenUsed/>
    <w:rsid w:val="007109DC"/>
    <w:pPr>
      <w:spacing w:after="100"/>
      <w:ind w:left="1320" w:firstLine="0"/>
    </w:pPr>
    <w:rPr>
      <w:rFonts w:eastAsiaTheme="minorEastAsia"/>
    </w:rPr>
  </w:style>
  <w:style w:type="paragraph" w:styleId="TOC8">
    <w:name w:val="toc 8"/>
    <w:basedOn w:val="Normal"/>
    <w:next w:val="Normal"/>
    <w:autoRedefine/>
    <w:uiPriority w:val="39"/>
    <w:unhideWhenUsed/>
    <w:rsid w:val="007109DC"/>
    <w:pPr>
      <w:spacing w:after="100"/>
      <w:ind w:left="1540" w:firstLine="0"/>
    </w:pPr>
    <w:rPr>
      <w:rFonts w:eastAsiaTheme="minorEastAsia"/>
    </w:rPr>
  </w:style>
  <w:style w:type="paragraph" w:styleId="TOC9">
    <w:name w:val="toc 9"/>
    <w:basedOn w:val="Normal"/>
    <w:next w:val="Normal"/>
    <w:autoRedefine/>
    <w:uiPriority w:val="39"/>
    <w:unhideWhenUsed/>
    <w:rsid w:val="007109DC"/>
    <w:pPr>
      <w:spacing w:after="100"/>
      <w:ind w:left="1760" w:firstLine="0"/>
    </w:pPr>
    <w:rPr>
      <w:rFonts w:eastAsiaTheme="minorEastAsia"/>
    </w:rPr>
  </w:style>
  <w:style w:type="paragraph" w:styleId="Title">
    <w:name w:val="Title"/>
    <w:basedOn w:val="Normal"/>
    <w:next w:val="Normal"/>
    <w:link w:val="TitleChar"/>
    <w:uiPriority w:val="10"/>
    <w:qFormat/>
    <w:rsid w:val="00C840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094"/>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5A6106"/>
    <w:rPr>
      <w:b/>
      <w:bCs/>
    </w:rPr>
  </w:style>
  <w:style w:type="character" w:customStyle="1" w:styleId="CommentSubjectChar">
    <w:name w:val="Comment Subject Char"/>
    <w:basedOn w:val="CommentTextChar"/>
    <w:link w:val="CommentSubject"/>
    <w:uiPriority w:val="99"/>
    <w:semiHidden/>
    <w:rsid w:val="005A6106"/>
    <w:rPr>
      <w:b/>
      <w:bCs/>
      <w:sz w:val="20"/>
      <w:szCs w:val="20"/>
    </w:rPr>
  </w:style>
  <w:style w:type="paragraph" w:styleId="Revision">
    <w:name w:val="Revision"/>
    <w:hidden/>
    <w:uiPriority w:val="99"/>
    <w:semiHidden/>
    <w:rsid w:val="00781249"/>
    <w:pPr>
      <w:spacing w:after="0" w:line="240" w:lineRule="auto"/>
    </w:pPr>
  </w:style>
  <w:style w:type="paragraph" w:styleId="NormalWeb">
    <w:name w:val="Normal (Web)"/>
    <w:basedOn w:val="Normal"/>
    <w:uiPriority w:val="99"/>
    <w:unhideWhenUsed/>
    <w:rsid w:val="00DE665B"/>
    <w:pPr>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styleId="Strong">
    <w:name w:val="Strong"/>
    <w:basedOn w:val="DefaultParagraphFont"/>
    <w:uiPriority w:val="22"/>
    <w:qFormat/>
    <w:rsid w:val="00DE665B"/>
    <w:rPr>
      <w:b/>
      <w:bCs/>
    </w:rPr>
  </w:style>
  <w:style w:type="character" w:customStyle="1" w:styleId="apple-converted-space">
    <w:name w:val="apple-converted-space"/>
    <w:basedOn w:val="DefaultParagraphFont"/>
    <w:rsid w:val="00DE665B"/>
  </w:style>
  <w:style w:type="character" w:customStyle="1" w:styleId="apple-tab-span">
    <w:name w:val="apple-tab-span"/>
    <w:basedOn w:val="DefaultParagraphFont"/>
    <w:rsid w:val="00ED6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5026">
      <w:bodyDiv w:val="1"/>
      <w:marLeft w:val="0"/>
      <w:marRight w:val="0"/>
      <w:marTop w:val="0"/>
      <w:marBottom w:val="0"/>
      <w:divBdr>
        <w:top w:val="none" w:sz="0" w:space="0" w:color="auto"/>
        <w:left w:val="none" w:sz="0" w:space="0" w:color="auto"/>
        <w:bottom w:val="none" w:sz="0" w:space="0" w:color="auto"/>
        <w:right w:val="none" w:sz="0" w:space="0" w:color="auto"/>
      </w:divBdr>
    </w:div>
    <w:div w:id="35662123">
      <w:bodyDiv w:val="1"/>
      <w:marLeft w:val="0"/>
      <w:marRight w:val="0"/>
      <w:marTop w:val="0"/>
      <w:marBottom w:val="0"/>
      <w:divBdr>
        <w:top w:val="none" w:sz="0" w:space="0" w:color="auto"/>
        <w:left w:val="none" w:sz="0" w:space="0" w:color="auto"/>
        <w:bottom w:val="none" w:sz="0" w:space="0" w:color="auto"/>
        <w:right w:val="none" w:sz="0" w:space="0" w:color="auto"/>
      </w:divBdr>
    </w:div>
    <w:div w:id="144706795">
      <w:bodyDiv w:val="1"/>
      <w:marLeft w:val="0"/>
      <w:marRight w:val="0"/>
      <w:marTop w:val="0"/>
      <w:marBottom w:val="0"/>
      <w:divBdr>
        <w:top w:val="none" w:sz="0" w:space="0" w:color="auto"/>
        <w:left w:val="none" w:sz="0" w:space="0" w:color="auto"/>
        <w:bottom w:val="none" w:sz="0" w:space="0" w:color="auto"/>
        <w:right w:val="none" w:sz="0" w:space="0" w:color="auto"/>
      </w:divBdr>
    </w:div>
    <w:div w:id="151604582">
      <w:bodyDiv w:val="1"/>
      <w:marLeft w:val="0"/>
      <w:marRight w:val="0"/>
      <w:marTop w:val="0"/>
      <w:marBottom w:val="0"/>
      <w:divBdr>
        <w:top w:val="none" w:sz="0" w:space="0" w:color="auto"/>
        <w:left w:val="none" w:sz="0" w:space="0" w:color="auto"/>
        <w:bottom w:val="none" w:sz="0" w:space="0" w:color="auto"/>
        <w:right w:val="none" w:sz="0" w:space="0" w:color="auto"/>
      </w:divBdr>
    </w:div>
    <w:div w:id="157888724">
      <w:bodyDiv w:val="1"/>
      <w:marLeft w:val="0"/>
      <w:marRight w:val="0"/>
      <w:marTop w:val="0"/>
      <w:marBottom w:val="0"/>
      <w:divBdr>
        <w:top w:val="none" w:sz="0" w:space="0" w:color="auto"/>
        <w:left w:val="none" w:sz="0" w:space="0" w:color="auto"/>
        <w:bottom w:val="none" w:sz="0" w:space="0" w:color="auto"/>
        <w:right w:val="none" w:sz="0" w:space="0" w:color="auto"/>
      </w:divBdr>
    </w:div>
    <w:div w:id="246500675">
      <w:bodyDiv w:val="1"/>
      <w:marLeft w:val="0"/>
      <w:marRight w:val="0"/>
      <w:marTop w:val="0"/>
      <w:marBottom w:val="0"/>
      <w:divBdr>
        <w:top w:val="none" w:sz="0" w:space="0" w:color="auto"/>
        <w:left w:val="none" w:sz="0" w:space="0" w:color="auto"/>
        <w:bottom w:val="none" w:sz="0" w:space="0" w:color="auto"/>
        <w:right w:val="none" w:sz="0" w:space="0" w:color="auto"/>
      </w:divBdr>
    </w:div>
    <w:div w:id="275716611">
      <w:bodyDiv w:val="1"/>
      <w:marLeft w:val="0"/>
      <w:marRight w:val="0"/>
      <w:marTop w:val="0"/>
      <w:marBottom w:val="0"/>
      <w:divBdr>
        <w:top w:val="none" w:sz="0" w:space="0" w:color="auto"/>
        <w:left w:val="none" w:sz="0" w:space="0" w:color="auto"/>
        <w:bottom w:val="none" w:sz="0" w:space="0" w:color="auto"/>
        <w:right w:val="none" w:sz="0" w:space="0" w:color="auto"/>
      </w:divBdr>
    </w:div>
    <w:div w:id="369456213">
      <w:bodyDiv w:val="1"/>
      <w:marLeft w:val="0"/>
      <w:marRight w:val="0"/>
      <w:marTop w:val="0"/>
      <w:marBottom w:val="0"/>
      <w:divBdr>
        <w:top w:val="none" w:sz="0" w:space="0" w:color="auto"/>
        <w:left w:val="none" w:sz="0" w:space="0" w:color="auto"/>
        <w:bottom w:val="none" w:sz="0" w:space="0" w:color="auto"/>
        <w:right w:val="none" w:sz="0" w:space="0" w:color="auto"/>
      </w:divBdr>
    </w:div>
    <w:div w:id="396244237">
      <w:bodyDiv w:val="1"/>
      <w:marLeft w:val="0"/>
      <w:marRight w:val="0"/>
      <w:marTop w:val="0"/>
      <w:marBottom w:val="0"/>
      <w:divBdr>
        <w:top w:val="none" w:sz="0" w:space="0" w:color="auto"/>
        <w:left w:val="none" w:sz="0" w:space="0" w:color="auto"/>
        <w:bottom w:val="none" w:sz="0" w:space="0" w:color="auto"/>
        <w:right w:val="none" w:sz="0" w:space="0" w:color="auto"/>
      </w:divBdr>
    </w:div>
    <w:div w:id="417484796">
      <w:bodyDiv w:val="1"/>
      <w:marLeft w:val="0"/>
      <w:marRight w:val="0"/>
      <w:marTop w:val="0"/>
      <w:marBottom w:val="0"/>
      <w:divBdr>
        <w:top w:val="none" w:sz="0" w:space="0" w:color="auto"/>
        <w:left w:val="none" w:sz="0" w:space="0" w:color="auto"/>
        <w:bottom w:val="none" w:sz="0" w:space="0" w:color="auto"/>
        <w:right w:val="none" w:sz="0" w:space="0" w:color="auto"/>
      </w:divBdr>
    </w:div>
    <w:div w:id="463354789">
      <w:bodyDiv w:val="1"/>
      <w:marLeft w:val="0"/>
      <w:marRight w:val="0"/>
      <w:marTop w:val="0"/>
      <w:marBottom w:val="0"/>
      <w:divBdr>
        <w:top w:val="none" w:sz="0" w:space="0" w:color="auto"/>
        <w:left w:val="none" w:sz="0" w:space="0" w:color="auto"/>
        <w:bottom w:val="none" w:sz="0" w:space="0" w:color="auto"/>
        <w:right w:val="none" w:sz="0" w:space="0" w:color="auto"/>
      </w:divBdr>
    </w:div>
    <w:div w:id="575211905">
      <w:bodyDiv w:val="1"/>
      <w:marLeft w:val="0"/>
      <w:marRight w:val="0"/>
      <w:marTop w:val="0"/>
      <w:marBottom w:val="0"/>
      <w:divBdr>
        <w:top w:val="none" w:sz="0" w:space="0" w:color="auto"/>
        <w:left w:val="none" w:sz="0" w:space="0" w:color="auto"/>
        <w:bottom w:val="none" w:sz="0" w:space="0" w:color="auto"/>
        <w:right w:val="none" w:sz="0" w:space="0" w:color="auto"/>
      </w:divBdr>
    </w:div>
    <w:div w:id="718818830">
      <w:bodyDiv w:val="1"/>
      <w:marLeft w:val="0"/>
      <w:marRight w:val="0"/>
      <w:marTop w:val="0"/>
      <w:marBottom w:val="0"/>
      <w:divBdr>
        <w:top w:val="none" w:sz="0" w:space="0" w:color="auto"/>
        <w:left w:val="none" w:sz="0" w:space="0" w:color="auto"/>
        <w:bottom w:val="none" w:sz="0" w:space="0" w:color="auto"/>
        <w:right w:val="none" w:sz="0" w:space="0" w:color="auto"/>
      </w:divBdr>
    </w:div>
    <w:div w:id="719014171">
      <w:bodyDiv w:val="1"/>
      <w:marLeft w:val="0"/>
      <w:marRight w:val="0"/>
      <w:marTop w:val="0"/>
      <w:marBottom w:val="0"/>
      <w:divBdr>
        <w:top w:val="none" w:sz="0" w:space="0" w:color="auto"/>
        <w:left w:val="none" w:sz="0" w:space="0" w:color="auto"/>
        <w:bottom w:val="none" w:sz="0" w:space="0" w:color="auto"/>
        <w:right w:val="none" w:sz="0" w:space="0" w:color="auto"/>
      </w:divBdr>
    </w:div>
    <w:div w:id="887571958">
      <w:bodyDiv w:val="1"/>
      <w:marLeft w:val="0"/>
      <w:marRight w:val="0"/>
      <w:marTop w:val="0"/>
      <w:marBottom w:val="0"/>
      <w:divBdr>
        <w:top w:val="none" w:sz="0" w:space="0" w:color="auto"/>
        <w:left w:val="none" w:sz="0" w:space="0" w:color="auto"/>
        <w:bottom w:val="none" w:sz="0" w:space="0" w:color="auto"/>
        <w:right w:val="none" w:sz="0" w:space="0" w:color="auto"/>
      </w:divBdr>
    </w:div>
    <w:div w:id="960651403">
      <w:bodyDiv w:val="1"/>
      <w:marLeft w:val="0"/>
      <w:marRight w:val="0"/>
      <w:marTop w:val="0"/>
      <w:marBottom w:val="0"/>
      <w:divBdr>
        <w:top w:val="none" w:sz="0" w:space="0" w:color="auto"/>
        <w:left w:val="none" w:sz="0" w:space="0" w:color="auto"/>
        <w:bottom w:val="none" w:sz="0" w:space="0" w:color="auto"/>
        <w:right w:val="none" w:sz="0" w:space="0" w:color="auto"/>
      </w:divBdr>
    </w:div>
    <w:div w:id="979577605">
      <w:bodyDiv w:val="1"/>
      <w:marLeft w:val="0"/>
      <w:marRight w:val="0"/>
      <w:marTop w:val="0"/>
      <w:marBottom w:val="0"/>
      <w:divBdr>
        <w:top w:val="none" w:sz="0" w:space="0" w:color="auto"/>
        <w:left w:val="none" w:sz="0" w:space="0" w:color="auto"/>
        <w:bottom w:val="none" w:sz="0" w:space="0" w:color="auto"/>
        <w:right w:val="none" w:sz="0" w:space="0" w:color="auto"/>
      </w:divBdr>
    </w:div>
    <w:div w:id="997617858">
      <w:bodyDiv w:val="1"/>
      <w:marLeft w:val="0"/>
      <w:marRight w:val="0"/>
      <w:marTop w:val="0"/>
      <w:marBottom w:val="0"/>
      <w:divBdr>
        <w:top w:val="none" w:sz="0" w:space="0" w:color="auto"/>
        <w:left w:val="none" w:sz="0" w:space="0" w:color="auto"/>
        <w:bottom w:val="none" w:sz="0" w:space="0" w:color="auto"/>
        <w:right w:val="none" w:sz="0" w:space="0" w:color="auto"/>
      </w:divBdr>
    </w:div>
    <w:div w:id="1009524879">
      <w:bodyDiv w:val="1"/>
      <w:marLeft w:val="0"/>
      <w:marRight w:val="0"/>
      <w:marTop w:val="0"/>
      <w:marBottom w:val="0"/>
      <w:divBdr>
        <w:top w:val="none" w:sz="0" w:space="0" w:color="auto"/>
        <w:left w:val="none" w:sz="0" w:space="0" w:color="auto"/>
        <w:bottom w:val="none" w:sz="0" w:space="0" w:color="auto"/>
        <w:right w:val="none" w:sz="0" w:space="0" w:color="auto"/>
      </w:divBdr>
    </w:div>
    <w:div w:id="1013143770">
      <w:bodyDiv w:val="1"/>
      <w:marLeft w:val="0"/>
      <w:marRight w:val="0"/>
      <w:marTop w:val="0"/>
      <w:marBottom w:val="0"/>
      <w:divBdr>
        <w:top w:val="none" w:sz="0" w:space="0" w:color="auto"/>
        <w:left w:val="none" w:sz="0" w:space="0" w:color="auto"/>
        <w:bottom w:val="none" w:sz="0" w:space="0" w:color="auto"/>
        <w:right w:val="none" w:sz="0" w:space="0" w:color="auto"/>
      </w:divBdr>
    </w:div>
    <w:div w:id="1128016373">
      <w:bodyDiv w:val="1"/>
      <w:marLeft w:val="0"/>
      <w:marRight w:val="0"/>
      <w:marTop w:val="0"/>
      <w:marBottom w:val="0"/>
      <w:divBdr>
        <w:top w:val="none" w:sz="0" w:space="0" w:color="auto"/>
        <w:left w:val="none" w:sz="0" w:space="0" w:color="auto"/>
        <w:bottom w:val="none" w:sz="0" w:space="0" w:color="auto"/>
        <w:right w:val="none" w:sz="0" w:space="0" w:color="auto"/>
      </w:divBdr>
    </w:div>
    <w:div w:id="1151480252">
      <w:bodyDiv w:val="1"/>
      <w:marLeft w:val="0"/>
      <w:marRight w:val="0"/>
      <w:marTop w:val="0"/>
      <w:marBottom w:val="0"/>
      <w:divBdr>
        <w:top w:val="none" w:sz="0" w:space="0" w:color="auto"/>
        <w:left w:val="none" w:sz="0" w:space="0" w:color="auto"/>
        <w:bottom w:val="none" w:sz="0" w:space="0" w:color="auto"/>
        <w:right w:val="none" w:sz="0" w:space="0" w:color="auto"/>
      </w:divBdr>
    </w:div>
    <w:div w:id="1162312293">
      <w:bodyDiv w:val="1"/>
      <w:marLeft w:val="0"/>
      <w:marRight w:val="0"/>
      <w:marTop w:val="0"/>
      <w:marBottom w:val="0"/>
      <w:divBdr>
        <w:top w:val="none" w:sz="0" w:space="0" w:color="auto"/>
        <w:left w:val="none" w:sz="0" w:space="0" w:color="auto"/>
        <w:bottom w:val="none" w:sz="0" w:space="0" w:color="auto"/>
        <w:right w:val="none" w:sz="0" w:space="0" w:color="auto"/>
      </w:divBdr>
    </w:div>
    <w:div w:id="1188911188">
      <w:bodyDiv w:val="1"/>
      <w:marLeft w:val="0"/>
      <w:marRight w:val="0"/>
      <w:marTop w:val="0"/>
      <w:marBottom w:val="0"/>
      <w:divBdr>
        <w:top w:val="none" w:sz="0" w:space="0" w:color="auto"/>
        <w:left w:val="none" w:sz="0" w:space="0" w:color="auto"/>
        <w:bottom w:val="none" w:sz="0" w:space="0" w:color="auto"/>
        <w:right w:val="none" w:sz="0" w:space="0" w:color="auto"/>
      </w:divBdr>
    </w:div>
    <w:div w:id="1363436796">
      <w:bodyDiv w:val="1"/>
      <w:marLeft w:val="0"/>
      <w:marRight w:val="0"/>
      <w:marTop w:val="0"/>
      <w:marBottom w:val="0"/>
      <w:divBdr>
        <w:top w:val="none" w:sz="0" w:space="0" w:color="auto"/>
        <w:left w:val="none" w:sz="0" w:space="0" w:color="auto"/>
        <w:bottom w:val="none" w:sz="0" w:space="0" w:color="auto"/>
        <w:right w:val="none" w:sz="0" w:space="0" w:color="auto"/>
      </w:divBdr>
      <w:divsChild>
        <w:div w:id="141116972">
          <w:marLeft w:val="0"/>
          <w:marRight w:val="0"/>
          <w:marTop w:val="0"/>
          <w:marBottom w:val="0"/>
          <w:divBdr>
            <w:top w:val="none" w:sz="0" w:space="0" w:color="auto"/>
            <w:left w:val="none" w:sz="0" w:space="0" w:color="auto"/>
            <w:bottom w:val="none" w:sz="0" w:space="0" w:color="auto"/>
            <w:right w:val="none" w:sz="0" w:space="0" w:color="auto"/>
          </w:divBdr>
        </w:div>
        <w:div w:id="206454130">
          <w:marLeft w:val="0"/>
          <w:marRight w:val="0"/>
          <w:marTop w:val="0"/>
          <w:marBottom w:val="0"/>
          <w:divBdr>
            <w:top w:val="none" w:sz="0" w:space="0" w:color="auto"/>
            <w:left w:val="none" w:sz="0" w:space="0" w:color="auto"/>
            <w:bottom w:val="none" w:sz="0" w:space="0" w:color="auto"/>
            <w:right w:val="none" w:sz="0" w:space="0" w:color="auto"/>
          </w:divBdr>
        </w:div>
        <w:div w:id="314577245">
          <w:marLeft w:val="0"/>
          <w:marRight w:val="0"/>
          <w:marTop w:val="0"/>
          <w:marBottom w:val="0"/>
          <w:divBdr>
            <w:top w:val="none" w:sz="0" w:space="0" w:color="auto"/>
            <w:left w:val="none" w:sz="0" w:space="0" w:color="auto"/>
            <w:bottom w:val="none" w:sz="0" w:space="0" w:color="auto"/>
            <w:right w:val="none" w:sz="0" w:space="0" w:color="auto"/>
          </w:divBdr>
        </w:div>
        <w:div w:id="342169342">
          <w:marLeft w:val="0"/>
          <w:marRight w:val="0"/>
          <w:marTop w:val="0"/>
          <w:marBottom w:val="0"/>
          <w:divBdr>
            <w:top w:val="none" w:sz="0" w:space="0" w:color="auto"/>
            <w:left w:val="none" w:sz="0" w:space="0" w:color="auto"/>
            <w:bottom w:val="none" w:sz="0" w:space="0" w:color="auto"/>
            <w:right w:val="none" w:sz="0" w:space="0" w:color="auto"/>
          </w:divBdr>
        </w:div>
        <w:div w:id="437603073">
          <w:marLeft w:val="0"/>
          <w:marRight w:val="0"/>
          <w:marTop w:val="0"/>
          <w:marBottom w:val="0"/>
          <w:divBdr>
            <w:top w:val="none" w:sz="0" w:space="0" w:color="auto"/>
            <w:left w:val="none" w:sz="0" w:space="0" w:color="auto"/>
            <w:bottom w:val="none" w:sz="0" w:space="0" w:color="auto"/>
            <w:right w:val="none" w:sz="0" w:space="0" w:color="auto"/>
          </w:divBdr>
        </w:div>
        <w:div w:id="850996221">
          <w:marLeft w:val="0"/>
          <w:marRight w:val="0"/>
          <w:marTop w:val="0"/>
          <w:marBottom w:val="0"/>
          <w:divBdr>
            <w:top w:val="none" w:sz="0" w:space="0" w:color="auto"/>
            <w:left w:val="none" w:sz="0" w:space="0" w:color="auto"/>
            <w:bottom w:val="none" w:sz="0" w:space="0" w:color="auto"/>
            <w:right w:val="none" w:sz="0" w:space="0" w:color="auto"/>
          </w:divBdr>
        </w:div>
        <w:div w:id="1009019268">
          <w:marLeft w:val="0"/>
          <w:marRight w:val="0"/>
          <w:marTop w:val="0"/>
          <w:marBottom w:val="0"/>
          <w:divBdr>
            <w:top w:val="none" w:sz="0" w:space="0" w:color="auto"/>
            <w:left w:val="none" w:sz="0" w:space="0" w:color="auto"/>
            <w:bottom w:val="none" w:sz="0" w:space="0" w:color="auto"/>
            <w:right w:val="none" w:sz="0" w:space="0" w:color="auto"/>
          </w:divBdr>
        </w:div>
        <w:div w:id="1177958894">
          <w:marLeft w:val="0"/>
          <w:marRight w:val="0"/>
          <w:marTop w:val="0"/>
          <w:marBottom w:val="0"/>
          <w:divBdr>
            <w:top w:val="none" w:sz="0" w:space="0" w:color="auto"/>
            <w:left w:val="none" w:sz="0" w:space="0" w:color="auto"/>
            <w:bottom w:val="none" w:sz="0" w:space="0" w:color="auto"/>
            <w:right w:val="none" w:sz="0" w:space="0" w:color="auto"/>
          </w:divBdr>
        </w:div>
        <w:div w:id="1978803566">
          <w:marLeft w:val="0"/>
          <w:marRight w:val="0"/>
          <w:marTop w:val="0"/>
          <w:marBottom w:val="0"/>
          <w:divBdr>
            <w:top w:val="none" w:sz="0" w:space="0" w:color="auto"/>
            <w:left w:val="none" w:sz="0" w:space="0" w:color="auto"/>
            <w:bottom w:val="none" w:sz="0" w:space="0" w:color="auto"/>
            <w:right w:val="none" w:sz="0" w:space="0" w:color="auto"/>
          </w:divBdr>
        </w:div>
        <w:div w:id="1995643010">
          <w:marLeft w:val="0"/>
          <w:marRight w:val="0"/>
          <w:marTop w:val="0"/>
          <w:marBottom w:val="0"/>
          <w:divBdr>
            <w:top w:val="none" w:sz="0" w:space="0" w:color="auto"/>
            <w:left w:val="none" w:sz="0" w:space="0" w:color="auto"/>
            <w:bottom w:val="none" w:sz="0" w:space="0" w:color="auto"/>
            <w:right w:val="none" w:sz="0" w:space="0" w:color="auto"/>
          </w:divBdr>
        </w:div>
      </w:divsChild>
    </w:div>
    <w:div w:id="1655379652">
      <w:bodyDiv w:val="1"/>
      <w:marLeft w:val="0"/>
      <w:marRight w:val="0"/>
      <w:marTop w:val="0"/>
      <w:marBottom w:val="0"/>
      <w:divBdr>
        <w:top w:val="none" w:sz="0" w:space="0" w:color="auto"/>
        <w:left w:val="none" w:sz="0" w:space="0" w:color="auto"/>
        <w:bottom w:val="none" w:sz="0" w:space="0" w:color="auto"/>
        <w:right w:val="none" w:sz="0" w:space="0" w:color="auto"/>
      </w:divBdr>
    </w:div>
    <w:div w:id="1751268165">
      <w:bodyDiv w:val="1"/>
      <w:marLeft w:val="0"/>
      <w:marRight w:val="0"/>
      <w:marTop w:val="0"/>
      <w:marBottom w:val="0"/>
      <w:divBdr>
        <w:top w:val="none" w:sz="0" w:space="0" w:color="auto"/>
        <w:left w:val="none" w:sz="0" w:space="0" w:color="auto"/>
        <w:bottom w:val="none" w:sz="0" w:space="0" w:color="auto"/>
        <w:right w:val="none" w:sz="0" w:space="0" w:color="auto"/>
      </w:divBdr>
    </w:div>
    <w:div w:id="1764951478">
      <w:bodyDiv w:val="1"/>
      <w:marLeft w:val="0"/>
      <w:marRight w:val="0"/>
      <w:marTop w:val="0"/>
      <w:marBottom w:val="0"/>
      <w:divBdr>
        <w:top w:val="none" w:sz="0" w:space="0" w:color="auto"/>
        <w:left w:val="none" w:sz="0" w:space="0" w:color="auto"/>
        <w:bottom w:val="none" w:sz="0" w:space="0" w:color="auto"/>
        <w:right w:val="none" w:sz="0" w:space="0" w:color="auto"/>
      </w:divBdr>
    </w:div>
    <w:div w:id="1784610878">
      <w:bodyDiv w:val="1"/>
      <w:marLeft w:val="0"/>
      <w:marRight w:val="0"/>
      <w:marTop w:val="0"/>
      <w:marBottom w:val="0"/>
      <w:divBdr>
        <w:top w:val="none" w:sz="0" w:space="0" w:color="auto"/>
        <w:left w:val="none" w:sz="0" w:space="0" w:color="auto"/>
        <w:bottom w:val="none" w:sz="0" w:space="0" w:color="auto"/>
        <w:right w:val="none" w:sz="0" w:space="0" w:color="auto"/>
      </w:divBdr>
    </w:div>
    <w:div w:id="1799646367">
      <w:bodyDiv w:val="1"/>
      <w:marLeft w:val="0"/>
      <w:marRight w:val="0"/>
      <w:marTop w:val="0"/>
      <w:marBottom w:val="0"/>
      <w:divBdr>
        <w:top w:val="none" w:sz="0" w:space="0" w:color="auto"/>
        <w:left w:val="none" w:sz="0" w:space="0" w:color="auto"/>
        <w:bottom w:val="none" w:sz="0" w:space="0" w:color="auto"/>
        <w:right w:val="none" w:sz="0" w:space="0" w:color="auto"/>
      </w:divBdr>
    </w:div>
    <w:div w:id="1896770921">
      <w:bodyDiv w:val="1"/>
      <w:marLeft w:val="0"/>
      <w:marRight w:val="0"/>
      <w:marTop w:val="0"/>
      <w:marBottom w:val="0"/>
      <w:divBdr>
        <w:top w:val="none" w:sz="0" w:space="0" w:color="auto"/>
        <w:left w:val="none" w:sz="0" w:space="0" w:color="auto"/>
        <w:bottom w:val="none" w:sz="0" w:space="0" w:color="auto"/>
        <w:right w:val="none" w:sz="0" w:space="0" w:color="auto"/>
      </w:divBdr>
    </w:div>
    <w:div w:id="1900945160">
      <w:bodyDiv w:val="1"/>
      <w:marLeft w:val="0"/>
      <w:marRight w:val="0"/>
      <w:marTop w:val="0"/>
      <w:marBottom w:val="0"/>
      <w:divBdr>
        <w:top w:val="none" w:sz="0" w:space="0" w:color="auto"/>
        <w:left w:val="none" w:sz="0" w:space="0" w:color="auto"/>
        <w:bottom w:val="none" w:sz="0" w:space="0" w:color="auto"/>
        <w:right w:val="none" w:sz="0" w:space="0" w:color="auto"/>
      </w:divBdr>
    </w:div>
    <w:div w:id="1972250341">
      <w:bodyDiv w:val="1"/>
      <w:marLeft w:val="0"/>
      <w:marRight w:val="0"/>
      <w:marTop w:val="0"/>
      <w:marBottom w:val="0"/>
      <w:divBdr>
        <w:top w:val="none" w:sz="0" w:space="0" w:color="auto"/>
        <w:left w:val="none" w:sz="0" w:space="0" w:color="auto"/>
        <w:bottom w:val="none" w:sz="0" w:space="0" w:color="auto"/>
        <w:right w:val="none" w:sz="0" w:space="0" w:color="auto"/>
      </w:divBdr>
    </w:div>
    <w:div w:id="2121335191">
      <w:bodyDiv w:val="1"/>
      <w:marLeft w:val="0"/>
      <w:marRight w:val="0"/>
      <w:marTop w:val="0"/>
      <w:marBottom w:val="0"/>
      <w:divBdr>
        <w:top w:val="none" w:sz="0" w:space="0" w:color="auto"/>
        <w:left w:val="none" w:sz="0" w:space="0" w:color="auto"/>
        <w:bottom w:val="none" w:sz="0" w:space="0" w:color="auto"/>
        <w:right w:val="none" w:sz="0" w:space="0" w:color="auto"/>
      </w:divBdr>
    </w:div>
    <w:div w:id="213759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info@wcaboise.org" TargetMode="External"/><Relationship Id="rId21" Type="http://schemas.openxmlformats.org/officeDocument/2006/relationships/hyperlink" Target="http://cwidaho.cc/info/cwi-alerts-text-voice-and-email" TargetMode="External"/><Relationship Id="rId42" Type="http://schemas.openxmlformats.org/officeDocument/2006/relationships/footer" Target="footer1.xml"/><Relationship Id="rId63" Type="http://schemas.openxmlformats.org/officeDocument/2006/relationships/hyperlink" Target="https://www.boisestate.edu/policy/student-affairs/student-athletes-conduct/" TargetMode="External"/><Relationship Id="rId84" Type="http://schemas.openxmlformats.org/officeDocument/2006/relationships/hyperlink" Target="https://www.boisestate.edu/publicsafety-security/home/rave-guardian/" TargetMode="External"/><Relationship Id="rId138" Type="http://schemas.openxmlformats.org/officeDocument/2006/relationships/hyperlink" Target="https://www.lcsc.edu/public-safety/security-services" TargetMode="External"/><Relationship Id="rId159" Type="http://schemas.openxmlformats.org/officeDocument/2006/relationships/hyperlink" Target="https://www.tfid.org/186/Police" TargetMode="External"/><Relationship Id="rId170" Type="http://schemas.openxmlformats.org/officeDocument/2006/relationships/hyperlink" Target="https://desertsagehealthcenters.org/" TargetMode="External"/><Relationship Id="rId191" Type="http://schemas.openxmlformats.org/officeDocument/2006/relationships/hyperlink" Target="https://www.boisestate.edu/publicsafety-emergencymanagement/" TargetMode="External"/><Relationship Id="rId205" Type="http://schemas.openxmlformats.org/officeDocument/2006/relationships/hyperlink" Target="https://legislature.search.idaho.gov/search?IW_FIELD_TEXT=18-7906&amp;IW_DATABASE=*" TargetMode="External"/><Relationship Id="rId107" Type="http://schemas.openxmlformats.org/officeDocument/2006/relationships/hyperlink" Target="mailto:internationalinfo@boisestate.edu" TargetMode="External"/><Relationship Id="rId11" Type="http://schemas.openxmlformats.org/officeDocument/2006/relationships/hyperlink" Target="mailto:publicsafety@boisestate.edu" TargetMode="External"/><Relationship Id="rId32" Type="http://schemas.openxmlformats.org/officeDocument/2006/relationships/hyperlink" Target="about:blank" TargetMode="External"/><Relationship Id="rId53" Type="http://schemas.openxmlformats.org/officeDocument/2006/relationships/hyperlink" Target="https://www.boisestate.edu/policy/campus-security-and-safety/firearms-weapons-possession/" TargetMode="External"/><Relationship Id="rId74" Type="http://schemas.openxmlformats.org/officeDocument/2006/relationships/hyperlink" Target="https://www.boisestate.edu/policy/campus-security-and-safety/workplace-violence/" TargetMode="External"/><Relationship Id="rId128" Type="http://schemas.openxmlformats.org/officeDocument/2006/relationships/hyperlink" Target="http://crimevictimcomp.idaho.gov/" TargetMode="External"/><Relationship Id="rId149" Type="http://schemas.openxmlformats.org/officeDocument/2006/relationships/hyperlink" Target="http://www.cdaid.org/police/" TargetMode="External"/><Relationship Id="rId5" Type="http://schemas.openxmlformats.org/officeDocument/2006/relationships/webSettings" Target="webSettings.xml"/><Relationship Id="rId95" Type="http://schemas.openxmlformats.org/officeDocument/2006/relationships/hyperlink" Target="mailto:reportdiscrimination@boisestate.edu" TargetMode="External"/><Relationship Id="rId160" Type="http://schemas.openxmlformats.org/officeDocument/2006/relationships/hyperlink" Target="https://www.vavmv.org/" TargetMode="External"/><Relationship Id="rId181" Type="http://schemas.openxmlformats.org/officeDocument/2006/relationships/hyperlink" Target="https://www.boisestate.edu/publicsafety-emergencymanagement/ioem/targeted-violence/" TargetMode="External"/><Relationship Id="rId216" Type="http://schemas.openxmlformats.org/officeDocument/2006/relationships/hyperlink" Target="https://legislature.idaho.gov/statutesrules/idstat/title39/t39ch63/sect39-6303/" TargetMode="External"/><Relationship Id="rId22" Type="http://schemas.openxmlformats.org/officeDocument/2006/relationships/hyperlink" Target="https://maps.google.com/?q=6042+Birch+Lane,+Nampa,+Idaho+83687&amp;entry=gmail&amp;source=g" TargetMode="External"/><Relationship Id="rId43" Type="http://schemas.openxmlformats.org/officeDocument/2006/relationships/hyperlink" Target="https://www.boisestate.edu/policy/campus-security-and-safety/emergency-notification/" TargetMode="External"/><Relationship Id="rId64" Type="http://schemas.openxmlformats.org/officeDocument/2006/relationships/hyperlink" Target="https://www.boisestate.edu/policy/human-resources/drug-and-alcohol-free-workplace-policy/" TargetMode="External"/><Relationship Id="rId118" Type="http://schemas.openxmlformats.org/officeDocument/2006/relationships/hyperlink" Target="http://www.wcaboise.org/" TargetMode="External"/><Relationship Id="rId139" Type="http://schemas.openxmlformats.org/officeDocument/2006/relationships/hyperlink" Target="mailto:leschwartz@lcsc.edu" TargetMode="External"/><Relationship Id="rId85" Type="http://schemas.openxmlformats.org/officeDocument/2006/relationships/hyperlink" Target="mailto:ReportDiscrimination@boisestate.edu" TargetMode="External"/><Relationship Id="rId150" Type="http://schemas.openxmlformats.org/officeDocument/2006/relationships/hyperlink" Target="http://www.safepassageid.org/" TargetMode="External"/><Relationship Id="rId171" Type="http://schemas.openxmlformats.org/officeDocument/2006/relationships/hyperlink" Target="mailto:policeuniversitysecurity@boisestate.edu" TargetMode="External"/><Relationship Id="rId192" Type="http://schemas.openxmlformats.org/officeDocument/2006/relationships/hyperlink" Target="https://www.boisestate.edu/publicsafety-emergencymanagement/ioem/emergencyprocedures/" TargetMode="External"/><Relationship Id="rId206" Type="http://schemas.openxmlformats.org/officeDocument/2006/relationships/hyperlink" Target="https://legislature.idaho.gov/statutesrules/idstat/Title18/T18CH9/" TargetMode="External"/><Relationship Id="rId12" Type="http://schemas.openxmlformats.org/officeDocument/2006/relationships/hyperlink" Target="https://www.boisestate.edu/publicsafety-security/campus-crime/campus-crime-log/" TargetMode="External"/><Relationship Id="rId33" Type="http://schemas.openxmlformats.org/officeDocument/2006/relationships/hyperlink" Target="about:blank" TargetMode="External"/><Relationship Id="rId108" Type="http://schemas.openxmlformats.org/officeDocument/2006/relationships/hyperlink" Target="https://www.boisestate.edu/globaleducation-iss/" TargetMode="External"/><Relationship Id="rId129" Type="http://schemas.openxmlformats.org/officeDocument/2006/relationships/hyperlink" Target="https://www.124thfighterwing.ang.af.mil/" TargetMode="External"/><Relationship Id="rId54" Type="http://schemas.openxmlformats.org/officeDocument/2006/relationships/hyperlink" Target="https://www.boisestate.edu/policy/campus-security-and-safety/firearms-weapons-possession/" TargetMode="External"/><Relationship Id="rId75" Type="http://schemas.openxmlformats.org/officeDocument/2006/relationships/hyperlink" Target="mailto:adrianebang@boisestate.edu" TargetMode="External"/><Relationship Id="rId96" Type="http://schemas.openxmlformats.org/officeDocument/2006/relationships/hyperlink" Target="file:///C:\Users\carolynquintero\Downloads\US%20Dept%20of%20Education:%20How%20to%20File%20a%20Discrimination%20Complaint%20with%20the%20Office%20of%20Civil%20Rights" TargetMode="External"/><Relationship Id="rId140" Type="http://schemas.openxmlformats.org/officeDocument/2006/relationships/hyperlink" Target="https://www.lcsc.edu/discrimination-harassment/title-ix-team" TargetMode="External"/><Relationship Id="rId161" Type="http://schemas.openxmlformats.org/officeDocument/2006/relationships/hyperlink" Target="https://www.stlukesonline.org/communities-and-locations/facilities/hospitals-and-medical-centers/st-lukes-magic-valley-medical-center" TargetMode="External"/><Relationship Id="rId182" Type="http://schemas.openxmlformats.org/officeDocument/2006/relationships/hyperlink" Target="https://maps.boisestate.edu/?id=715" TargetMode="External"/><Relationship Id="rId217" Type="http://schemas.openxmlformats.org/officeDocument/2006/relationships/image" Target="media/image3.jpeg"/><Relationship Id="rId6" Type="http://schemas.openxmlformats.org/officeDocument/2006/relationships/footnotes" Target="footnotes.xml"/><Relationship Id="rId23" Type="http://schemas.openxmlformats.org/officeDocument/2006/relationships/hyperlink" Target="https://maps.google.com/?q=6042+Birch+Lane,+Nampa,+Idaho+83687&amp;entry=gmail&amp;source=g" TargetMode="External"/><Relationship Id="rId119" Type="http://schemas.openxmlformats.org/officeDocument/2006/relationships/hyperlink" Target="https://facesofhopevictimcenter.org/" TargetMode="External"/><Relationship Id="rId44" Type="http://schemas.openxmlformats.org/officeDocument/2006/relationships/hyperlink" Target="https://www.boisestate.edu/policy/campus-security-and-safety/timely-warning-for-crime-prevention/" TargetMode="External"/><Relationship Id="rId65" Type="http://schemas.openxmlformats.org/officeDocument/2006/relationships/hyperlink" Target="https://www.boisestate.edu/policy/governance-legal/non-discrimination-and-anti-harassment-policy/" TargetMode="External"/><Relationship Id="rId86" Type="http://schemas.openxmlformats.org/officeDocument/2006/relationships/hyperlink" Target="https://www.boisestate.edu/compliance/complaint-form/" TargetMode="External"/><Relationship Id="rId130" Type="http://schemas.openxmlformats.org/officeDocument/2006/relationships/hyperlink" Target="mailto:security@cwidaho.cc" TargetMode="External"/><Relationship Id="rId151" Type="http://schemas.openxmlformats.org/officeDocument/2006/relationships/hyperlink" Target="mailto:oasis@postfallspolice.com" TargetMode="External"/><Relationship Id="rId172" Type="http://schemas.openxmlformats.org/officeDocument/2006/relationships/hyperlink" Target="http://www.isp.idaho.gov/sor_id/" TargetMode="External"/><Relationship Id="rId193" Type="http://schemas.openxmlformats.org/officeDocument/2006/relationships/hyperlink" Target="https://www.boisestate.edu/policy/campus-security-and-safety/policy-title-behavioral-intervention-and-threat-assessment/" TargetMode="External"/><Relationship Id="rId207" Type="http://schemas.openxmlformats.org/officeDocument/2006/relationships/hyperlink" Target="https://legislature.idaho.gov/statutesrules/idstat/Title18/T18CH15/" TargetMode="External"/><Relationship Id="rId13" Type="http://schemas.openxmlformats.org/officeDocument/2006/relationships/hyperlink" Target="https://www.boisestate.edu/publicsafety-security/policies-and-forms/367-2/" TargetMode="External"/><Relationship Id="rId109" Type="http://schemas.openxmlformats.org/officeDocument/2006/relationships/hyperlink" Target="mailto:faquest@boisestate.edu" TargetMode="External"/><Relationship Id="rId34" Type="http://schemas.openxmlformats.org/officeDocument/2006/relationships/hyperlink" Target="about:blank" TargetMode="External"/><Relationship Id="rId55" Type="http://schemas.openxmlformats.org/officeDocument/2006/relationships/hyperlink" Target="https://www.boisestate.edu/publicsafety-security/guns-on-campus/guns-on-campus-frequently-asked-questions/" TargetMode="External"/><Relationship Id="rId76" Type="http://schemas.openxmlformats.org/officeDocument/2006/relationships/hyperlink" Target="https://www.boisestate.edu/publicsafety/" TargetMode="External"/><Relationship Id="rId97" Type="http://schemas.openxmlformats.org/officeDocument/2006/relationships/hyperlink" Target="https://humanrights.idaho.gov/" TargetMode="External"/><Relationship Id="rId120" Type="http://schemas.openxmlformats.org/officeDocument/2006/relationships/hyperlink" Target="https://www.stlukesonline.org/" TargetMode="External"/><Relationship Id="rId141" Type="http://schemas.openxmlformats.org/officeDocument/2006/relationships/hyperlink" Target="https://www.cityoflewiston.org/292/Police-Department" TargetMode="External"/><Relationship Id="rId7" Type="http://schemas.openxmlformats.org/officeDocument/2006/relationships/endnotes" Target="endnotes.xml"/><Relationship Id="rId162" Type="http://schemas.openxmlformats.org/officeDocument/2006/relationships/hyperlink" Target="http://www.idaholegalaid.org/" TargetMode="External"/><Relationship Id="rId183" Type="http://schemas.openxmlformats.org/officeDocument/2006/relationships/hyperlink" Target="https://maps.boisestate.edu/?id=715" TargetMode="External"/><Relationship Id="rId218" Type="http://schemas.openxmlformats.org/officeDocument/2006/relationships/fontTable" Target="fontTable.xml"/><Relationship Id="rId24" Type="http://schemas.openxmlformats.org/officeDocument/2006/relationships/hyperlink" Target="mailto:evelynhernandez@boisestate.edu" TargetMode="External"/><Relationship Id="rId45" Type="http://schemas.openxmlformats.org/officeDocument/2006/relationships/hyperlink" Target="http://www.boisestate.edu" TargetMode="External"/><Relationship Id="rId66" Type="http://schemas.openxmlformats.org/officeDocument/2006/relationships/hyperlink" Target="https://www.boisestate.edu/policy/governance-legal/sexual-harassment-dating-violence/" TargetMode="External"/><Relationship Id="rId87" Type="http://schemas.openxmlformats.org/officeDocument/2006/relationships/hyperlink" Target="https://secure.ethicspoint.com/domain/media/en/gui/37887/index.html" TargetMode="External"/><Relationship Id="rId110" Type="http://schemas.openxmlformats.org/officeDocument/2006/relationships/hyperlink" Target="https://www.boisestate.edu/financialaid/" TargetMode="External"/><Relationship Id="rId131" Type="http://schemas.openxmlformats.org/officeDocument/2006/relationships/hyperlink" Target="http://cwi.edu/info/campus-safety-and-security" TargetMode="External"/><Relationship Id="rId152" Type="http://schemas.openxmlformats.org/officeDocument/2006/relationships/hyperlink" Target="https://www.postfallspolice.com/" TargetMode="External"/><Relationship Id="rId173" Type="http://schemas.openxmlformats.org/officeDocument/2006/relationships/hyperlink" Target="mailto:ITAC@boisestate.edu" TargetMode="External"/><Relationship Id="rId194" Type="http://schemas.openxmlformats.org/officeDocument/2006/relationships/hyperlink" Target="https://boisestate.edu/care" TargetMode="External"/><Relationship Id="rId208" Type="http://schemas.openxmlformats.org/officeDocument/2006/relationships/hyperlink" Target="https://legislature.idaho.gov/statutesrules/idstat/Title18/T18CH61/" TargetMode="External"/><Relationship Id="rId14" Type="http://schemas.openxmlformats.org/officeDocument/2006/relationships/hyperlink" Target="https://www.boisestate.edu/publicsafety-security/campus-crime/campus-crime-log/" TargetMode="External"/><Relationship Id="rId30" Type="http://schemas.openxmlformats.org/officeDocument/2006/relationships/hyperlink" Target="mailto:seanhunter@boisestate.edu" TargetMode="External"/><Relationship Id="rId35" Type="http://schemas.openxmlformats.org/officeDocument/2006/relationships/hyperlink" Target="about:blank" TargetMode="External"/><Relationship Id="rId56" Type="http://schemas.openxmlformats.org/officeDocument/2006/relationships/hyperlink" Target="https://drive.google.com/file/d/14c05AgFgEA9vNzScZWjtq_rqmHz-wc-S/view" TargetMode="External"/><Relationship Id="rId77" Type="http://schemas.openxmlformats.org/officeDocument/2006/relationships/hyperlink" Target="mailto:skendall@cityofboise.org" TargetMode="External"/><Relationship Id="rId100" Type="http://schemas.openxmlformats.org/officeDocument/2006/relationships/hyperlink" Target="https://www.boisestate.edu/publicsafety/" TargetMode="External"/><Relationship Id="rId105" Type="http://schemas.openxmlformats.org/officeDocument/2006/relationships/hyperlink" Target="mailto:asbsulegalassistance@boisestate.edu" TargetMode="External"/><Relationship Id="rId126" Type="http://schemas.openxmlformats.org/officeDocument/2006/relationships/hyperlink" Target="http://www.idvsa.org/initiatives/legal-assistance/" TargetMode="External"/><Relationship Id="rId147" Type="http://schemas.openxmlformats.org/officeDocument/2006/relationships/hyperlink" Target="http://www.nic.edu/websites/default.aspx?dpt=125&amp;pageId=2336" TargetMode="External"/><Relationship Id="rId168" Type="http://schemas.openxmlformats.org/officeDocument/2006/relationships/hyperlink" Target="https://www.stlukesonline.org/communities-and-locations/facilities/hospitals-and-medical-centers/st-lukes-elmore-medical-center" TargetMode="External"/><Relationship Id="rId8" Type="http://schemas.openxmlformats.org/officeDocument/2006/relationships/image" Target="media/image1.jpeg"/><Relationship Id="rId51" Type="http://schemas.openxmlformats.org/officeDocument/2006/relationships/hyperlink" Target="https://www.boisestate.edu/publicsafety-emergencymanagement/ioem/emergencyprocedures/" TargetMode="External"/><Relationship Id="rId72" Type="http://schemas.openxmlformats.org/officeDocument/2006/relationships/hyperlink" Target="https://www.boisestate.edu/policy/governance-legal/non-discrimination-and-anti-harassment-policy/" TargetMode="External"/><Relationship Id="rId93" Type="http://schemas.openxmlformats.org/officeDocument/2006/relationships/hyperlink" Target="https://www.boisestate.edu/policy/governance-legal/sexual-harassment-dating-violence/" TargetMode="External"/><Relationship Id="rId98" Type="http://schemas.openxmlformats.org/officeDocument/2006/relationships/hyperlink" Target="mailto:reportdiscrimination@boisestate.edu" TargetMode="External"/><Relationship Id="rId121" Type="http://schemas.openxmlformats.org/officeDocument/2006/relationships/hyperlink" Target="http://www.saintalphonsus.org/" TargetMode="External"/><Relationship Id="rId142" Type="http://schemas.openxmlformats.org/officeDocument/2006/relationships/hyperlink" Target="mailto:ywcaidaho@lewiston.com" TargetMode="External"/><Relationship Id="rId163" Type="http://schemas.openxmlformats.org/officeDocument/2006/relationships/hyperlink" Target="https://www.mountainhome.af.mil/Home/Sexual-Assault-Prevention-and-Response/" TargetMode="External"/><Relationship Id="rId184" Type="http://schemas.openxmlformats.org/officeDocument/2006/relationships/hyperlink" Target="mailto:publicsafety@boisestate.edu" TargetMode="External"/><Relationship Id="rId189" Type="http://schemas.openxmlformats.org/officeDocument/2006/relationships/hyperlink" Target="https://www.boisestate.edu/publicsafety-security/policies-and-forms/534-2/" TargetMode="External"/><Relationship Id="rId219"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hyperlink" Target="https://legislature.idaho.gov/statutesrules/idstat/title18/t18ch79/sect18-7902/" TargetMode="External"/><Relationship Id="rId25" Type="http://schemas.openxmlformats.org/officeDocument/2006/relationships/hyperlink" Target="mailto:brianororke@boisestate.edu" TargetMode="External"/><Relationship Id="rId46" Type="http://schemas.openxmlformats.org/officeDocument/2006/relationships/hyperlink" Target="https://www.boisestate.edu/policy/campus-security-and-safety/emergency-notification/" TargetMode="External"/><Relationship Id="rId67" Type="http://schemas.openxmlformats.org/officeDocument/2006/relationships/hyperlink" Target="https://www.boisestate.edu/compliance/complaint-form/" TargetMode="External"/><Relationship Id="rId116" Type="http://schemas.openxmlformats.org/officeDocument/2006/relationships/hyperlink" Target="http://police.cityofboise.org/" TargetMode="External"/><Relationship Id="rId137" Type="http://schemas.openxmlformats.org/officeDocument/2006/relationships/hyperlink" Target="mailto:security@lcsc.edu" TargetMode="External"/><Relationship Id="rId158" Type="http://schemas.openxmlformats.org/officeDocument/2006/relationships/hyperlink" Target="https://quondam.csi.edu/TitleIX/" TargetMode="External"/><Relationship Id="rId20" Type="http://schemas.openxmlformats.org/officeDocument/2006/relationships/hyperlink" Target="https://maps.google.com/?q=6002+Birch+Lane,+Nampa,+Idaho+83687&amp;entry=gmail&amp;source=g" TargetMode="External"/><Relationship Id="rId41" Type="http://schemas.openxmlformats.org/officeDocument/2006/relationships/header" Target="header1.xml"/><Relationship Id="rId62" Type="http://schemas.openxmlformats.org/officeDocument/2006/relationships/hyperlink" Target="https://www.boisestate.edu/policy/student-affairs/code-of-conduct/" TargetMode="External"/><Relationship Id="rId83" Type="http://schemas.openxmlformats.org/officeDocument/2006/relationships/hyperlink" Target="mailto:crimjust@boisestate.edu" TargetMode="External"/><Relationship Id="rId88" Type="http://schemas.openxmlformats.org/officeDocument/2006/relationships/hyperlink" Target="https://www.boisestate.edu/compliance/title-ix/support-reporting-options/" TargetMode="External"/><Relationship Id="rId111" Type="http://schemas.openxmlformats.org/officeDocument/2006/relationships/hyperlink" Target="mailto:womenscenter@boisestate.edu" TargetMode="External"/><Relationship Id="rId132" Type="http://schemas.openxmlformats.org/officeDocument/2006/relationships/hyperlink" Target="https://cwi.edu/current-students/title-ix-information" TargetMode="External"/><Relationship Id="rId153" Type="http://schemas.openxmlformats.org/officeDocument/2006/relationships/hyperlink" Target="https://www.kh.org/" TargetMode="External"/><Relationship Id="rId174" Type="http://schemas.openxmlformats.org/officeDocument/2006/relationships/hyperlink" Target="https://www.boisestate.edu/policy/campus-security-and-safety/policy-title-behavioral-intervention-and-threat-assessment/" TargetMode="External"/><Relationship Id="rId179" Type="http://schemas.openxmlformats.org/officeDocument/2006/relationships/hyperlink" Target="https://youtu.be/tcn7XDblY8U" TargetMode="External"/><Relationship Id="rId195" Type="http://schemas.openxmlformats.org/officeDocument/2006/relationships/hyperlink" Target="http://care.boisestate.edu/" TargetMode="External"/><Relationship Id="rId209" Type="http://schemas.openxmlformats.org/officeDocument/2006/relationships/hyperlink" Target="https://legislature.idaho.gov/statutesrules/idstat/title18/t18ch40/sect18-4014/" TargetMode="External"/><Relationship Id="rId190" Type="http://schemas.openxmlformats.org/officeDocument/2006/relationships/hyperlink" Target="https://www.boisestate.edu/publicsafety-emergencymanagement/ioem/targeted-violence/" TargetMode="External"/><Relationship Id="rId204" Type="http://schemas.openxmlformats.org/officeDocument/2006/relationships/hyperlink" Target="https://legislature.search.idaho.gov/search?IW_FIELD_TEXT=18-7906&amp;IW_DATABASE=*" TargetMode="External"/><Relationship Id="rId15" Type="http://schemas.openxmlformats.org/officeDocument/2006/relationships/hyperlink" Target="https://www.boisestate.edu/publicsafety-security/policies-and-forms/361-2/" TargetMode="External"/><Relationship Id="rId36" Type="http://schemas.openxmlformats.org/officeDocument/2006/relationships/hyperlink" Target="about:blank" TargetMode="External"/><Relationship Id="rId57" Type="http://schemas.openxmlformats.org/officeDocument/2006/relationships/hyperlink" Target="https://boardofed.idaho.gov/board-policies-rules/" TargetMode="External"/><Relationship Id="rId106" Type="http://schemas.openxmlformats.org/officeDocument/2006/relationships/hyperlink" Target="https://www.boisestate.edu/deanofstudents/student-support/legal/" TargetMode="External"/><Relationship Id="rId127" Type="http://schemas.openxmlformats.org/officeDocument/2006/relationships/hyperlink" Target="mailto:cvcp_info@iic.idaho.gov" TargetMode="External"/><Relationship Id="rId10" Type="http://schemas.openxmlformats.org/officeDocument/2006/relationships/hyperlink" Target="mailto:publicsafety@boisestate.edu" TargetMode="External"/><Relationship Id="rId31" Type="http://schemas.openxmlformats.org/officeDocument/2006/relationships/hyperlink" Target="https://communitycontact.bbcportal.com/" TargetMode="External"/><Relationship Id="rId52" Type="http://schemas.openxmlformats.org/officeDocument/2006/relationships/hyperlink" Target="https://www.boisestate.edu/policy/campus-security-and-safety/missing-students/" TargetMode="External"/><Relationship Id="rId73" Type="http://schemas.openxmlformats.org/officeDocument/2006/relationships/hyperlink" Target="https://dhr.idaho.gov/section8domesticviolence-2/" TargetMode="External"/><Relationship Id="rId78" Type="http://schemas.openxmlformats.org/officeDocument/2006/relationships/hyperlink" Target="about:blank" TargetMode="External"/><Relationship Id="rId94" Type="http://schemas.openxmlformats.org/officeDocument/2006/relationships/hyperlink" Target="https://drive.google.com/file/d/1SDPpnLIYKH8NQUScGKlqZPhuezsRoz6f/view" TargetMode="External"/><Relationship Id="rId99" Type="http://schemas.openxmlformats.org/officeDocument/2006/relationships/hyperlink" Target="mailto:policeuniversitysecurity@boisestate.edu" TargetMode="External"/><Relationship Id="rId101" Type="http://schemas.openxmlformats.org/officeDocument/2006/relationships/hyperlink" Target="mailto:reportdiscrimination@boisestate.edu" TargetMode="External"/><Relationship Id="rId122" Type="http://schemas.openxmlformats.org/officeDocument/2006/relationships/hyperlink" Target="http://www.saintalphonsus.org/behavioral-health" TargetMode="External"/><Relationship Id="rId143" Type="http://schemas.openxmlformats.org/officeDocument/2006/relationships/hyperlink" Target="http://ywcaidaho.org/" TargetMode="External"/><Relationship Id="rId148" Type="http://schemas.openxmlformats.org/officeDocument/2006/relationships/hyperlink" Target="mailto:policetips@cdaid.org" TargetMode="External"/><Relationship Id="rId164" Type="http://schemas.openxmlformats.org/officeDocument/2006/relationships/hyperlink" Target="https://elmorecounty.org/elmore-county-sheriff/" TargetMode="External"/><Relationship Id="rId169" Type="http://schemas.openxmlformats.org/officeDocument/2006/relationships/hyperlink" Target="https://www.idahobehavior.com/telehealth/" TargetMode="External"/><Relationship Id="rId185" Type="http://schemas.openxmlformats.org/officeDocument/2006/relationships/hyperlink" Target="mailto:publicsafety@boisestate.edu" TargetMode="External"/><Relationship Id="rId4" Type="http://schemas.openxmlformats.org/officeDocument/2006/relationships/settings" Target="settings.xml"/><Relationship Id="rId9" Type="http://schemas.openxmlformats.org/officeDocument/2006/relationships/hyperlink" Target="mailto:publicsafety@boisestate.edu" TargetMode="External"/><Relationship Id="rId180" Type="http://schemas.openxmlformats.org/officeDocument/2006/relationships/hyperlink" Target="https://www.boisestate.edu/publicsafety-emergencymanagement/ioem/targeted-violence/targeted-violence-request-form/" TargetMode="External"/><Relationship Id="rId210" Type="http://schemas.openxmlformats.org/officeDocument/2006/relationships/hyperlink" Target="https://legislature.idaho.gov/statutesrules/idstat/title18/t18ch40/sect18-4015/" TargetMode="External"/><Relationship Id="rId215" Type="http://schemas.openxmlformats.org/officeDocument/2006/relationships/hyperlink" Target="https://legislature.idaho.gov/statutesrules/idstat/title18/t18ch81/sect18-8103/" TargetMode="External"/><Relationship Id="rId26" Type="http://schemas.openxmlformats.org/officeDocument/2006/relationships/hyperlink" Target="mailto:lauraporter1@boisestate.edu" TargetMode="External"/><Relationship Id="rId47" Type="http://schemas.openxmlformats.org/officeDocument/2006/relationships/hyperlink" Target="https://www.boisestate.edu/policy/facilities-planning-campus-safety/emergency-action-and-building-evacuation-procedures/" TargetMode="External"/><Relationship Id="rId68" Type="http://schemas.openxmlformats.org/officeDocument/2006/relationships/hyperlink" Target="https://www.boisestate.edu/compliance/complaint-form/" TargetMode="External"/><Relationship Id="rId89" Type="http://schemas.openxmlformats.org/officeDocument/2006/relationships/hyperlink" Target="http://www.victimsofcrime.org/docs/src/stalking-incident-log_pdf.pdf?sfvrsn=4" TargetMode="External"/><Relationship Id="rId112" Type="http://schemas.openxmlformats.org/officeDocument/2006/relationships/hyperlink" Target="https://www.boisestate.edu/genderequity/" TargetMode="External"/><Relationship Id="rId133" Type="http://schemas.openxmlformats.org/officeDocument/2006/relationships/hyperlink" Target="https://nampapolice.org/588/Police/" TargetMode="External"/><Relationship Id="rId154" Type="http://schemas.openxmlformats.org/officeDocument/2006/relationships/hyperlink" Target="mailto:development@ccspokane.org" TargetMode="External"/><Relationship Id="rId175" Type="http://schemas.openxmlformats.org/officeDocument/2006/relationships/hyperlink" Target="https://boisestate.edu/care" TargetMode="External"/><Relationship Id="rId196" Type="http://schemas.openxmlformats.org/officeDocument/2006/relationships/hyperlink" Target="https://www.boisestate.edu/housing/accountability-and-support/community-standards/" TargetMode="External"/><Relationship Id="rId200" Type="http://schemas.openxmlformats.org/officeDocument/2006/relationships/hyperlink" Target="https://www.boisestate.edu/policy/facilities-planning-campus-safety/policy-title-smoke-free-campus/" TargetMode="External"/><Relationship Id="rId16" Type="http://schemas.openxmlformats.org/officeDocument/2006/relationships/hyperlink" Target="mailto:crimereporting@boisestate.edu" TargetMode="External"/><Relationship Id="rId37" Type="http://schemas.openxmlformats.org/officeDocument/2006/relationships/hyperlink" Target="mailto:soniaenger@boisestate.edu" TargetMode="External"/><Relationship Id="rId58" Type="http://schemas.openxmlformats.org/officeDocument/2006/relationships/hyperlink" Target="https://www.boisestate.edu/policy/governance-legal/alcohol-on-campus/" TargetMode="External"/><Relationship Id="rId79" Type="http://schemas.openxmlformats.org/officeDocument/2006/relationships/hyperlink" Target="mailto:info@engagingvoices.org" TargetMode="External"/><Relationship Id="rId102" Type="http://schemas.openxmlformats.org/officeDocument/2006/relationships/hyperlink" Target="https://www.boisestate.edu/compliance/title-ix/" TargetMode="External"/><Relationship Id="rId123" Type="http://schemas.openxmlformats.org/officeDocument/2006/relationships/hyperlink" Target="mailto:info@ccidaho.org" TargetMode="External"/><Relationship Id="rId144" Type="http://schemas.openxmlformats.org/officeDocument/2006/relationships/hyperlink" Target="https://www.sjrmc.org/" TargetMode="External"/><Relationship Id="rId90" Type="http://schemas.openxmlformats.org/officeDocument/2006/relationships/hyperlink" Target="mailto:ReportDiscrimination@boisestate.edu" TargetMode="External"/><Relationship Id="rId165" Type="http://schemas.openxmlformats.org/officeDocument/2006/relationships/hyperlink" Target="http://www.mountain-home.us/police" TargetMode="External"/><Relationship Id="rId186" Type="http://schemas.openxmlformats.org/officeDocument/2006/relationships/hyperlink" Target="http://www.boisepolice.org/" TargetMode="External"/><Relationship Id="rId211" Type="http://schemas.openxmlformats.org/officeDocument/2006/relationships/hyperlink" Target="https://legislature.idaho.gov/statutesrules/idstat/title18/t18ch45/sect18-4501/" TargetMode="External"/><Relationship Id="rId27" Type="http://schemas.openxmlformats.org/officeDocument/2006/relationships/hyperlink" Target="mailto:lauraporter1@boisestate.edu" TargetMode="External"/><Relationship Id="rId48" Type="http://schemas.openxmlformats.org/officeDocument/2006/relationships/hyperlink" Target="https://www.boisestate.edu/publicsafety-emergencymanagement/ioem/emergencyprocedures/" TargetMode="External"/><Relationship Id="rId69" Type="http://schemas.openxmlformats.org/officeDocument/2006/relationships/hyperlink" Target="mailto:reportdiscrimination@boisestate.edu" TargetMode="External"/><Relationship Id="rId113" Type="http://schemas.openxmlformats.org/officeDocument/2006/relationships/hyperlink" Target="mailto:healthservices@boisestate.edu" TargetMode="External"/><Relationship Id="rId134" Type="http://schemas.openxmlformats.org/officeDocument/2006/relationships/hyperlink" Target="https://www.cityofnampa.us/190/Family-Justice-Center" TargetMode="External"/><Relationship Id="rId80" Type="http://schemas.openxmlformats.org/officeDocument/2006/relationships/hyperlink" Target="http://www.wcaboise.org/" TargetMode="External"/><Relationship Id="rId155" Type="http://schemas.openxmlformats.org/officeDocument/2006/relationships/hyperlink" Target="https://www.cceasternwa.org/" TargetMode="External"/><Relationship Id="rId176" Type="http://schemas.openxmlformats.org/officeDocument/2006/relationships/hyperlink" Target="mailto:laurenoe@boisestate.edu" TargetMode="External"/><Relationship Id="rId197" Type="http://schemas.openxmlformats.org/officeDocument/2006/relationships/hyperlink" Target="https://www.boisestate.edu/housing/housing-help-center/policies-and-standards/community-standards/" TargetMode="External"/><Relationship Id="rId201" Type="http://schemas.openxmlformats.org/officeDocument/2006/relationships/hyperlink" Target="https://legislature.idaho.gov/statutesrules/idstat/title18/t18ch9/sect18-903/" TargetMode="External"/><Relationship Id="rId17" Type="http://schemas.openxmlformats.org/officeDocument/2006/relationships/hyperlink" Target="https://maps.boisestate.edu/?id=715" TargetMode="External"/><Relationship Id="rId38" Type="http://schemas.openxmlformats.org/officeDocument/2006/relationships/hyperlink" Target="mailto:lauraporter1@boisestate.edu" TargetMode="External"/><Relationship Id="rId59" Type="http://schemas.openxmlformats.org/officeDocument/2006/relationships/hyperlink" Target="https://www.boisestate.edu/housing/housing-help-center/policies-and-standards/community-standards/" TargetMode="External"/><Relationship Id="rId103" Type="http://schemas.openxmlformats.org/officeDocument/2006/relationships/hyperlink" Target="mailto:deanofstudents@boisestate.edu" TargetMode="External"/><Relationship Id="rId124" Type="http://schemas.openxmlformats.org/officeDocument/2006/relationships/hyperlink" Target="http://ccidaho.org/" TargetMode="External"/><Relationship Id="rId70" Type="http://schemas.openxmlformats.org/officeDocument/2006/relationships/hyperlink" Target="https://www.boisestate.edu/compliance/complaint-form/" TargetMode="External"/><Relationship Id="rId91" Type="http://schemas.openxmlformats.org/officeDocument/2006/relationships/hyperlink" Target="https://secureforms.boisestate.edu/institutionalcompliance/discrimination-and-harassment-complaint-form/" TargetMode="External"/><Relationship Id="rId145" Type="http://schemas.openxmlformats.org/officeDocument/2006/relationships/hyperlink" Target="http://www.idaholegalaid.org/" TargetMode="External"/><Relationship Id="rId166" Type="http://schemas.openxmlformats.org/officeDocument/2006/relationships/hyperlink" Target="mailto:outreach@ecdvc.org" TargetMode="External"/><Relationship Id="rId187" Type="http://schemas.openxmlformats.org/officeDocument/2006/relationships/hyperlink" Target="file:///C:\Users\carolynquintero\Downloads\v" TargetMode="External"/><Relationship Id="rId1" Type="http://schemas.openxmlformats.org/officeDocument/2006/relationships/customXml" Target="../customXml/item1.xml"/><Relationship Id="rId212" Type="http://schemas.openxmlformats.org/officeDocument/2006/relationships/hyperlink" Target="https://legislature.idaho.gov/statutesrules/idstat/title18/t18ch55/sect18-5501/" TargetMode="External"/><Relationship Id="rId28" Type="http://schemas.openxmlformats.org/officeDocument/2006/relationships/hyperlink" Target="http://www.lcsc.edu/emergency" TargetMode="External"/><Relationship Id="rId49" Type="http://schemas.openxmlformats.org/officeDocument/2006/relationships/hyperlink" Target="https://docs.google.com/document/d/15Z9FCiujLNJOP-wzKs0FBdveLe_qyHeLlWmOPIz2xb0/edit" TargetMode="External"/><Relationship Id="rId114" Type="http://schemas.openxmlformats.org/officeDocument/2006/relationships/hyperlink" Target="https://www.boisestate.edu/healthservices/" TargetMode="External"/><Relationship Id="rId60" Type="http://schemas.openxmlformats.org/officeDocument/2006/relationships/hyperlink" Target="https://www.boisestate.edu/policy/student-affairs/programs-and-services/" TargetMode="External"/><Relationship Id="rId81" Type="http://schemas.openxmlformats.org/officeDocument/2006/relationships/hyperlink" Target="mailto:Volunteer@wcabosie.org" TargetMode="External"/><Relationship Id="rId135" Type="http://schemas.openxmlformats.org/officeDocument/2006/relationships/hyperlink" Target="https://www.stlukesonline.org/communities-and-locations/facilities/hospitals-and-medical-centers/st-lukes-nampa-medical-center" TargetMode="External"/><Relationship Id="rId156" Type="http://schemas.openxmlformats.org/officeDocument/2006/relationships/hyperlink" Target="http://www.idaholegalaid.org/" TargetMode="External"/><Relationship Id="rId177" Type="http://schemas.openxmlformats.org/officeDocument/2006/relationships/hyperlink" Target="https://www.boisestate.edu/deanofstudents/prevention/" TargetMode="External"/><Relationship Id="rId198" Type="http://schemas.openxmlformats.org/officeDocument/2006/relationships/hyperlink" Target="https://www.boisestate.edu/housing/housing-help-center/policies-and-standards/community-standards/" TargetMode="External"/><Relationship Id="rId202" Type="http://schemas.openxmlformats.org/officeDocument/2006/relationships/hyperlink" Target="https://legislature.idaho.gov/statutesrules/idstat/title18/t18ch9/sect18-901/" TargetMode="External"/><Relationship Id="rId18" Type="http://schemas.openxmlformats.org/officeDocument/2006/relationships/hyperlink" Target="https://www.boisestate.edu/publicsafety-security/home/rave-guardian/" TargetMode="External"/><Relationship Id="rId39" Type="http://schemas.openxmlformats.org/officeDocument/2006/relationships/hyperlink" Target="mailto:nicolasmiller@boisestate.edu" TargetMode="External"/><Relationship Id="rId50" Type="http://schemas.openxmlformats.org/officeDocument/2006/relationships/hyperlink" Target="https://docs.google.com/document/d/15Z9FCiujLNJOP-wzKs0FBdveLe_qyHeLlWmOPIz2xb0/edit" TargetMode="External"/><Relationship Id="rId104" Type="http://schemas.openxmlformats.org/officeDocument/2006/relationships/hyperlink" Target="https://www.boisestate.edu/deanofstudents/" TargetMode="External"/><Relationship Id="rId125" Type="http://schemas.openxmlformats.org/officeDocument/2006/relationships/hyperlink" Target="mailto:info@engagingvoices.org" TargetMode="External"/><Relationship Id="rId146" Type="http://schemas.openxmlformats.org/officeDocument/2006/relationships/hyperlink" Target="http://www.nic.edu/websites/default.aspx?dpt=14&amp;pageId=" TargetMode="External"/><Relationship Id="rId167" Type="http://schemas.openxmlformats.org/officeDocument/2006/relationships/hyperlink" Target="http://www.ecdvc.org/" TargetMode="External"/><Relationship Id="rId188" Type="http://schemas.openxmlformats.org/officeDocument/2006/relationships/hyperlink" Target="https://www.boisestate.edu/publicsafety-security/event-security/eventsecurity-faq/" TargetMode="External"/><Relationship Id="rId71" Type="http://schemas.openxmlformats.org/officeDocument/2006/relationships/hyperlink" Target="mailto:valuranga@boisestate.edu" TargetMode="External"/><Relationship Id="rId92" Type="http://schemas.openxmlformats.org/officeDocument/2006/relationships/hyperlink" Target="https://secure.ethicspoint.com/domain/media/en/gui/37887/index.html" TargetMode="External"/><Relationship Id="rId213" Type="http://schemas.openxmlformats.org/officeDocument/2006/relationships/hyperlink" Target="https://legislature.idaho.gov/statutesrules/idstat/title18/t18ch66/sect18-6604/" TargetMode="External"/><Relationship Id="rId2" Type="http://schemas.openxmlformats.org/officeDocument/2006/relationships/numbering" Target="numbering.xml"/><Relationship Id="rId29" Type="http://schemas.openxmlformats.org/officeDocument/2006/relationships/hyperlink" Target="mailto:dorifoster@boisestate.edu" TargetMode="External"/><Relationship Id="rId40" Type="http://schemas.openxmlformats.org/officeDocument/2006/relationships/hyperlink" Target="mailto:nicolasmiller@boisestate.edu" TargetMode="External"/><Relationship Id="rId115" Type="http://schemas.openxmlformats.org/officeDocument/2006/relationships/hyperlink" Target="mailto:police@cityofboise.org" TargetMode="External"/><Relationship Id="rId136" Type="http://schemas.openxmlformats.org/officeDocument/2006/relationships/hyperlink" Target="https://www.saintalphonsus.org/location/saint-alphonsus-medical-center-nampa" TargetMode="External"/><Relationship Id="rId157" Type="http://schemas.openxmlformats.org/officeDocument/2006/relationships/hyperlink" Target="https://quondam.csi.edu/security/" TargetMode="External"/><Relationship Id="rId178" Type="http://schemas.openxmlformats.org/officeDocument/2006/relationships/hyperlink" Target="mailto:roblittrell@boisestate.edu" TargetMode="External"/><Relationship Id="rId61" Type="http://schemas.openxmlformats.org/officeDocument/2006/relationships/hyperlink" Target="https://www.boisestate.edu/policy/human-resources/drug-and-alcohol-free-workplace-policy/" TargetMode="External"/><Relationship Id="rId82" Type="http://schemas.openxmlformats.org/officeDocument/2006/relationships/hyperlink" Target="mailto:outreach@wcaboise.org" TargetMode="External"/><Relationship Id="rId199" Type="http://schemas.openxmlformats.org/officeDocument/2006/relationships/hyperlink" Target="https://www.boisestate.edu/housing/housing-help-center/policies-and-standards/community-standards/" TargetMode="External"/><Relationship Id="rId203" Type="http://schemas.openxmlformats.org/officeDocument/2006/relationships/hyperlink" Target="https://legislature.idaho.gov/statutesrules/idstat/title18/t18ch9/sect18-903/" TargetMode="External"/><Relationship Id="rId19" Type="http://schemas.openxmlformats.org/officeDocument/2006/relationships/hyperlink" Target="https://www.boisestate.edu/publicsafety-security/policies-and-forms/534-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oise State">
      <a:dk1>
        <a:sysClr val="windowText" lastClr="000000"/>
      </a:dk1>
      <a:lt1>
        <a:sysClr val="window" lastClr="FFFFFF"/>
      </a:lt1>
      <a:dk2>
        <a:srgbClr val="B7B7B7"/>
      </a:dk2>
      <a:lt2>
        <a:srgbClr val="F6F6F6"/>
      </a:lt2>
      <a:accent1>
        <a:srgbClr val="0033A0"/>
      </a:accent1>
      <a:accent2>
        <a:srgbClr val="D64309"/>
      </a:accent2>
      <a:accent3>
        <a:srgbClr val="003A70"/>
      </a:accent3>
      <a:accent4>
        <a:srgbClr val="006BA6"/>
      </a:accent4>
      <a:accent5>
        <a:srgbClr val="0072CE"/>
      </a:accent5>
      <a:accent6>
        <a:srgbClr val="406098"/>
      </a:accent6>
      <a:hlink>
        <a:srgbClr val="0033A0"/>
      </a:hlink>
      <a:folHlink>
        <a:srgbClr val="D64309"/>
      </a:folHlink>
    </a:clrScheme>
    <a:fontScheme name="Boise State">
      <a:majorFont>
        <a:latin typeface="Arial Black"/>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AC43A-F13D-DB4E-AD47-12ECDA8F4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129</Pages>
  <Words>51679</Words>
  <Characters>294572</Characters>
  <Application>Microsoft Office Word</Application>
  <DocSecurity>0</DocSecurity>
  <Lines>2454</Lines>
  <Paragraphs>691</Paragraphs>
  <ScaleCrop>false</ScaleCrop>
  <HeadingPairs>
    <vt:vector size="2" baseType="variant">
      <vt:variant>
        <vt:lpstr>Title</vt:lpstr>
      </vt:variant>
      <vt:variant>
        <vt:i4>1</vt:i4>
      </vt:variant>
    </vt:vector>
  </HeadingPairs>
  <TitlesOfParts>
    <vt:vector size="1" baseType="lpstr">
      <vt:lpstr>Annual Security and Fire Safety Report</vt:lpstr>
    </vt:vector>
  </TitlesOfParts>
  <Company>Boise State University</Company>
  <LinksUpToDate>false</LinksUpToDate>
  <CharactersWithSpaces>345560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Security and Fire Safety Report</dc:title>
  <dc:subject/>
  <dc:creator>carolynquintero</dc:creator>
  <cp:keywords/>
  <dc:description/>
  <cp:lastModifiedBy>Microsoft Office User</cp:lastModifiedBy>
  <cp:revision>7</cp:revision>
  <cp:lastPrinted>2021-09-30T20:52:00Z</cp:lastPrinted>
  <dcterms:created xsi:type="dcterms:W3CDTF">2021-09-30T20:52:00Z</dcterms:created>
  <dcterms:modified xsi:type="dcterms:W3CDTF">2022-08-01T20:55:00Z</dcterms:modified>
</cp:coreProperties>
</file>