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397" w:rsidRDefault="00E868EB">
      <w:pPr>
        <w:jc w:val="center"/>
        <w:rPr>
          <w:sz w:val="24"/>
          <w:szCs w:val="24"/>
        </w:rPr>
      </w:pPr>
      <w:r>
        <w:rPr>
          <w:b/>
          <w:bCs/>
          <w:sz w:val="28"/>
          <w:szCs w:val="28"/>
        </w:rPr>
        <w:t>HEARING CONSERVATION</w:t>
      </w:r>
    </w:p>
    <w:p w:rsidR="00E92397" w:rsidRDefault="00E92397">
      <w:pPr>
        <w:rPr>
          <w:sz w:val="24"/>
          <w:szCs w:val="24"/>
        </w:rPr>
      </w:pPr>
    </w:p>
    <w:p w:rsidR="00E92397" w:rsidRDefault="00E92397">
      <w:pPr>
        <w:rPr>
          <w:sz w:val="24"/>
          <w:szCs w:val="24"/>
        </w:rPr>
      </w:pPr>
    </w:p>
    <w:p w:rsidR="00E92397" w:rsidRDefault="00E868EB">
      <w:pPr>
        <w:rPr>
          <w:sz w:val="24"/>
          <w:szCs w:val="24"/>
        </w:rPr>
      </w:pPr>
      <w:r>
        <w:rPr>
          <w:b/>
          <w:bCs/>
          <w:sz w:val="24"/>
          <w:szCs w:val="24"/>
        </w:rPr>
        <w:t>INTRODUCTION</w:t>
      </w:r>
    </w:p>
    <w:p w:rsidR="00E92397" w:rsidRDefault="00E92397">
      <w:pPr>
        <w:rPr>
          <w:sz w:val="24"/>
          <w:szCs w:val="24"/>
        </w:rPr>
      </w:pPr>
    </w:p>
    <w:p w:rsidR="00E92397" w:rsidRDefault="00E868EB">
      <w:pPr>
        <w:rPr>
          <w:sz w:val="24"/>
          <w:szCs w:val="24"/>
        </w:rPr>
      </w:pPr>
      <w:r>
        <w:rPr>
          <w:sz w:val="24"/>
          <w:szCs w:val="24"/>
        </w:rPr>
        <w:t xml:space="preserve">This information provides supervisors a basic knowledge of noise, hearing, and the effects of noise on hearing.  </w:t>
      </w:r>
      <w:proofErr w:type="gramStart"/>
      <w:r>
        <w:rPr>
          <w:sz w:val="24"/>
          <w:szCs w:val="24"/>
        </w:rPr>
        <w:t>29</w:t>
      </w:r>
      <w:proofErr w:type="gramEnd"/>
      <w:r>
        <w:rPr>
          <w:sz w:val="24"/>
          <w:szCs w:val="24"/>
        </w:rPr>
        <w:t xml:space="preserve"> CFR 1910.95 and 29 CFR 1926.52 govern all aspects of the Hearing Conservation Program for the respective industries.  Paragraphs (c) and (d</w:t>
      </w:r>
      <w:proofErr w:type="gramStart"/>
      <w:r>
        <w:rPr>
          <w:sz w:val="24"/>
          <w:szCs w:val="24"/>
        </w:rPr>
        <w:t>)(</w:t>
      </w:r>
      <w:proofErr w:type="gramEnd"/>
      <w:r>
        <w:rPr>
          <w:sz w:val="24"/>
          <w:szCs w:val="24"/>
        </w:rPr>
        <w:t>1) state each employer will "Implement and maintain a continuing program of education and indoctrination on noise exposure control."  If any additional information about noise, its effects, or protection from its hazards is required, call your local OSHA or OSHCON office.</w:t>
      </w:r>
    </w:p>
    <w:p w:rsidR="00E92397" w:rsidRDefault="00E92397">
      <w:pPr>
        <w:rPr>
          <w:sz w:val="24"/>
          <w:szCs w:val="24"/>
        </w:rPr>
      </w:pPr>
    </w:p>
    <w:p w:rsidR="00E92397" w:rsidRDefault="00E868EB">
      <w:pPr>
        <w:rPr>
          <w:sz w:val="24"/>
          <w:szCs w:val="24"/>
        </w:rPr>
      </w:pPr>
      <w:r>
        <w:rPr>
          <w:b/>
          <w:bCs/>
          <w:sz w:val="24"/>
          <w:szCs w:val="24"/>
        </w:rPr>
        <w:t>HEARING CONSERVATION PROGRAM</w:t>
      </w:r>
    </w:p>
    <w:p w:rsidR="00E92397" w:rsidRDefault="00E92397">
      <w:pPr>
        <w:rPr>
          <w:sz w:val="24"/>
          <w:szCs w:val="24"/>
        </w:rPr>
      </w:pPr>
    </w:p>
    <w:p w:rsidR="00E92397" w:rsidRDefault="00E868EB">
      <w:pPr>
        <w:rPr>
          <w:sz w:val="24"/>
          <w:szCs w:val="24"/>
        </w:rPr>
      </w:pPr>
      <w:r>
        <w:rPr>
          <w:sz w:val="24"/>
          <w:szCs w:val="24"/>
        </w:rPr>
        <w:t>The purpose of this program is to protect employees from hearing loss by training all personnel who are routinely exposed to potentially hazardous noise.  Training should include:</w:t>
      </w:r>
    </w:p>
    <w:p w:rsidR="00E92397" w:rsidRDefault="00E92397">
      <w:pPr>
        <w:rPr>
          <w:sz w:val="24"/>
          <w:szCs w:val="24"/>
        </w:rPr>
      </w:pPr>
    </w:p>
    <w:p w:rsidR="00E92397" w:rsidRPr="00770E9D" w:rsidRDefault="00E868EB" w:rsidP="00770E9D">
      <w:pPr>
        <w:pStyle w:val="ListParagraph"/>
        <w:numPr>
          <w:ilvl w:val="0"/>
          <w:numId w:val="3"/>
        </w:numPr>
        <w:tabs>
          <w:tab w:val="left" w:pos="720"/>
          <w:tab w:val="left" w:pos="1440"/>
        </w:tabs>
        <w:rPr>
          <w:sz w:val="24"/>
          <w:szCs w:val="24"/>
        </w:rPr>
      </w:pPr>
      <w:r w:rsidRPr="00770E9D">
        <w:rPr>
          <w:sz w:val="24"/>
          <w:szCs w:val="24"/>
        </w:rPr>
        <w:t>identification of potentially hazardous or undesirable noise exposure areas and specification of noise exposure limits;</w:t>
      </w:r>
    </w:p>
    <w:p w:rsidR="00E92397" w:rsidRPr="00770E9D" w:rsidRDefault="00E868EB" w:rsidP="00770E9D">
      <w:pPr>
        <w:pStyle w:val="ListParagraph"/>
        <w:numPr>
          <w:ilvl w:val="0"/>
          <w:numId w:val="3"/>
        </w:numPr>
        <w:tabs>
          <w:tab w:val="left" w:pos="720"/>
          <w:tab w:val="left" w:pos="1440"/>
        </w:tabs>
        <w:rPr>
          <w:sz w:val="24"/>
          <w:szCs w:val="24"/>
        </w:rPr>
      </w:pPr>
      <w:r w:rsidRPr="00770E9D">
        <w:rPr>
          <w:sz w:val="24"/>
          <w:szCs w:val="24"/>
        </w:rPr>
        <w:t xml:space="preserve">establishing which employees need personal hearing protection; </w:t>
      </w:r>
    </w:p>
    <w:p w:rsidR="00E92397" w:rsidRPr="00770E9D" w:rsidRDefault="00E868EB" w:rsidP="00770E9D">
      <w:pPr>
        <w:pStyle w:val="ListParagraph"/>
        <w:numPr>
          <w:ilvl w:val="0"/>
          <w:numId w:val="3"/>
        </w:numPr>
        <w:tabs>
          <w:tab w:val="left" w:pos="720"/>
          <w:tab w:val="left" w:pos="1440"/>
        </w:tabs>
        <w:rPr>
          <w:sz w:val="24"/>
          <w:szCs w:val="24"/>
        </w:rPr>
      </w:pPr>
      <w:r w:rsidRPr="00770E9D">
        <w:rPr>
          <w:sz w:val="24"/>
          <w:szCs w:val="24"/>
        </w:rPr>
        <w:t>establishing a pre</w:t>
      </w:r>
      <w:r w:rsidRPr="00770E9D">
        <w:rPr>
          <w:sz w:val="24"/>
          <w:szCs w:val="24"/>
        </w:rPr>
        <w:noBreakHyphen/>
        <w:t>exposure baseline by conducting pure tone threshold audiograms and perform regular follow</w:t>
      </w:r>
      <w:r w:rsidRPr="00770E9D">
        <w:rPr>
          <w:sz w:val="24"/>
          <w:szCs w:val="24"/>
        </w:rPr>
        <w:noBreakHyphen/>
        <w:t>up evaluations; and</w:t>
      </w:r>
    </w:p>
    <w:p w:rsidR="00E92397" w:rsidRPr="00770E9D" w:rsidRDefault="00E868EB" w:rsidP="00770E9D">
      <w:pPr>
        <w:pStyle w:val="ListParagraph"/>
        <w:numPr>
          <w:ilvl w:val="0"/>
          <w:numId w:val="3"/>
        </w:numPr>
        <w:tabs>
          <w:tab w:val="left" w:pos="720"/>
          <w:tab w:val="left" w:pos="1440"/>
        </w:tabs>
        <w:rPr>
          <w:sz w:val="24"/>
          <w:szCs w:val="24"/>
        </w:rPr>
      </w:pPr>
      <w:proofErr w:type="gramStart"/>
      <w:r w:rsidRPr="00770E9D">
        <w:rPr>
          <w:sz w:val="24"/>
          <w:szCs w:val="24"/>
        </w:rPr>
        <w:t>maintaining</w:t>
      </w:r>
      <w:proofErr w:type="gramEnd"/>
      <w:r w:rsidRPr="00770E9D">
        <w:rPr>
          <w:sz w:val="24"/>
          <w:szCs w:val="24"/>
        </w:rPr>
        <w:t xml:space="preserve"> hearing conservation data and information on exposed employees exposed.</w:t>
      </w:r>
    </w:p>
    <w:p w:rsidR="00E92397" w:rsidRDefault="00E92397">
      <w:pPr>
        <w:rPr>
          <w:sz w:val="24"/>
          <w:szCs w:val="24"/>
        </w:rPr>
      </w:pPr>
    </w:p>
    <w:p w:rsidR="00E92397" w:rsidRDefault="00E868EB">
      <w:pPr>
        <w:rPr>
          <w:sz w:val="24"/>
          <w:szCs w:val="24"/>
        </w:rPr>
      </w:pPr>
      <w:r>
        <w:rPr>
          <w:sz w:val="24"/>
          <w:szCs w:val="24"/>
          <w:u w:val="single"/>
        </w:rPr>
        <w:t>Determine If a Program Is Required</w:t>
      </w:r>
    </w:p>
    <w:p w:rsidR="00E92397" w:rsidRDefault="00E92397">
      <w:pPr>
        <w:rPr>
          <w:sz w:val="24"/>
          <w:szCs w:val="24"/>
        </w:rPr>
      </w:pPr>
    </w:p>
    <w:p w:rsidR="00E92397" w:rsidRDefault="00E868EB">
      <w:pPr>
        <w:rPr>
          <w:sz w:val="24"/>
          <w:szCs w:val="24"/>
        </w:rPr>
      </w:pPr>
      <w:r>
        <w:rPr>
          <w:sz w:val="24"/>
          <w:szCs w:val="24"/>
        </w:rPr>
        <w:t xml:space="preserve">29 CFR 1910.95 and 29 CFR 1926.52 Occupational Exposure to Noise state that protection against the effects of noise exposure shall be provided when the sound levels exceed those shown in the table below. When employees are subjected to sound </w:t>
      </w:r>
      <w:proofErr w:type="gramStart"/>
      <w:r>
        <w:rPr>
          <w:sz w:val="24"/>
          <w:szCs w:val="24"/>
        </w:rPr>
        <w:t>levels</w:t>
      </w:r>
      <w:proofErr w:type="gramEnd"/>
      <w:r>
        <w:rPr>
          <w:sz w:val="24"/>
          <w:szCs w:val="24"/>
        </w:rPr>
        <w:t xml:space="preserve"> exceeding those below, feasible administrative or engineering controls shall be utilized. If such controls fail to reduce sound to levels required by the table below, personal protective equipment </w:t>
      </w:r>
      <w:proofErr w:type="gramStart"/>
      <w:r>
        <w:rPr>
          <w:sz w:val="24"/>
          <w:szCs w:val="24"/>
        </w:rPr>
        <w:t>shall be provided and used to reduce sound levels</w:t>
      </w:r>
      <w:proofErr w:type="gramEnd"/>
      <w:r>
        <w:rPr>
          <w:sz w:val="24"/>
          <w:szCs w:val="24"/>
        </w:rPr>
        <w:t>.  A monitoring program will be implemented whenever employee noise exposure equals or exceeds an 8</w:t>
      </w:r>
      <w:r>
        <w:rPr>
          <w:sz w:val="24"/>
          <w:szCs w:val="24"/>
        </w:rPr>
        <w:noBreakHyphen/>
        <w:t>hour time</w:t>
      </w:r>
      <w:r>
        <w:rPr>
          <w:sz w:val="24"/>
          <w:szCs w:val="24"/>
        </w:rPr>
        <w:noBreakHyphen/>
        <w:t>weighted average (TWA) sound level of 85 decibels, measured on the A</w:t>
      </w:r>
      <w:r>
        <w:rPr>
          <w:sz w:val="24"/>
          <w:szCs w:val="24"/>
        </w:rPr>
        <w:noBreakHyphen/>
        <w:t xml:space="preserve">scale (slow response) or, equivalently, a dose of fifty percent. These values are considered </w:t>
      </w:r>
      <w:proofErr w:type="gramStart"/>
      <w:r>
        <w:rPr>
          <w:sz w:val="24"/>
          <w:szCs w:val="24"/>
        </w:rPr>
        <w:t>to be the</w:t>
      </w:r>
      <w:proofErr w:type="gramEnd"/>
      <w:r>
        <w:rPr>
          <w:sz w:val="24"/>
          <w:szCs w:val="24"/>
        </w:rPr>
        <w:t xml:space="preserve"> action level. At least annually after obtaining a baseline audiogram, the employer shall obtain a new audiogram for each employee exposed at or above an average 8</w:t>
      </w:r>
      <w:r>
        <w:rPr>
          <w:sz w:val="24"/>
          <w:szCs w:val="24"/>
        </w:rPr>
        <w:noBreakHyphen/>
        <w:t>hour time</w:t>
      </w:r>
      <w:r>
        <w:rPr>
          <w:sz w:val="24"/>
          <w:szCs w:val="24"/>
        </w:rPr>
        <w:noBreakHyphen/>
        <w:t>weighted average of 85 decibels.</w:t>
      </w:r>
    </w:p>
    <w:p w:rsidR="00E92397" w:rsidRDefault="00E92397">
      <w:pPr>
        <w:rPr>
          <w:sz w:val="24"/>
          <w:szCs w:val="24"/>
        </w:rPr>
      </w:pPr>
    </w:p>
    <w:p w:rsidR="00E92397" w:rsidRDefault="00E92397">
      <w:pPr>
        <w:rPr>
          <w:sz w:val="24"/>
          <w:szCs w:val="24"/>
        </w:rPr>
      </w:pPr>
    </w:p>
    <w:p w:rsidR="00E92397" w:rsidRDefault="00E868EB">
      <w:pPr>
        <w:rPr>
          <w:sz w:val="24"/>
          <w:szCs w:val="24"/>
        </w:rPr>
      </w:pPr>
      <w:r>
        <w:rPr>
          <w:sz w:val="24"/>
          <w:szCs w:val="24"/>
        </w:rPr>
        <w:br w:type="page"/>
      </w:r>
      <w:r>
        <w:rPr>
          <w:sz w:val="24"/>
          <w:szCs w:val="24"/>
          <w:u w:val="single"/>
        </w:rPr>
        <w:lastRenderedPageBreak/>
        <w:t xml:space="preserve">How </w:t>
      </w:r>
      <w:proofErr w:type="gramStart"/>
      <w:r>
        <w:rPr>
          <w:sz w:val="24"/>
          <w:szCs w:val="24"/>
          <w:u w:val="single"/>
        </w:rPr>
        <w:t>To</w:t>
      </w:r>
      <w:proofErr w:type="gramEnd"/>
      <w:r>
        <w:rPr>
          <w:sz w:val="24"/>
          <w:szCs w:val="24"/>
          <w:u w:val="single"/>
        </w:rPr>
        <w:t xml:space="preserve"> Eliminate Hazardous Noise</w:t>
      </w:r>
    </w:p>
    <w:p w:rsidR="00E92397" w:rsidRDefault="00E92397">
      <w:pPr>
        <w:rPr>
          <w:sz w:val="24"/>
          <w:szCs w:val="24"/>
        </w:rPr>
      </w:pPr>
    </w:p>
    <w:p w:rsidR="00E92397" w:rsidRPr="00770E9D" w:rsidRDefault="00E868EB" w:rsidP="00770E9D">
      <w:pPr>
        <w:pStyle w:val="ListParagraph"/>
        <w:numPr>
          <w:ilvl w:val="0"/>
          <w:numId w:val="6"/>
        </w:numPr>
        <w:rPr>
          <w:sz w:val="24"/>
          <w:szCs w:val="24"/>
        </w:rPr>
      </w:pPr>
      <w:r w:rsidRPr="00770E9D">
        <w:rPr>
          <w:sz w:val="24"/>
          <w:szCs w:val="24"/>
        </w:rPr>
        <w:t xml:space="preserve">Engineering Controls: use barriers, enclosures, and/or equipment replacement. </w:t>
      </w:r>
    </w:p>
    <w:p w:rsidR="00E92397" w:rsidRPr="00770E9D" w:rsidRDefault="00E868EB" w:rsidP="00770E9D">
      <w:pPr>
        <w:pStyle w:val="ListParagraph"/>
        <w:numPr>
          <w:ilvl w:val="0"/>
          <w:numId w:val="6"/>
        </w:numPr>
        <w:tabs>
          <w:tab w:val="left" w:pos="720"/>
          <w:tab w:val="left" w:pos="1440"/>
        </w:tabs>
        <w:rPr>
          <w:sz w:val="24"/>
          <w:szCs w:val="24"/>
        </w:rPr>
      </w:pPr>
      <w:r w:rsidRPr="00770E9D">
        <w:rPr>
          <w:sz w:val="24"/>
          <w:szCs w:val="24"/>
        </w:rPr>
        <w:t>Worksite Controls: use documentation and recordkeeping, sound surveys, education on hearing loss and hearing conservation.</w:t>
      </w:r>
    </w:p>
    <w:p w:rsidR="00E92397" w:rsidRPr="00770E9D" w:rsidRDefault="00E868EB" w:rsidP="00770E9D">
      <w:pPr>
        <w:pStyle w:val="ListParagraph"/>
        <w:numPr>
          <w:ilvl w:val="0"/>
          <w:numId w:val="6"/>
        </w:numPr>
        <w:tabs>
          <w:tab w:val="left" w:pos="720"/>
          <w:tab w:val="left" w:pos="1440"/>
        </w:tabs>
        <w:rPr>
          <w:sz w:val="24"/>
          <w:szCs w:val="24"/>
        </w:rPr>
      </w:pPr>
      <w:r w:rsidRPr="00770E9D">
        <w:rPr>
          <w:sz w:val="24"/>
          <w:szCs w:val="24"/>
        </w:rPr>
        <w:t>Personal Protective Equipment:  use inserts, muffs, and/or helmets.</w:t>
      </w:r>
    </w:p>
    <w:p w:rsidR="00E92397" w:rsidRPr="00770E9D" w:rsidRDefault="00E868EB" w:rsidP="00770E9D">
      <w:pPr>
        <w:pStyle w:val="ListParagraph"/>
        <w:numPr>
          <w:ilvl w:val="0"/>
          <w:numId w:val="6"/>
        </w:numPr>
        <w:tabs>
          <w:tab w:val="left" w:pos="720"/>
          <w:tab w:val="left" w:pos="1440"/>
        </w:tabs>
        <w:rPr>
          <w:sz w:val="24"/>
          <w:szCs w:val="24"/>
        </w:rPr>
      </w:pPr>
      <w:r w:rsidRPr="00770E9D">
        <w:rPr>
          <w:sz w:val="24"/>
          <w:szCs w:val="24"/>
        </w:rPr>
        <w:t>Administrative Controls:  establish adequate equipment maintenance programs, control employee work schedules, and define permissible noise levels for new equipment.</w:t>
      </w:r>
    </w:p>
    <w:p w:rsidR="00E92397" w:rsidRDefault="00E92397">
      <w:pPr>
        <w:rPr>
          <w:sz w:val="24"/>
          <w:szCs w:val="24"/>
        </w:rPr>
      </w:pPr>
    </w:p>
    <w:p w:rsidR="00E92397" w:rsidRDefault="00E868EB">
      <w:pPr>
        <w:rPr>
          <w:sz w:val="24"/>
          <w:szCs w:val="24"/>
        </w:rPr>
      </w:pPr>
      <w:r>
        <w:rPr>
          <w:b/>
          <w:bCs/>
          <w:sz w:val="24"/>
          <w:szCs w:val="24"/>
        </w:rPr>
        <w:t>THE ROLE OF MANAGERS AND SUPERVISORS</w:t>
      </w:r>
    </w:p>
    <w:p w:rsidR="00E92397" w:rsidRDefault="00E92397">
      <w:pPr>
        <w:rPr>
          <w:sz w:val="24"/>
          <w:szCs w:val="24"/>
        </w:rPr>
      </w:pPr>
    </w:p>
    <w:p w:rsidR="00E92397" w:rsidRDefault="00E868EB">
      <w:pPr>
        <w:rPr>
          <w:sz w:val="24"/>
          <w:szCs w:val="24"/>
        </w:rPr>
      </w:pPr>
      <w:r>
        <w:rPr>
          <w:sz w:val="24"/>
          <w:szCs w:val="24"/>
          <w:u w:val="single"/>
        </w:rPr>
        <w:t>Develop a Written Program</w:t>
      </w:r>
    </w:p>
    <w:p w:rsidR="00E92397" w:rsidRDefault="00E92397">
      <w:pPr>
        <w:rPr>
          <w:sz w:val="24"/>
          <w:szCs w:val="24"/>
        </w:rPr>
      </w:pPr>
    </w:p>
    <w:p w:rsidR="00E92397" w:rsidRDefault="00E868EB">
      <w:pPr>
        <w:rPr>
          <w:sz w:val="24"/>
          <w:szCs w:val="24"/>
        </w:rPr>
      </w:pPr>
      <w:r>
        <w:rPr>
          <w:sz w:val="24"/>
          <w:szCs w:val="24"/>
        </w:rPr>
        <w:t>A written program should include:</w:t>
      </w:r>
    </w:p>
    <w:p w:rsidR="00E92397" w:rsidRDefault="00E92397">
      <w:pPr>
        <w:rPr>
          <w:sz w:val="24"/>
          <w:szCs w:val="24"/>
        </w:rPr>
      </w:pPr>
    </w:p>
    <w:p w:rsidR="00E92397" w:rsidRPr="00770E9D" w:rsidRDefault="00E868EB" w:rsidP="00770E9D">
      <w:pPr>
        <w:pStyle w:val="ListParagraph"/>
        <w:numPr>
          <w:ilvl w:val="0"/>
          <w:numId w:val="7"/>
        </w:numPr>
        <w:tabs>
          <w:tab w:val="left" w:pos="720"/>
          <w:tab w:val="left" w:pos="1440"/>
        </w:tabs>
        <w:rPr>
          <w:sz w:val="24"/>
          <w:szCs w:val="24"/>
        </w:rPr>
      </w:pPr>
      <w:r w:rsidRPr="00770E9D">
        <w:rPr>
          <w:sz w:val="24"/>
          <w:szCs w:val="24"/>
        </w:rPr>
        <w:t>Noise Education:  List noise exposure(s), findings, how noise affects the employee, and company policies &amp; procedures.</w:t>
      </w:r>
    </w:p>
    <w:p w:rsidR="00E92397" w:rsidRPr="00770E9D" w:rsidRDefault="00E868EB" w:rsidP="00770E9D">
      <w:pPr>
        <w:pStyle w:val="ListParagraph"/>
        <w:numPr>
          <w:ilvl w:val="0"/>
          <w:numId w:val="7"/>
        </w:numPr>
        <w:tabs>
          <w:tab w:val="left" w:pos="720"/>
          <w:tab w:val="left" w:pos="1440"/>
        </w:tabs>
        <w:rPr>
          <w:sz w:val="24"/>
          <w:szCs w:val="24"/>
        </w:rPr>
      </w:pPr>
      <w:r w:rsidRPr="00770E9D">
        <w:rPr>
          <w:sz w:val="24"/>
          <w:szCs w:val="24"/>
        </w:rPr>
        <w:t>Training:  Demonstrate proper maintenance, fit testing, and proper use of hearing protection devices.</w:t>
      </w:r>
    </w:p>
    <w:p w:rsidR="00E92397" w:rsidRDefault="00E92397">
      <w:pPr>
        <w:rPr>
          <w:sz w:val="24"/>
          <w:szCs w:val="24"/>
        </w:rPr>
      </w:pPr>
    </w:p>
    <w:p w:rsidR="00E92397" w:rsidRDefault="00E868EB">
      <w:pPr>
        <w:rPr>
          <w:sz w:val="24"/>
          <w:szCs w:val="24"/>
        </w:rPr>
      </w:pPr>
      <w:r>
        <w:rPr>
          <w:sz w:val="24"/>
          <w:szCs w:val="24"/>
        </w:rPr>
        <w:t xml:space="preserve">Managers and supervisors need to stress the importance of hearing conservation with their employees. Each individual must be responsible for since protective devices are useless if not used. The most effective motivational method is by example. For instance, when three employees and their supervisor are working next to an </w:t>
      </w:r>
      <w:proofErr w:type="gramStart"/>
      <w:r>
        <w:rPr>
          <w:sz w:val="24"/>
          <w:szCs w:val="24"/>
        </w:rPr>
        <w:t>aircraft  during</w:t>
      </w:r>
      <w:proofErr w:type="gramEnd"/>
      <w:r>
        <w:rPr>
          <w:sz w:val="24"/>
          <w:szCs w:val="24"/>
        </w:rPr>
        <w:t xml:space="preserve"> an engine run procedure, the employees will be more likely to wear hearing protection if the supervisor does.</w:t>
      </w:r>
    </w:p>
    <w:p w:rsidR="00E92397" w:rsidRDefault="00E92397">
      <w:pPr>
        <w:rPr>
          <w:sz w:val="24"/>
          <w:szCs w:val="24"/>
        </w:rPr>
      </w:pPr>
    </w:p>
    <w:p w:rsidR="00E92397" w:rsidRDefault="00E868EB">
      <w:pPr>
        <w:rPr>
          <w:sz w:val="24"/>
          <w:szCs w:val="24"/>
        </w:rPr>
      </w:pPr>
      <w:r>
        <w:rPr>
          <w:sz w:val="24"/>
          <w:szCs w:val="24"/>
          <w:u w:val="single"/>
        </w:rPr>
        <w:t>Managers and supervisors should:</w:t>
      </w:r>
    </w:p>
    <w:p w:rsidR="00E92397" w:rsidRDefault="00E92397">
      <w:pPr>
        <w:rPr>
          <w:sz w:val="24"/>
          <w:szCs w:val="24"/>
        </w:rPr>
      </w:pPr>
    </w:p>
    <w:p w:rsidR="00E92397" w:rsidRPr="00770E9D" w:rsidRDefault="00E868EB" w:rsidP="00770E9D">
      <w:pPr>
        <w:pStyle w:val="ListParagraph"/>
        <w:numPr>
          <w:ilvl w:val="0"/>
          <w:numId w:val="9"/>
        </w:numPr>
        <w:tabs>
          <w:tab w:val="left" w:pos="720"/>
          <w:tab w:val="left" w:pos="1440"/>
        </w:tabs>
        <w:rPr>
          <w:sz w:val="24"/>
          <w:szCs w:val="24"/>
        </w:rPr>
      </w:pPr>
      <w:r w:rsidRPr="00770E9D">
        <w:rPr>
          <w:sz w:val="24"/>
          <w:szCs w:val="24"/>
        </w:rPr>
        <w:t xml:space="preserve">Recognize their personal </w:t>
      </w:r>
      <w:proofErr w:type="gramStart"/>
      <w:r w:rsidRPr="00770E9D">
        <w:rPr>
          <w:sz w:val="24"/>
          <w:szCs w:val="24"/>
        </w:rPr>
        <w:t>responsibility  for</w:t>
      </w:r>
      <w:proofErr w:type="gramEnd"/>
      <w:r w:rsidRPr="00770E9D">
        <w:rPr>
          <w:sz w:val="24"/>
          <w:szCs w:val="24"/>
        </w:rPr>
        <w:t xml:space="preserve"> insuring that employees wear hearing protection devices when potentially hazardous noise is encountered.</w:t>
      </w:r>
    </w:p>
    <w:p w:rsidR="00E92397" w:rsidRPr="00770E9D" w:rsidRDefault="00E868EB" w:rsidP="00770E9D">
      <w:pPr>
        <w:pStyle w:val="ListParagraph"/>
        <w:numPr>
          <w:ilvl w:val="0"/>
          <w:numId w:val="9"/>
        </w:numPr>
        <w:tabs>
          <w:tab w:val="left" w:pos="720"/>
          <w:tab w:val="left" w:pos="1440"/>
        </w:tabs>
        <w:rPr>
          <w:sz w:val="24"/>
          <w:szCs w:val="24"/>
        </w:rPr>
      </w:pPr>
      <w:r w:rsidRPr="00770E9D">
        <w:rPr>
          <w:sz w:val="24"/>
          <w:szCs w:val="24"/>
        </w:rPr>
        <w:t xml:space="preserve">Reflect the </w:t>
      </w:r>
      <w:proofErr w:type="gramStart"/>
      <w:r w:rsidRPr="00770E9D">
        <w:rPr>
          <w:sz w:val="24"/>
          <w:szCs w:val="24"/>
        </w:rPr>
        <w:t>employees</w:t>
      </w:r>
      <w:proofErr w:type="gramEnd"/>
      <w:r w:rsidRPr="00770E9D">
        <w:rPr>
          <w:sz w:val="24"/>
          <w:szCs w:val="24"/>
        </w:rPr>
        <w:t xml:space="preserve"> willingness to use personal hearing protection in their evaluation/appraisal reports.</w:t>
      </w:r>
    </w:p>
    <w:p w:rsidR="00E92397" w:rsidRPr="00770E9D" w:rsidRDefault="00E868EB" w:rsidP="00770E9D">
      <w:pPr>
        <w:pStyle w:val="ListParagraph"/>
        <w:numPr>
          <w:ilvl w:val="0"/>
          <w:numId w:val="9"/>
        </w:numPr>
        <w:tabs>
          <w:tab w:val="left" w:pos="720"/>
          <w:tab w:val="left" w:pos="1440"/>
        </w:tabs>
        <w:rPr>
          <w:sz w:val="24"/>
          <w:szCs w:val="24"/>
        </w:rPr>
      </w:pPr>
      <w:r w:rsidRPr="00770E9D">
        <w:rPr>
          <w:sz w:val="24"/>
          <w:szCs w:val="24"/>
        </w:rPr>
        <w:t>Insure that everyone is following noise</w:t>
      </w:r>
      <w:r w:rsidRPr="00770E9D">
        <w:rPr>
          <w:sz w:val="24"/>
          <w:szCs w:val="24"/>
        </w:rPr>
        <w:noBreakHyphen/>
        <w:t>safety regulations and directives.</w:t>
      </w:r>
    </w:p>
    <w:p w:rsidR="00E92397" w:rsidRPr="00770E9D" w:rsidRDefault="00E868EB" w:rsidP="00770E9D">
      <w:pPr>
        <w:pStyle w:val="ListParagraph"/>
        <w:numPr>
          <w:ilvl w:val="0"/>
          <w:numId w:val="9"/>
        </w:numPr>
        <w:tabs>
          <w:tab w:val="left" w:pos="720"/>
          <w:tab w:val="left" w:pos="1440"/>
        </w:tabs>
        <w:rPr>
          <w:sz w:val="24"/>
          <w:szCs w:val="24"/>
        </w:rPr>
      </w:pPr>
      <w:r w:rsidRPr="00770E9D">
        <w:rPr>
          <w:sz w:val="24"/>
          <w:szCs w:val="24"/>
        </w:rPr>
        <w:t>Determine when new hearing protection devices are required, issue the appropriate equipment, and refer employees for other medical assistance when indicated.</w:t>
      </w:r>
    </w:p>
    <w:p w:rsidR="00E92397" w:rsidRPr="00770E9D" w:rsidRDefault="00E868EB" w:rsidP="00770E9D">
      <w:pPr>
        <w:pStyle w:val="ListParagraph"/>
        <w:numPr>
          <w:ilvl w:val="0"/>
          <w:numId w:val="9"/>
        </w:numPr>
        <w:rPr>
          <w:sz w:val="24"/>
          <w:szCs w:val="24"/>
        </w:rPr>
      </w:pPr>
      <w:r w:rsidRPr="00770E9D">
        <w:rPr>
          <w:sz w:val="24"/>
          <w:szCs w:val="24"/>
        </w:rPr>
        <w:t xml:space="preserve">Provide routine equipment inspection. </w:t>
      </w:r>
    </w:p>
    <w:p w:rsidR="00E92397" w:rsidRPr="00770E9D" w:rsidRDefault="00E868EB" w:rsidP="00770E9D">
      <w:pPr>
        <w:pStyle w:val="ListParagraph"/>
        <w:numPr>
          <w:ilvl w:val="0"/>
          <w:numId w:val="9"/>
        </w:numPr>
        <w:tabs>
          <w:tab w:val="left" w:pos="720"/>
          <w:tab w:val="left" w:pos="1440"/>
        </w:tabs>
        <w:rPr>
          <w:sz w:val="24"/>
          <w:szCs w:val="24"/>
        </w:rPr>
      </w:pPr>
      <w:r w:rsidRPr="00770E9D">
        <w:rPr>
          <w:sz w:val="24"/>
          <w:szCs w:val="24"/>
        </w:rPr>
        <w:t xml:space="preserve">Maintain records to indicate the type of hearing protection issued to an individual and insure that the devices issued are compatible with work or tasks the individual must perform.  If noise muffs </w:t>
      </w:r>
      <w:proofErr w:type="gramStart"/>
      <w:r w:rsidRPr="00770E9D">
        <w:rPr>
          <w:sz w:val="24"/>
          <w:szCs w:val="24"/>
        </w:rPr>
        <w:t>are indicated</w:t>
      </w:r>
      <w:proofErr w:type="gramEnd"/>
      <w:r w:rsidRPr="00770E9D">
        <w:rPr>
          <w:sz w:val="24"/>
          <w:szCs w:val="24"/>
        </w:rPr>
        <w:t xml:space="preserve"> and are considered appropriate, the supervisor should institute appropriate action to insure that the muffs are ordered and issued.</w:t>
      </w:r>
    </w:p>
    <w:p w:rsidR="00E92397" w:rsidRDefault="00E92397">
      <w:pPr>
        <w:rPr>
          <w:sz w:val="24"/>
          <w:szCs w:val="24"/>
        </w:rPr>
      </w:pPr>
    </w:p>
    <w:p w:rsidR="00E92397" w:rsidRPr="00770E9D" w:rsidRDefault="00E868EB" w:rsidP="00770E9D">
      <w:pPr>
        <w:pStyle w:val="ListParagraph"/>
        <w:numPr>
          <w:ilvl w:val="0"/>
          <w:numId w:val="9"/>
        </w:numPr>
        <w:tabs>
          <w:tab w:val="left" w:pos="720"/>
          <w:tab w:val="left" w:pos="1440"/>
        </w:tabs>
        <w:rPr>
          <w:sz w:val="24"/>
          <w:szCs w:val="24"/>
        </w:rPr>
      </w:pPr>
      <w:r w:rsidRPr="00770E9D">
        <w:rPr>
          <w:sz w:val="24"/>
          <w:szCs w:val="24"/>
        </w:rPr>
        <w:t>Maintain records to insure all noise</w:t>
      </w:r>
      <w:r w:rsidRPr="00770E9D">
        <w:rPr>
          <w:sz w:val="24"/>
          <w:szCs w:val="24"/>
        </w:rPr>
        <w:noBreakHyphen/>
        <w:t xml:space="preserve">exposed employees receive baseline audiograms.  Tests that establish a baseline audiogram </w:t>
      </w:r>
      <w:proofErr w:type="gramStart"/>
      <w:r w:rsidRPr="00770E9D">
        <w:rPr>
          <w:sz w:val="24"/>
          <w:szCs w:val="24"/>
        </w:rPr>
        <w:t>shall be preceded</w:t>
      </w:r>
      <w:proofErr w:type="gramEnd"/>
      <w:r w:rsidRPr="00770E9D">
        <w:rPr>
          <w:sz w:val="24"/>
          <w:szCs w:val="24"/>
        </w:rPr>
        <w:t xml:space="preserve"> by at least 14 hours without exposure to workplace noise. New </w:t>
      </w:r>
      <w:proofErr w:type="gramStart"/>
      <w:r w:rsidRPr="00770E9D">
        <w:rPr>
          <w:sz w:val="24"/>
          <w:szCs w:val="24"/>
        </w:rPr>
        <w:t>audiograms  should</w:t>
      </w:r>
      <w:proofErr w:type="gramEnd"/>
      <w:r w:rsidRPr="00770E9D">
        <w:rPr>
          <w:sz w:val="24"/>
          <w:szCs w:val="24"/>
        </w:rPr>
        <w:t xml:space="preserve"> be taken annually for each employee exposed at or above an</w:t>
      </w:r>
      <w:r w:rsidR="00770E9D">
        <w:rPr>
          <w:sz w:val="24"/>
          <w:szCs w:val="24"/>
        </w:rPr>
        <w:t xml:space="preserve"> </w:t>
      </w:r>
      <w:r w:rsidRPr="00770E9D">
        <w:rPr>
          <w:sz w:val="24"/>
          <w:szCs w:val="24"/>
          <w:u w:val="single"/>
        </w:rPr>
        <w:t>8</w:t>
      </w:r>
      <w:r w:rsidRPr="00770E9D">
        <w:rPr>
          <w:sz w:val="24"/>
          <w:szCs w:val="24"/>
          <w:u w:val="single"/>
        </w:rPr>
        <w:noBreakHyphen/>
        <w:t>hour time</w:t>
      </w:r>
      <w:r w:rsidRPr="00770E9D">
        <w:rPr>
          <w:sz w:val="24"/>
          <w:szCs w:val="24"/>
          <w:u w:val="single"/>
        </w:rPr>
        <w:noBreakHyphen/>
        <w:t>weigh</w:t>
      </w:r>
      <w:r w:rsidR="00770E9D">
        <w:rPr>
          <w:sz w:val="24"/>
          <w:szCs w:val="24"/>
          <w:u w:val="single"/>
        </w:rPr>
        <w:t>t</w:t>
      </w:r>
      <w:r w:rsidRPr="00770E9D">
        <w:rPr>
          <w:sz w:val="24"/>
          <w:szCs w:val="24"/>
          <w:u w:val="single"/>
        </w:rPr>
        <w:t xml:space="preserve">ed average of 85 </w:t>
      </w:r>
      <w:proofErr w:type="spellStart"/>
      <w:r w:rsidRPr="00770E9D">
        <w:rPr>
          <w:sz w:val="24"/>
          <w:szCs w:val="24"/>
          <w:u w:val="single"/>
        </w:rPr>
        <w:t>dBA</w:t>
      </w:r>
      <w:proofErr w:type="spellEnd"/>
      <w:r w:rsidRPr="00770E9D">
        <w:rPr>
          <w:sz w:val="24"/>
          <w:szCs w:val="24"/>
          <w:u w:val="single"/>
        </w:rPr>
        <w:t>.</w:t>
      </w:r>
    </w:p>
    <w:p w:rsidR="00E92397" w:rsidRDefault="00E92397">
      <w:pPr>
        <w:rPr>
          <w:sz w:val="24"/>
          <w:szCs w:val="24"/>
        </w:rPr>
      </w:pPr>
    </w:p>
    <w:p w:rsidR="00E92397" w:rsidRPr="00770E9D" w:rsidRDefault="00E868EB" w:rsidP="00770E9D">
      <w:pPr>
        <w:pStyle w:val="ListParagraph"/>
        <w:numPr>
          <w:ilvl w:val="0"/>
          <w:numId w:val="9"/>
        </w:numPr>
        <w:tabs>
          <w:tab w:val="left" w:pos="720"/>
          <w:tab w:val="left" w:pos="1440"/>
        </w:tabs>
        <w:rPr>
          <w:sz w:val="24"/>
          <w:szCs w:val="24"/>
        </w:rPr>
      </w:pPr>
      <w:r w:rsidRPr="00770E9D">
        <w:rPr>
          <w:sz w:val="24"/>
          <w:szCs w:val="24"/>
        </w:rPr>
        <w:t xml:space="preserve">Keep unprotected personnel out of areas that </w:t>
      </w:r>
      <w:proofErr w:type="gramStart"/>
      <w:r w:rsidRPr="00770E9D">
        <w:rPr>
          <w:sz w:val="24"/>
          <w:szCs w:val="24"/>
        </w:rPr>
        <w:t>are designated</w:t>
      </w:r>
      <w:proofErr w:type="gramEnd"/>
      <w:r w:rsidRPr="00770E9D">
        <w:rPr>
          <w:sz w:val="24"/>
          <w:szCs w:val="24"/>
        </w:rPr>
        <w:t xml:space="preserve"> as hazardous noise areas.</w:t>
      </w:r>
    </w:p>
    <w:p w:rsidR="00E92397" w:rsidRDefault="00E92397">
      <w:pPr>
        <w:rPr>
          <w:sz w:val="24"/>
          <w:szCs w:val="24"/>
        </w:rPr>
      </w:pPr>
    </w:p>
    <w:p w:rsidR="00E92397" w:rsidRDefault="00E868EB">
      <w:pPr>
        <w:rPr>
          <w:sz w:val="24"/>
          <w:szCs w:val="24"/>
        </w:rPr>
      </w:pPr>
      <w:r>
        <w:rPr>
          <w:b/>
          <w:bCs/>
          <w:sz w:val="24"/>
          <w:szCs w:val="24"/>
        </w:rPr>
        <w:t>DISTINGUISHING BETWEEN "NOISE" AND "SOUND"</w:t>
      </w:r>
    </w:p>
    <w:p w:rsidR="00E92397" w:rsidRDefault="00E92397">
      <w:pPr>
        <w:rPr>
          <w:sz w:val="24"/>
          <w:szCs w:val="24"/>
        </w:rPr>
      </w:pPr>
    </w:p>
    <w:p w:rsidR="00E92397" w:rsidRDefault="00E868EB">
      <w:pPr>
        <w:rPr>
          <w:sz w:val="24"/>
          <w:szCs w:val="24"/>
        </w:rPr>
      </w:pPr>
      <w:r>
        <w:rPr>
          <w:sz w:val="24"/>
          <w:szCs w:val="24"/>
        </w:rPr>
        <w:t xml:space="preserve">Noise </w:t>
      </w:r>
      <w:proofErr w:type="gramStart"/>
      <w:r>
        <w:rPr>
          <w:sz w:val="24"/>
          <w:szCs w:val="24"/>
        </w:rPr>
        <w:t>is defined</w:t>
      </w:r>
      <w:proofErr w:type="gramEnd"/>
      <w:r>
        <w:rPr>
          <w:sz w:val="24"/>
          <w:szCs w:val="24"/>
        </w:rPr>
        <w:t xml:space="preserve"> as any undesirable sound, even though it might be a meaningful one.  The criterion of undesirability is based on the sound capacity to disrupt communications or interfere with other day</w:t>
      </w:r>
      <w:r>
        <w:rPr>
          <w:sz w:val="24"/>
          <w:szCs w:val="24"/>
        </w:rPr>
        <w:noBreakHyphen/>
        <w:t>to</w:t>
      </w:r>
      <w:r>
        <w:rPr>
          <w:sz w:val="24"/>
          <w:szCs w:val="24"/>
        </w:rPr>
        <w:noBreakHyphen/>
        <w:t xml:space="preserve">day activities considered </w:t>
      </w:r>
      <w:proofErr w:type="gramStart"/>
      <w:r>
        <w:rPr>
          <w:sz w:val="24"/>
          <w:szCs w:val="24"/>
        </w:rPr>
        <w:t>to be normal</w:t>
      </w:r>
      <w:proofErr w:type="gramEnd"/>
      <w:r>
        <w:rPr>
          <w:sz w:val="24"/>
          <w:szCs w:val="24"/>
        </w:rPr>
        <w:t>.  Some important characteristics that make up "noise" are:</w:t>
      </w:r>
    </w:p>
    <w:p w:rsidR="00E92397" w:rsidRDefault="00E92397">
      <w:pPr>
        <w:rPr>
          <w:sz w:val="24"/>
          <w:szCs w:val="24"/>
        </w:rPr>
      </w:pPr>
    </w:p>
    <w:p w:rsidR="00E92397" w:rsidRPr="00770E9D" w:rsidRDefault="00E868EB" w:rsidP="00770E9D">
      <w:pPr>
        <w:pStyle w:val="ListParagraph"/>
        <w:numPr>
          <w:ilvl w:val="0"/>
          <w:numId w:val="13"/>
        </w:numPr>
        <w:tabs>
          <w:tab w:val="left" w:pos="720"/>
          <w:tab w:val="left" w:pos="1440"/>
        </w:tabs>
        <w:rPr>
          <w:sz w:val="24"/>
          <w:szCs w:val="24"/>
        </w:rPr>
      </w:pPr>
      <w:r w:rsidRPr="00770E9D">
        <w:rPr>
          <w:sz w:val="24"/>
          <w:szCs w:val="24"/>
        </w:rPr>
        <w:t>Intensity level are also considered.  Usually, higher frequency noise is more irritating, at equal intensity, than are lower frequency noises.</w:t>
      </w:r>
    </w:p>
    <w:p w:rsidR="00E92397" w:rsidRPr="00770E9D" w:rsidRDefault="00E868EB" w:rsidP="00770E9D">
      <w:pPr>
        <w:pStyle w:val="ListParagraph"/>
        <w:numPr>
          <w:ilvl w:val="0"/>
          <w:numId w:val="13"/>
        </w:numPr>
        <w:tabs>
          <w:tab w:val="left" w:pos="720"/>
          <w:tab w:val="left" w:pos="1440"/>
        </w:tabs>
        <w:rPr>
          <w:sz w:val="24"/>
          <w:szCs w:val="24"/>
        </w:rPr>
      </w:pPr>
      <w:r w:rsidRPr="00770E9D">
        <w:rPr>
          <w:sz w:val="24"/>
          <w:szCs w:val="24"/>
        </w:rPr>
        <w:t xml:space="preserve">The time and place of the occurrence of the noise is another factor.  Noise in open space is less annoying than in enclosed place.  Daytime noise tends to exert less impact than </w:t>
      </w:r>
      <w:proofErr w:type="gramStart"/>
      <w:r w:rsidRPr="00770E9D">
        <w:rPr>
          <w:sz w:val="24"/>
          <w:szCs w:val="24"/>
        </w:rPr>
        <w:t>night time</w:t>
      </w:r>
      <w:proofErr w:type="gramEnd"/>
      <w:r w:rsidRPr="00770E9D">
        <w:rPr>
          <w:sz w:val="24"/>
          <w:szCs w:val="24"/>
        </w:rPr>
        <w:t xml:space="preserve"> noise.</w:t>
      </w:r>
    </w:p>
    <w:p w:rsidR="00E92397" w:rsidRPr="00770E9D" w:rsidRDefault="00E868EB" w:rsidP="00770E9D">
      <w:pPr>
        <w:pStyle w:val="ListParagraph"/>
        <w:numPr>
          <w:ilvl w:val="0"/>
          <w:numId w:val="13"/>
        </w:numPr>
        <w:tabs>
          <w:tab w:val="left" w:pos="720"/>
          <w:tab w:val="left" w:pos="1440"/>
        </w:tabs>
        <w:rPr>
          <w:sz w:val="24"/>
          <w:szCs w:val="24"/>
        </w:rPr>
      </w:pPr>
      <w:r w:rsidRPr="00770E9D">
        <w:rPr>
          <w:sz w:val="24"/>
          <w:szCs w:val="24"/>
        </w:rPr>
        <w:t xml:space="preserve">Individual background plays a special role in the "noise effect."  Sensitive individuals may be effected more; first timers will notice noise more than persons acclimatized or being in the area for a longer </w:t>
      </w:r>
      <w:proofErr w:type="gramStart"/>
      <w:r w:rsidRPr="00770E9D">
        <w:rPr>
          <w:sz w:val="24"/>
          <w:szCs w:val="24"/>
        </w:rPr>
        <w:t>period of time</w:t>
      </w:r>
      <w:proofErr w:type="gramEnd"/>
      <w:r w:rsidRPr="00770E9D">
        <w:rPr>
          <w:sz w:val="24"/>
          <w:szCs w:val="24"/>
        </w:rPr>
        <w:t>.</w:t>
      </w:r>
    </w:p>
    <w:p w:rsidR="00E92397" w:rsidRPr="00770E9D" w:rsidRDefault="00E868EB" w:rsidP="00770E9D">
      <w:pPr>
        <w:pStyle w:val="ListParagraph"/>
        <w:numPr>
          <w:ilvl w:val="0"/>
          <w:numId w:val="13"/>
        </w:numPr>
        <w:tabs>
          <w:tab w:val="left" w:pos="720"/>
          <w:tab w:val="left" w:pos="1440"/>
        </w:tabs>
        <w:rPr>
          <w:sz w:val="24"/>
          <w:szCs w:val="24"/>
        </w:rPr>
      </w:pPr>
      <w:r w:rsidRPr="00770E9D">
        <w:rPr>
          <w:sz w:val="24"/>
          <w:szCs w:val="24"/>
        </w:rPr>
        <w:t>Duration of the noise will play a direct role on the impact the noise will make in any particular individual.</w:t>
      </w:r>
    </w:p>
    <w:p w:rsidR="00E92397" w:rsidRDefault="00E92397">
      <w:pPr>
        <w:rPr>
          <w:sz w:val="24"/>
          <w:szCs w:val="24"/>
        </w:rPr>
      </w:pPr>
    </w:p>
    <w:p w:rsidR="00E92397" w:rsidRDefault="00E868EB">
      <w:pPr>
        <w:rPr>
          <w:sz w:val="24"/>
          <w:szCs w:val="24"/>
        </w:rPr>
      </w:pPr>
      <w:r>
        <w:rPr>
          <w:sz w:val="24"/>
          <w:szCs w:val="24"/>
        </w:rPr>
        <w:t>Unprotected exposure to hazardous noise can result in a hearing loss.  Unfortunately, acquisition of a noise</w:t>
      </w:r>
      <w:r>
        <w:rPr>
          <w:sz w:val="24"/>
          <w:szCs w:val="24"/>
        </w:rPr>
        <w:noBreakHyphen/>
        <w:t>induced hearing loss is not readily apparent to an individual.  A noise</w:t>
      </w:r>
      <w:r>
        <w:rPr>
          <w:sz w:val="24"/>
          <w:szCs w:val="24"/>
        </w:rPr>
        <w:noBreakHyphen/>
        <w:t xml:space="preserve">induced hearing loss is sensorineural, which is irreparable due to nerve damage.  In its early stages, hearing loss occurs in a frequency area not readily apparent to the individual.  Hearing loss due to noise </w:t>
      </w:r>
      <w:proofErr w:type="gramStart"/>
      <w:r>
        <w:rPr>
          <w:sz w:val="24"/>
          <w:szCs w:val="24"/>
        </w:rPr>
        <w:t>may be accompanied</w:t>
      </w:r>
      <w:proofErr w:type="gramEnd"/>
      <w:r>
        <w:rPr>
          <w:sz w:val="24"/>
          <w:szCs w:val="24"/>
        </w:rPr>
        <w:t xml:space="preserve"> by noticeable high pitch ringing, or aural tinnitus.  If noise</w:t>
      </w:r>
      <w:r>
        <w:rPr>
          <w:sz w:val="24"/>
          <w:szCs w:val="24"/>
        </w:rPr>
        <w:noBreakHyphen/>
        <w:t>induced hearing loss continues, it will progressively involve higher and lower frequencies.  Finally, the loss progresses to a degree that impairs speech communication (</w:t>
      </w:r>
      <w:proofErr w:type="spellStart"/>
      <w:r>
        <w:rPr>
          <w:sz w:val="24"/>
          <w:szCs w:val="24"/>
        </w:rPr>
        <w:t>audiometrically</w:t>
      </w:r>
      <w:proofErr w:type="spellEnd"/>
      <w:r>
        <w:rPr>
          <w:sz w:val="24"/>
          <w:szCs w:val="24"/>
        </w:rPr>
        <w:t xml:space="preserve"> from 500 to 2000 Hz).  When this occurs, the individual experiences increased difficulty in understanding voice communications.</w:t>
      </w:r>
    </w:p>
    <w:p w:rsidR="00E92397" w:rsidRDefault="00E868EB">
      <w:pPr>
        <w:rPr>
          <w:sz w:val="24"/>
          <w:szCs w:val="24"/>
        </w:rPr>
      </w:pPr>
      <w:r>
        <w:rPr>
          <w:sz w:val="24"/>
          <w:szCs w:val="24"/>
        </w:rPr>
        <w:t>Prevention requires noise control measures be initiated at the beginning of an individual's noise exposure work life and continued throughout that work life.  A noise</w:t>
      </w:r>
      <w:r>
        <w:rPr>
          <w:sz w:val="24"/>
          <w:szCs w:val="24"/>
        </w:rPr>
        <w:noBreakHyphen/>
        <w:t>induced prevention plan depends on the individual's awareness of the noise exposure and the potential hazards.  Individuals must possess the self</w:t>
      </w:r>
      <w:r>
        <w:rPr>
          <w:sz w:val="24"/>
          <w:szCs w:val="24"/>
        </w:rPr>
        <w:noBreakHyphen/>
        <w:t xml:space="preserve">discipline to wear the hearing protection devices </w:t>
      </w:r>
    </w:p>
    <w:p w:rsidR="00E92397" w:rsidRDefault="00E92397">
      <w:pPr>
        <w:rPr>
          <w:sz w:val="24"/>
          <w:szCs w:val="24"/>
        </w:rPr>
      </w:pPr>
    </w:p>
    <w:p w:rsidR="00E92397" w:rsidRDefault="00E868EB">
      <w:pPr>
        <w:rPr>
          <w:sz w:val="24"/>
          <w:szCs w:val="24"/>
        </w:rPr>
      </w:pPr>
      <w:r>
        <w:rPr>
          <w:sz w:val="24"/>
          <w:szCs w:val="24"/>
        </w:rPr>
        <w:lastRenderedPageBreak/>
        <w:t>Simply controlling potentially hazardous noise exposures does not insure a noise</w:t>
      </w:r>
      <w:r>
        <w:rPr>
          <w:sz w:val="24"/>
          <w:szCs w:val="24"/>
        </w:rPr>
        <w:noBreakHyphen/>
        <w:t xml:space="preserve">induced hearing loss will not occur.  Every individual included in the Hearing Conservation Program </w:t>
      </w:r>
      <w:proofErr w:type="gramStart"/>
      <w:r>
        <w:rPr>
          <w:sz w:val="24"/>
          <w:szCs w:val="24"/>
        </w:rPr>
        <w:t>must be thoroughly indoctrinated</w:t>
      </w:r>
      <w:proofErr w:type="gramEnd"/>
      <w:r>
        <w:rPr>
          <w:sz w:val="24"/>
          <w:szCs w:val="24"/>
        </w:rPr>
        <w:t xml:space="preserve"> concerning undesirable effects of noise.  This indoctrination should be comprehensive enough so that each person becomes his own supervisor.  For instance, noise </w:t>
      </w:r>
      <w:proofErr w:type="gramStart"/>
      <w:r>
        <w:rPr>
          <w:sz w:val="24"/>
          <w:szCs w:val="24"/>
        </w:rPr>
        <w:t>control  may</w:t>
      </w:r>
      <w:proofErr w:type="gramEnd"/>
      <w:r>
        <w:rPr>
          <w:sz w:val="24"/>
          <w:szCs w:val="24"/>
        </w:rPr>
        <w:t xml:space="preserve"> be exercised during all work activities, but, a person may still acquire a noise</w:t>
      </w:r>
      <w:r>
        <w:rPr>
          <w:sz w:val="24"/>
          <w:szCs w:val="24"/>
        </w:rPr>
        <w:noBreakHyphen/>
        <w:t xml:space="preserve">induced hearing loss due to unprotected hazardous noise exposure not associated with work.  Examples would be sporting activities, such as skeet shooting, hobbies such a metal or </w:t>
      </w:r>
      <w:proofErr w:type="gramStart"/>
      <w:r>
        <w:rPr>
          <w:sz w:val="24"/>
          <w:szCs w:val="24"/>
        </w:rPr>
        <w:t>wood working</w:t>
      </w:r>
      <w:proofErr w:type="gramEnd"/>
      <w:r>
        <w:rPr>
          <w:sz w:val="24"/>
          <w:szCs w:val="24"/>
        </w:rPr>
        <w:t>, and leisure activities such as loud music and the use of headphones.</w:t>
      </w:r>
    </w:p>
    <w:p w:rsidR="00E92397" w:rsidRDefault="00E92397">
      <w:pPr>
        <w:rPr>
          <w:sz w:val="24"/>
          <w:szCs w:val="24"/>
        </w:rPr>
      </w:pPr>
    </w:p>
    <w:p w:rsidR="00E92397" w:rsidRDefault="00E868EB">
      <w:pPr>
        <w:rPr>
          <w:sz w:val="24"/>
          <w:szCs w:val="24"/>
        </w:rPr>
      </w:pPr>
      <w:r>
        <w:rPr>
          <w:sz w:val="24"/>
          <w:szCs w:val="24"/>
        </w:rPr>
        <w:t xml:space="preserve">It is ironic, but a man who routinely works in extremely hazardous noise environments will not acquire a hearing loss because of the use of hearing protection.  Yet, he will allow himself to </w:t>
      </w:r>
      <w:proofErr w:type="gramStart"/>
      <w:r>
        <w:rPr>
          <w:sz w:val="24"/>
          <w:szCs w:val="24"/>
        </w:rPr>
        <w:t>be exposed</w:t>
      </w:r>
      <w:proofErr w:type="gramEnd"/>
      <w:r>
        <w:rPr>
          <w:sz w:val="24"/>
          <w:szCs w:val="24"/>
        </w:rPr>
        <w:t xml:space="preserve"> to less intense, but still hazardous, noise during off</w:t>
      </w:r>
      <w:r>
        <w:rPr>
          <w:sz w:val="24"/>
          <w:szCs w:val="24"/>
        </w:rPr>
        <w:noBreakHyphen/>
        <w:t>duty activities that subsequently may cause a loss of hearing.</w:t>
      </w:r>
    </w:p>
    <w:p w:rsidR="00E92397" w:rsidRDefault="00E92397">
      <w:pPr>
        <w:rPr>
          <w:sz w:val="24"/>
          <w:szCs w:val="24"/>
        </w:rPr>
      </w:pPr>
    </w:p>
    <w:p w:rsidR="00E92397" w:rsidRDefault="00E868EB">
      <w:pPr>
        <w:rPr>
          <w:sz w:val="24"/>
          <w:szCs w:val="24"/>
        </w:rPr>
      </w:pPr>
      <w:r>
        <w:rPr>
          <w:sz w:val="24"/>
          <w:szCs w:val="24"/>
        </w:rPr>
        <w:t xml:space="preserve">Results from extensive research clearly emphasize the fact that noise does not have to elicit pain or even discomfort for it to cause permanent hearing loss.  This particular kind of noise constitutes the largest range of </w:t>
      </w:r>
      <w:proofErr w:type="gramStart"/>
      <w:r>
        <w:rPr>
          <w:sz w:val="24"/>
          <w:szCs w:val="24"/>
        </w:rPr>
        <w:t>exposures which</w:t>
      </w:r>
      <w:proofErr w:type="gramEnd"/>
      <w:r>
        <w:rPr>
          <w:sz w:val="24"/>
          <w:szCs w:val="24"/>
        </w:rPr>
        <w:t xml:space="preserve"> eventually cause permanent sensorineural type noise</w:t>
      </w:r>
      <w:r>
        <w:rPr>
          <w:sz w:val="24"/>
          <w:szCs w:val="24"/>
        </w:rPr>
        <w:noBreakHyphen/>
        <w:t>induced losses.</w:t>
      </w:r>
    </w:p>
    <w:p w:rsidR="00E92397" w:rsidRDefault="00E92397">
      <w:pPr>
        <w:rPr>
          <w:sz w:val="24"/>
          <w:szCs w:val="24"/>
        </w:rPr>
      </w:pPr>
    </w:p>
    <w:p w:rsidR="00E92397" w:rsidRDefault="00E868EB">
      <w:pPr>
        <w:rPr>
          <w:sz w:val="24"/>
          <w:szCs w:val="24"/>
        </w:rPr>
      </w:pPr>
      <w:r>
        <w:rPr>
          <w:sz w:val="24"/>
          <w:szCs w:val="24"/>
        </w:rPr>
        <w:t>Individuals must know areas and duties where potentially ha</w:t>
      </w:r>
      <w:r w:rsidR="00770E9D">
        <w:rPr>
          <w:sz w:val="24"/>
          <w:szCs w:val="24"/>
        </w:rPr>
        <w:t xml:space="preserve">zardous noise </w:t>
      </w:r>
      <w:proofErr w:type="gramStart"/>
      <w:r w:rsidR="00770E9D">
        <w:rPr>
          <w:sz w:val="24"/>
          <w:szCs w:val="24"/>
        </w:rPr>
        <w:t>are encountered</w:t>
      </w:r>
      <w:proofErr w:type="gramEnd"/>
      <w:r w:rsidR="00770E9D">
        <w:rPr>
          <w:sz w:val="24"/>
          <w:szCs w:val="24"/>
        </w:rPr>
        <w:t xml:space="preserve">. </w:t>
      </w:r>
      <w:r>
        <w:rPr>
          <w:sz w:val="24"/>
          <w:szCs w:val="24"/>
        </w:rPr>
        <w:t>It is important to monitor hazardous noise exposure locations.</w:t>
      </w:r>
    </w:p>
    <w:p w:rsidR="00E92397" w:rsidRDefault="00E92397">
      <w:pPr>
        <w:rPr>
          <w:sz w:val="24"/>
          <w:szCs w:val="24"/>
        </w:rPr>
      </w:pPr>
    </w:p>
    <w:p w:rsidR="00E92397" w:rsidRDefault="00E868EB">
      <w:pPr>
        <w:rPr>
          <w:sz w:val="24"/>
          <w:szCs w:val="24"/>
        </w:rPr>
      </w:pPr>
      <w:r>
        <w:rPr>
          <w:b/>
          <w:bCs/>
          <w:sz w:val="24"/>
          <w:szCs w:val="24"/>
        </w:rPr>
        <w:t>Possible areas of hazardous noise exposures:</w:t>
      </w:r>
    </w:p>
    <w:p w:rsidR="00E92397" w:rsidRDefault="00E92397">
      <w:pPr>
        <w:rPr>
          <w:sz w:val="24"/>
          <w:szCs w:val="24"/>
        </w:rPr>
      </w:pPr>
    </w:p>
    <w:p w:rsidR="00E92397" w:rsidRPr="00770E9D" w:rsidRDefault="00E868EB" w:rsidP="00770E9D">
      <w:pPr>
        <w:pStyle w:val="ListParagraph"/>
        <w:numPr>
          <w:ilvl w:val="0"/>
          <w:numId w:val="15"/>
        </w:numPr>
        <w:ind w:left="1440" w:hanging="720"/>
        <w:rPr>
          <w:sz w:val="24"/>
          <w:szCs w:val="24"/>
        </w:rPr>
      </w:pPr>
      <w:r w:rsidRPr="00770E9D">
        <w:rPr>
          <w:sz w:val="24"/>
          <w:szCs w:val="24"/>
        </w:rPr>
        <w:t>Carpenter shops (to include wood hobby shop).</w:t>
      </w:r>
    </w:p>
    <w:p w:rsidR="00E92397" w:rsidRPr="00770E9D" w:rsidRDefault="00E868EB" w:rsidP="00770E9D">
      <w:pPr>
        <w:pStyle w:val="ListParagraph"/>
        <w:numPr>
          <w:ilvl w:val="0"/>
          <w:numId w:val="15"/>
        </w:numPr>
        <w:ind w:left="1440" w:hanging="720"/>
        <w:rPr>
          <w:sz w:val="24"/>
          <w:szCs w:val="24"/>
        </w:rPr>
      </w:pPr>
      <w:r w:rsidRPr="00770E9D">
        <w:rPr>
          <w:sz w:val="24"/>
          <w:szCs w:val="24"/>
        </w:rPr>
        <w:t>Welding/sheet metal shop.</w:t>
      </w:r>
    </w:p>
    <w:p w:rsidR="00E92397" w:rsidRPr="00770E9D" w:rsidRDefault="00E868EB" w:rsidP="00770E9D">
      <w:pPr>
        <w:pStyle w:val="ListParagraph"/>
        <w:numPr>
          <w:ilvl w:val="0"/>
          <w:numId w:val="15"/>
        </w:numPr>
        <w:ind w:left="1440" w:hanging="720"/>
        <w:rPr>
          <w:sz w:val="24"/>
          <w:szCs w:val="24"/>
        </w:rPr>
      </w:pPr>
      <w:r w:rsidRPr="00770E9D">
        <w:rPr>
          <w:sz w:val="24"/>
          <w:szCs w:val="24"/>
        </w:rPr>
        <w:t>Areas where pumps and other motor driven equipment are located.</w:t>
      </w:r>
    </w:p>
    <w:p w:rsidR="00E92397" w:rsidRPr="00770E9D" w:rsidRDefault="00E868EB" w:rsidP="00770E9D">
      <w:pPr>
        <w:pStyle w:val="ListParagraph"/>
        <w:numPr>
          <w:ilvl w:val="0"/>
          <w:numId w:val="15"/>
        </w:numPr>
        <w:ind w:left="1440" w:hanging="720"/>
        <w:rPr>
          <w:sz w:val="24"/>
          <w:szCs w:val="24"/>
        </w:rPr>
      </w:pPr>
      <w:r w:rsidRPr="00770E9D">
        <w:rPr>
          <w:sz w:val="24"/>
          <w:szCs w:val="24"/>
        </w:rPr>
        <w:t>Places where electric generators are located (immediate area).</w:t>
      </w:r>
    </w:p>
    <w:p w:rsidR="00E92397" w:rsidRPr="00770E9D" w:rsidRDefault="00E868EB" w:rsidP="00770E9D">
      <w:pPr>
        <w:pStyle w:val="ListParagraph"/>
        <w:numPr>
          <w:ilvl w:val="0"/>
          <w:numId w:val="15"/>
        </w:numPr>
        <w:ind w:left="1440" w:hanging="720"/>
        <w:rPr>
          <w:sz w:val="24"/>
          <w:szCs w:val="24"/>
        </w:rPr>
      </w:pPr>
      <w:r w:rsidRPr="00770E9D">
        <w:rPr>
          <w:sz w:val="24"/>
          <w:szCs w:val="24"/>
        </w:rPr>
        <w:t>Structural repair shops.</w:t>
      </w:r>
    </w:p>
    <w:p w:rsidR="00E92397" w:rsidRPr="00770E9D" w:rsidRDefault="00E868EB" w:rsidP="00770E9D">
      <w:pPr>
        <w:pStyle w:val="ListParagraph"/>
        <w:numPr>
          <w:ilvl w:val="0"/>
          <w:numId w:val="15"/>
        </w:numPr>
        <w:ind w:left="1440" w:hanging="720"/>
        <w:rPr>
          <w:sz w:val="24"/>
          <w:szCs w:val="24"/>
        </w:rPr>
      </w:pPr>
      <w:r w:rsidRPr="00770E9D">
        <w:rPr>
          <w:sz w:val="24"/>
          <w:szCs w:val="24"/>
        </w:rPr>
        <w:t>Machine shops.</w:t>
      </w:r>
    </w:p>
    <w:p w:rsidR="00E92397" w:rsidRPr="00770E9D" w:rsidRDefault="00E868EB" w:rsidP="00770E9D">
      <w:pPr>
        <w:pStyle w:val="ListParagraph"/>
        <w:numPr>
          <w:ilvl w:val="0"/>
          <w:numId w:val="15"/>
        </w:numPr>
        <w:ind w:left="1440" w:hanging="720"/>
        <w:rPr>
          <w:sz w:val="24"/>
          <w:szCs w:val="24"/>
        </w:rPr>
      </w:pPr>
      <w:r w:rsidRPr="00770E9D">
        <w:rPr>
          <w:sz w:val="24"/>
          <w:szCs w:val="24"/>
        </w:rPr>
        <w:t>Aircraft ground equipment operation.</w:t>
      </w:r>
    </w:p>
    <w:p w:rsidR="00E92397" w:rsidRPr="00770E9D" w:rsidRDefault="00E868EB" w:rsidP="00770E9D">
      <w:pPr>
        <w:pStyle w:val="ListParagraph"/>
        <w:numPr>
          <w:ilvl w:val="0"/>
          <w:numId w:val="15"/>
        </w:numPr>
        <w:ind w:left="1440" w:hanging="720"/>
        <w:rPr>
          <w:sz w:val="24"/>
          <w:szCs w:val="24"/>
        </w:rPr>
      </w:pPr>
      <w:r w:rsidRPr="00770E9D">
        <w:rPr>
          <w:sz w:val="24"/>
          <w:szCs w:val="24"/>
        </w:rPr>
        <w:t>Metals processing shops.</w:t>
      </w:r>
    </w:p>
    <w:p w:rsidR="00E92397" w:rsidRPr="00770E9D" w:rsidRDefault="00E868EB" w:rsidP="00770E9D">
      <w:pPr>
        <w:pStyle w:val="ListParagraph"/>
        <w:numPr>
          <w:ilvl w:val="0"/>
          <w:numId w:val="15"/>
        </w:numPr>
        <w:ind w:left="1440" w:hanging="720"/>
        <w:rPr>
          <w:sz w:val="24"/>
          <w:szCs w:val="24"/>
        </w:rPr>
      </w:pPr>
      <w:r w:rsidRPr="00770E9D">
        <w:rPr>
          <w:sz w:val="24"/>
          <w:szCs w:val="24"/>
        </w:rPr>
        <w:t>Pneumatic equipment.</w:t>
      </w:r>
    </w:p>
    <w:p w:rsidR="00E92397" w:rsidRPr="00770E9D" w:rsidRDefault="00E868EB" w:rsidP="00770E9D">
      <w:pPr>
        <w:pStyle w:val="ListParagraph"/>
        <w:numPr>
          <w:ilvl w:val="0"/>
          <w:numId w:val="15"/>
        </w:numPr>
        <w:ind w:left="1440" w:hanging="720"/>
        <w:rPr>
          <w:sz w:val="24"/>
          <w:szCs w:val="24"/>
        </w:rPr>
      </w:pPr>
      <w:r w:rsidRPr="00770E9D">
        <w:rPr>
          <w:sz w:val="24"/>
          <w:szCs w:val="24"/>
        </w:rPr>
        <w:t>Firing ranges.</w:t>
      </w:r>
    </w:p>
    <w:p w:rsidR="00E92397" w:rsidRPr="00770E9D" w:rsidRDefault="00E868EB" w:rsidP="00770E9D">
      <w:pPr>
        <w:pStyle w:val="ListParagraph"/>
        <w:numPr>
          <w:ilvl w:val="0"/>
          <w:numId w:val="15"/>
        </w:numPr>
        <w:ind w:left="1440" w:hanging="720"/>
        <w:rPr>
          <w:sz w:val="24"/>
          <w:szCs w:val="24"/>
        </w:rPr>
      </w:pPr>
      <w:r w:rsidRPr="00770E9D">
        <w:rPr>
          <w:sz w:val="24"/>
          <w:szCs w:val="24"/>
        </w:rPr>
        <w:t>Printing machine sections.</w:t>
      </w:r>
    </w:p>
    <w:p w:rsidR="00E92397" w:rsidRPr="00770E9D" w:rsidRDefault="00E868EB" w:rsidP="00770E9D">
      <w:pPr>
        <w:pStyle w:val="ListParagraph"/>
        <w:numPr>
          <w:ilvl w:val="0"/>
          <w:numId w:val="15"/>
        </w:numPr>
        <w:ind w:left="1440" w:hanging="720"/>
        <w:rPr>
          <w:sz w:val="24"/>
          <w:szCs w:val="24"/>
        </w:rPr>
      </w:pPr>
      <w:r w:rsidRPr="00770E9D">
        <w:rPr>
          <w:sz w:val="24"/>
          <w:szCs w:val="24"/>
        </w:rPr>
        <w:t>Computer equipment sections.</w:t>
      </w:r>
    </w:p>
    <w:p w:rsidR="00E92397" w:rsidRPr="00770E9D" w:rsidRDefault="00E868EB" w:rsidP="00770E9D">
      <w:pPr>
        <w:pStyle w:val="ListParagraph"/>
        <w:numPr>
          <w:ilvl w:val="0"/>
          <w:numId w:val="15"/>
        </w:numPr>
        <w:ind w:left="1440" w:hanging="720"/>
        <w:rPr>
          <w:sz w:val="24"/>
          <w:szCs w:val="24"/>
        </w:rPr>
      </w:pPr>
      <w:r w:rsidRPr="00770E9D">
        <w:rPr>
          <w:sz w:val="24"/>
          <w:szCs w:val="24"/>
        </w:rPr>
        <w:t>Vehicle maintenance areas (include auto hobby shops).</w:t>
      </w:r>
    </w:p>
    <w:p w:rsidR="00E92397" w:rsidRPr="00770E9D" w:rsidRDefault="00E868EB" w:rsidP="00770E9D">
      <w:pPr>
        <w:pStyle w:val="ListParagraph"/>
        <w:numPr>
          <w:ilvl w:val="0"/>
          <w:numId w:val="15"/>
        </w:numPr>
        <w:ind w:left="1440" w:hanging="720"/>
        <w:rPr>
          <w:sz w:val="24"/>
          <w:szCs w:val="24"/>
        </w:rPr>
      </w:pPr>
      <w:r w:rsidRPr="00770E9D">
        <w:rPr>
          <w:sz w:val="24"/>
          <w:szCs w:val="24"/>
        </w:rPr>
        <w:t>Packing and crating sections.</w:t>
      </w:r>
    </w:p>
    <w:p w:rsidR="00E92397" w:rsidRPr="00770E9D" w:rsidRDefault="00E868EB" w:rsidP="00770E9D">
      <w:pPr>
        <w:pStyle w:val="ListParagraph"/>
        <w:numPr>
          <w:ilvl w:val="0"/>
          <w:numId w:val="15"/>
        </w:numPr>
        <w:ind w:left="1440" w:hanging="720"/>
        <w:rPr>
          <w:sz w:val="24"/>
          <w:szCs w:val="24"/>
        </w:rPr>
      </w:pPr>
      <w:proofErr w:type="gramStart"/>
      <w:r w:rsidRPr="00770E9D">
        <w:rPr>
          <w:sz w:val="24"/>
          <w:szCs w:val="24"/>
        </w:rPr>
        <w:t>Aircraft maintenance training areas</w:t>
      </w:r>
      <w:proofErr w:type="gramEnd"/>
      <w:r w:rsidRPr="00770E9D">
        <w:rPr>
          <w:sz w:val="24"/>
          <w:szCs w:val="24"/>
        </w:rPr>
        <w:t>.</w:t>
      </w:r>
    </w:p>
    <w:p w:rsidR="00E92397" w:rsidRPr="00770E9D" w:rsidRDefault="00E868EB" w:rsidP="00770E9D">
      <w:pPr>
        <w:pStyle w:val="ListParagraph"/>
        <w:numPr>
          <w:ilvl w:val="0"/>
          <w:numId w:val="15"/>
        </w:numPr>
        <w:ind w:left="1440" w:hanging="720"/>
        <w:rPr>
          <w:sz w:val="24"/>
          <w:szCs w:val="24"/>
        </w:rPr>
      </w:pPr>
      <w:r w:rsidRPr="00770E9D">
        <w:rPr>
          <w:sz w:val="24"/>
          <w:szCs w:val="24"/>
        </w:rPr>
        <w:t>Electrical laboratories.</w:t>
      </w:r>
    </w:p>
    <w:p w:rsidR="00E92397" w:rsidRPr="00770E9D" w:rsidRDefault="00E868EB" w:rsidP="00770E9D">
      <w:pPr>
        <w:pStyle w:val="ListParagraph"/>
        <w:numPr>
          <w:ilvl w:val="0"/>
          <w:numId w:val="15"/>
        </w:numPr>
        <w:ind w:left="1440" w:hanging="720"/>
        <w:rPr>
          <w:sz w:val="24"/>
          <w:szCs w:val="24"/>
        </w:rPr>
      </w:pPr>
      <w:r w:rsidRPr="00770E9D">
        <w:rPr>
          <w:sz w:val="24"/>
          <w:szCs w:val="24"/>
        </w:rPr>
        <w:t>Power generating plants.</w:t>
      </w:r>
    </w:p>
    <w:p w:rsidR="00E92397" w:rsidRPr="00770E9D" w:rsidRDefault="00E868EB" w:rsidP="00770E9D">
      <w:pPr>
        <w:pStyle w:val="ListParagraph"/>
        <w:numPr>
          <w:ilvl w:val="0"/>
          <w:numId w:val="15"/>
        </w:numPr>
        <w:ind w:left="1440" w:hanging="720"/>
        <w:rPr>
          <w:sz w:val="24"/>
          <w:szCs w:val="24"/>
        </w:rPr>
      </w:pPr>
      <w:r w:rsidRPr="00770E9D">
        <w:rPr>
          <w:sz w:val="24"/>
          <w:szCs w:val="24"/>
        </w:rPr>
        <w:t xml:space="preserve">Areas in the immediate vicinity of taxiway and flight lines. </w:t>
      </w:r>
    </w:p>
    <w:p w:rsidR="00E92397" w:rsidRPr="00770E9D" w:rsidRDefault="00E868EB" w:rsidP="00770E9D">
      <w:pPr>
        <w:pStyle w:val="ListParagraph"/>
        <w:numPr>
          <w:ilvl w:val="0"/>
          <w:numId w:val="15"/>
        </w:numPr>
        <w:ind w:left="1440" w:hanging="720"/>
        <w:rPr>
          <w:sz w:val="24"/>
          <w:szCs w:val="24"/>
        </w:rPr>
      </w:pPr>
      <w:r w:rsidRPr="00770E9D">
        <w:rPr>
          <w:sz w:val="24"/>
          <w:szCs w:val="24"/>
        </w:rPr>
        <w:t>Sound/Music Amplifiers.</w:t>
      </w:r>
    </w:p>
    <w:p w:rsidR="00E92397" w:rsidRPr="00770E9D" w:rsidRDefault="00E868EB" w:rsidP="00770E9D">
      <w:pPr>
        <w:pStyle w:val="ListParagraph"/>
        <w:numPr>
          <w:ilvl w:val="0"/>
          <w:numId w:val="15"/>
        </w:numPr>
        <w:ind w:left="1440" w:hanging="720"/>
        <w:rPr>
          <w:sz w:val="24"/>
          <w:szCs w:val="24"/>
        </w:rPr>
      </w:pPr>
      <w:r w:rsidRPr="00770E9D">
        <w:rPr>
          <w:sz w:val="24"/>
          <w:szCs w:val="24"/>
        </w:rPr>
        <w:t>Close to internal combustion engines.</w:t>
      </w:r>
    </w:p>
    <w:p w:rsidR="00E92397" w:rsidRPr="00770E9D" w:rsidRDefault="00E868EB" w:rsidP="00770E9D">
      <w:pPr>
        <w:pStyle w:val="ListParagraph"/>
        <w:numPr>
          <w:ilvl w:val="0"/>
          <w:numId w:val="15"/>
        </w:numPr>
        <w:ind w:left="1440" w:hanging="720"/>
        <w:rPr>
          <w:sz w:val="24"/>
          <w:szCs w:val="24"/>
        </w:rPr>
      </w:pPr>
      <w:r w:rsidRPr="00770E9D">
        <w:rPr>
          <w:sz w:val="24"/>
          <w:szCs w:val="24"/>
        </w:rPr>
        <w:t xml:space="preserve">Gas Powered Lawn Maintenance equipment (Mowers, </w:t>
      </w:r>
      <w:proofErr w:type="spellStart"/>
      <w:r w:rsidRPr="00770E9D">
        <w:rPr>
          <w:sz w:val="24"/>
          <w:szCs w:val="24"/>
        </w:rPr>
        <w:t>Edgers</w:t>
      </w:r>
      <w:proofErr w:type="spellEnd"/>
      <w:r w:rsidRPr="00770E9D">
        <w:rPr>
          <w:sz w:val="24"/>
          <w:szCs w:val="24"/>
        </w:rPr>
        <w:t xml:space="preserve">, </w:t>
      </w:r>
      <w:proofErr w:type="gramStart"/>
      <w:r w:rsidRPr="00770E9D">
        <w:rPr>
          <w:sz w:val="24"/>
          <w:szCs w:val="24"/>
        </w:rPr>
        <w:t>Trimmers</w:t>
      </w:r>
      <w:proofErr w:type="gramEnd"/>
      <w:r w:rsidRPr="00770E9D">
        <w:rPr>
          <w:sz w:val="24"/>
          <w:szCs w:val="24"/>
        </w:rPr>
        <w:t>.)</w:t>
      </w:r>
    </w:p>
    <w:p w:rsidR="00E92397" w:rsidRPr="00770E9D" w:rsidRDefault="00E868EB" w:rsidP="00770E9D">
      <w:pPr>
        <w:pStyle w:val="ListParagraph"/>
        <w:numPr>
          <w:ilvl w:val="0"/>
          <w:numId w:val="15"/>
        </w:numPr>
        <w:ind w:left="1440" w:hanging="720"/>
        <w:rPr>
          <w:sz w:val="24"/>
          <w:szCs w:val="24"/>
        </w:rPr>
      </w:pPr>
      <w:r w:rsidRPr="00770E9D">
        <w:rPr>
          <w:sz w:val="24"/>
          <w:szCs w:val="24"/>
        </w:rPr>
        <w:t>Heavy Construction Equipment (Dozers, Earth Movers.)</w:t>
      </w:r>
    </w:p>
    <w:p w:rsidR="00E92397" w:rsidRPr="00770E9D" w:rsidRDefault="00E92397" w:rsidP="00770E9D">
      <w:pPr>
        <w:ind w:left="1440" w:hanging="720"/>
      </w:pPr>
    </w:p>
    <w:p w:rsidR="00E92397" w:rsidRDefault="00E868EB">
      <w:pPr>
        <w:rPr>
          <w:sz w:val="24"/>
          <w:szCs w:val="24"/>
        </w:rPr>
      </w:pPr>
      <w:r>
        <w:rPr>
          <w:sz w:val="24"/>
          <w:szCs w:val="24"/>
          <w:u w:val="single"/>
        </w:rPr>
        <w:t>Hearing Protective Devices</w:t>
      </w:r>
    </w:p>
    <w:p w:rsidR="00E92397" w:rsidRDefault="00E92397">
      <w:pPr>
        <w:rPr>
          <w:sz w:val="24"/>
          <w:szCs w:val="24"/>
        </w:rPr>
      </w:pPr>
    </w:p>
    <w:p w:rsidR="00E92397" w:rsidRDefault="00E868EB">
      <w:pPr>
        <w:rPr>
          <w:sz w:val="24"/>
          <w:szCs w:val="24"/>
        </w:rPr>
      </w:pPr>
      <w:r>
        <w:rPr>
          <w:sz w:val="24"/>
          <w:szCs w:val="24"/>
        </w:rPr>
        <w:t xml:space="preserve">Noise induced hearing loss can be prevented by limiting exposure. When it is impossible or impractical to eliminate or control the noise (e.g., jet aircraft, jackhammer, etc.) resort to personal protective equipment.  Personal protective devices are designed and available to protect exposed individuals. All personnel who routinely encounter potentially hazardous noise </w:t>
      </w:r>
      <w:proofErr w:type="gramStart"/>
      <w:r>
        <w:rPr>
          <w:sz w:val="24"/>
          <w:szCs w:val="24"/>
        </w:rPr>
        <w:t>should be issued</w:t>
      </w:r>
      <w:proofErr w:type="gramEnd"/>
      <w:r>
        <w:rPr>
          <w:sz w:val="24"/>
          <w:szCs w:val="24"/>
        </w:rPr>
        <w:t xml:space="preserve"> insert type earplugs.  In many instances, noise muffs may be preferred as the most practical type of device.  When the muff is the preferred item, earplugs </w:t>
      </w:r>
      <w:proofErr w:type="gramStart"/>
      <w:r>
        <w:rPr>
          <w:sz w:val="24"/>
          <w:szCs w:val="24"/>
        </w:rPr>
        <w:t>should also be issued</w:t>
      </w:r>
      <w:proofErr w:type="gramEnd"/>
      <w:r>
        <w:rPr>
          <w:sz w:val="24"/>
          <w:szCs w:val="24"/>
        </w:rPr>
        <w:t>.  In the event the muff is misplaced or damaged, the earplugs provide backup protection.</w:t>
      </w:r>
    </w:p>
    <w:p w:rsidR="00E92397" w:rsidRDefault="00E92397">
      <w:pPr>
        <w:rPr>
          <w:sz w:val="24"/>
          <w:szCs w:val="24"/>
        </w:rPr>
      </w:pPr>
    </w:p>
    <w:p w:rsidR="00E92397" w:rsidRDefault="00E868EB">
      <w:pPr>
        <w:rPr>
          <w:sz w:val="24"/>
          <w:szCs w:val="24"/>
        </w:rPr>
      </w:pPr>
      <w:r>
        <w:rPr>
          <w:sz w:val="24"/>
          <w:szCs w:val="24"/>
          <w:u w:val="single"/>
        </w:rPr>
        <w:t xml:space="preserve">For your company, the following </w:t>
      </w:r>
      <w:proofErr w:type="gramStart"/>
      <w:r>
        <w:rPr>
          <w:sz w:val="24"/>
          <w:szCs w:val="24"/>
          <w:u w:val="single"/>
        </w:rPr>
        <w:t>must be completed</w:t>
      </w:r>
      <w:proofErr w:type="gramEnd"/>
      <w:r>
        <w:rPr>
          <w:sz w:val="24"/>
          <w:szCs w:val="24"/>
          <w:u w:val="single"/>
        </w:rPr>
        <w:t>:</w:t>
      </w:r>
    </w:p>
    <w:p w:rsidR="00E92397" w:rsidRDefault="00E92397">
      <w:pPr>
        <w:rPr>
          <w:sz w:val="24"/>
          <w:szCs w:val="24"/>
        </w:rPr>
      </w:pPr>
    </w:p>
    <w:p w:rsidR="00E92397" w:rsidRPr="00770E9D" w:rsidRDefault="00E868EB" w:rsidP="00770E9D">
      <w:pPr>
        <w:pStyle w:val="ListParagraph"/>
        <w:numPr>
          <w:ilvl w:val="0"/>
          <w:numId w:val="16"/>
        </w:numPr>
        <w:rPr>
          <w:sz w:val="24"/>
          <w:szCs w:val="24"/>
        </w:rPr>
      </w:pPr>
      <w:r w:rsidRPr="00770E9D">
        <w:rPr>
          <w:sz w:val="24"/>
          <w:szCs w:val="24"/>
        </w:rPr>
        <w:t>List types of operations requiring ear protection.</w:t>
      </w:r>
    </w:p>
    <w:p w:rsidR="00E92397" w:rsidRPr="00770E9D" w:rsidRDefault="00E868EB" w:rsidP="00770E9D">
      <w:pPr>
        <w:pStyle w:val="ListParagraph"/>
        <w:numPr>
          <w:ilvl w:val="0"/>
          <w:numId w:val="16"/>
        </w:numPr>
        <w:rPr>
          <w:sz w:val="24"/>
          <w:szCs w:val="24"/>
        </w:rPr>
      </w:pPr>
      <w:r w:rsidRPr="00770E9D">
        <w:rPr>
          <w:sz w:val="24"/>
          <w:szCs w:val="24"/>
        </w:rPr>
        <w:t xml:space="preserve">List types of approved ear protection </w:t>
      </w:r>
      <w:proofErr w:type="spellStart"/>
      <w:r w:rsidRPr="00770E9D">
        <w:rPr>
          <w:sz w:val="24"/>
          <w:szCs w:val="24"/>
        </w:rPr>
        <w:t>fore</w:t>
      </w:r>
      <w:proofErr w:type="spellEnd"/>
      <w:r w:rsidRPr="00770E9D">
        <w:rPr>
          <w:sz w:val="24"/>
          <w:szCs w:val="24"/>
        </w:rPr>
        <w:t xml:space="preserve"> each operator.</w:t>
      </w:r>
    </w:p>
    <w:p w:rsidR="00E92397" w:rsidRDefault="00E868EB" w:rsidP="00770E9D">
      <w:pPr>
        <w:pStyle w:val="ListParagraph"/>
        <w:numPr>
          <w:ilvl w:val="0"/>
          <w:numId w:val="16"/>
        </w:numPr>
        <w:rPr>
          <w:sz w:val="24"/>
          <w:szCs w:val="24"/>
        </w:rPr>
      </w:pPr>
      <w:r w:rsidRPr="00770E9D">
        <w:rPr>
          <w:sz w:val="24"/>
          <w:szCs w:val="24"/>
        </w:rPr>
        <w:t xml:space="preserve">List where ear protection is to </w:t>
      </w:r>
      <w:proofErr w:type="gramStart"/>
      <w:r w:rsidRPr="00770E9D">
        <w:rPr>
          <w:sz w:val="24"/>
          <w:szCs w:val="24"/>
        </w:rPr>
        <w:t>be worn</w:t>
      </w:r>
      <w:proofErr w:type="gramEnd"/>
      <w:r w:rsidRPr="00770E9D">
        <w:rPr>
          <w:sz w:val="24"/>
          <w:szCs w:val="24"/>
        </w:rPr>
        <w:t>.</w:t>
      </w:r>
      <w:r w:rsidR="00770E9D">
        <w:rPr>
          <w:sz w:val="24"/>
          <w:szCs w:val="24"/>
        </w:rPr>
        <w:t xml:space="preserve"> </w:t>
      </w:r>
      <w:r>
        <w:rPr>
          <w:sz w:val="24"/>
          <w:szCs w:val="24"/>
        </w:rPr>
        <w:br w:type="page"/>
      </w:r>
    </w:p>
    <w:p w:rsidR="00E92397" w:rsidRDefault="00E92397">
      <w:pPr>
        <w:rPr>
          <w:sz w:val="24"/>
          <w:szCs w:val="24"/>
        </w:rPr>
      </w:pPr>
    </w:p>
    <w:tbl>
      <w:tblPr>
        <w:tblW w:w="9359" w:type="dxa"/>
        <w:tblInd w:w="120" w:type="dxa"/>
        <w:tblLayout w:type="fixed"/>
        <w:tblCellMar>
          <w:left w:w="120" w:type="dxa"/>
          <w:right w:w="120" w:type="dxa"/>
        </w:tblCellMar>
        <w:tblLook w:val="0000" w:firstRow="0" w:lastRow="0" w:firstColumn="0" w:lastColumn="0" w:noHBand="0" w:noVBand="0"/>
        <w:tblCaption w:val="Decibel Chart"/>
        <w:tblDescription w:val="A table describing the various decibel levels at which hearing loss can occur, along with examples of noise sources."/>
      </w:tblPr>
      <w:tblGrid>
        <w:gridCol w:w="3120"/>
        <w:gridCol w:w="1171"/>
        <w:gridCol w:w="5068"/>
      </w:tblGrid>
      <w:tr w:rsidR="00E92397" w:rsidRPr="00E868EB" w:rsidTr="00785564">
        <w:trPr>
          <w:cantSplit/>
          <w:trHeight w:val="538"/>
          <w:tblHeader/>
        </w:trPr>
        <w:tc>
          <w:tcPr>
            <w:tcW w:w="9359" w:type="dxa"/>
            <w:gridSpan w:val="3"/>
            <w:tcBorders>
              <w:top w:val="double" w:sz="6" w:space="0" w:color="auto"/>
              <w:left w:val="double" w:sz="6" w:space="0" w:color="auto"/>
              <w:bottom w:val="double" w:sz="6" w:space="0" w:color="auto"/>
              <w:right w:val="double" w:sz="6" w:space="0" w:color="auto"/>
            </w:tcBorders>
            <w:vAlign w:val="center"/>
          </w:tcPr>
          <w:p w:rsidR="00E92397" w:rsidRPr="00E868EB" w:rsidRDefault="00E868EB">
            <w:pPr>
              <w:jc w:val="center"/>
              <w:rPr>
                <w:rFonts w:eastAsiaTheme="minorEastAsia"/>
                <w:sz w:val="24"/>
                <w:szCs w:val="24"/>
              </w:rPr>
            </w:pPr>
            <w:bookmarkStart w:id="0" w:name="_GoBack"/>
            <w:bookmarkEnd w:id="0"/>
            <w:r w:rsidRPr="00E868EB">
              <w:rPr>
                <w:rFonts w:eastAsiaTheme="minorEastAsia"/>
                <w:b/>
                <w:bCs/>
                <w:sz w:val="24"/>
                <w:szCs w:val="24"/>
              </w:rPr>
              <w:t>DECIBEL CHART</w:t>
            </w:r>
          </w:p>
        </w:tc>
      </w:tr>
      <w:tr w:rsidR="00E92397" w:rsidRPr="00E868EB" w:rsidTr="00785564">
        <w:trPr>
          <w:cantSplit/>
          <w:trHeight w:val="442"/>
        </w:trPr>
        <w:tc>
          <w:tcPr>
            <w:tcW w:w="3120" w:type="dxa"/>
            <w:tcBorders>
              <w:top w:val="single" w:sz="6" w:space="0" w:color="auto"/>
              <w:left w:val="double" w:sz="6" w:space="0" w:color="auto"/>
              <w:bottom w:val="nil"/>
              <w:right w:val="nil"/>
            </w:tcBorders>
            <w:vAlign w:val="center"/>
          </w:tcPr>
          <w:p w:rsidR="00E92397" w:rsidRPr="00E868EB" w:rsidRDefault="00E868EB">
            <w:pPr>
              <w:jc w:val="center"/>
              <w:rPr>
                <w:rFonts w:eastAsiaTheme="minorEastAsia"/>
                <w:sz w:val="24"/>
                <w:szCs w:val="24"/>
              </w:rPr>
            </w:pPr>
            <w:r w:rsidRPr="00E868EB">
              <w:rPr>
                <w:rFonts w:eastAsiaTheme="minorEastAsia"/>
                <w:b/>
                <w:bCs/>
                <w:sz w:val="24"/>
                <w:szCs w:val="24"/>
              </w:rPr>
              <w:t>Danger Level</w:t>
            </w:r>
          </w:p>
        </w:tc>
        <w:tc>
          <w:tcPr>
            <w:tcW w:w="1171" w:type="dxa"/>
            <w:tcBorders>
              <w:top w:val="single" w:sz="6" w:space="0" w:color="auto"/>
              <w:left w:val="single" w:sz="6" w:space="0" w:color="auto"/>
              <w:bottom w:val="nil"/>
              <w:right w:val="nil"/>
            </w:tcBorders>
            <w:vAlign w:val="center"/>
          </w:tcPr>
          <w:p w:rsidR="00E92397" w:rsidRPr="00E868EB" w:rsidRDefault="00E868EB">
            <w:pPr>
              <w:jc w:val="center"/>
              <w:rPr>
                <w:rFonts w:eastAsiaTheme="minorEastAsia"/>
                <w:sz w:val="24"/>
                <w:szCs w:val="24"/>
              </w:rPr>
            </w:pPr>
            <w:r w:rsidRPr="00E868EB">
              <w:rPr>
                <w:rFonts w:eastAsiaTheme="minorEastAsia"/>
                <w:b/>
                <w:bCs/>
                <w:sz w:val="24"/>
                <w:szCs w:val="24"/>
              </w:rPr>
              <w:t>dB</w:t>
            </w:r>
          </w:p>
        </w:tc>
        <w:tc>
          <w:tcPr>
            <w:tcW w:w="5068" w:type="dxa"/>
            <w:tcBorders>
              <w:top w:val="single" w:sz="6" w:space="0" w:color="auto"/>
              <w:left w:val="single" w:sz="6" w:space="0" w:color="auto"/>
              <w:bottom w:val="nil"/>
              <w:right w:val="double" w:sz="6" w:space="0" w:color="auto"/>
            </w:tcBorders>
            <w:vAlign w:val="center"/>
          </w:tcPr>
          <w:p w:rsidR="00E92397" w:rsidRPr="00E868EB" w:rsidRDefault="00E868EB">
            <w:pPr>
              <w:jc w:val="center"/>
              <w:rPr>
                <w:rFonts w:eastAsiaTheme="minorEastAsia"/>
                <w:sz w:val="24"/>
                <w:szCs w:val="24"/>
              </w:rPr>
            </w:pPr>
            <w:r w:rsidRPr="00E868EB">
              <w:rPr>
                <w:rFonts w:eastAsiaTheme="minorEastAsia"/>
                <w:b/>
                <w:bCs/>
                <w:sz w:val="24"/>
                <w:szCs w:val="24"/>
              </w:rPr>
              <w:t>Source</w:t>
            </w:r>
          </w:p>
        </w:tc>
      </w:tr>
      <w:tr w:rsidR="00E92397" w:rsidRPr="00E868EB" w:rsidTr="00770E9D">
        <w:trPr>
          <w:cantSplit/>
          <w:trHeight w:val="1002"/>
        </w:trPr>
        <w:tc>
          <w:tcPr>
            <w:tcW w:w="3120" w:type="dxa"/>
            <w:tcBorders>
              <w:top w:val="single" w:sz="6" w:space="0" w:color="auto"/>
              <w:left w:val="double" w:sz="6" w:space="0" w:color="auto"/>
              <w:bottom w:val="nil"/>
              <w:right w:val="nil"/>
            </w:tcBorders>
          </w:tcPr>
          <w:p w:rsidR="00E92397" w:rsidRPr="00E868EB" w:rsidRDefault="00E868EB">
            <w:pPr>
              <w:rPr>
                <w:rFonts w:eastAsiaTheme="minorEastAsia"/>
                <w:sz w:val="24"/>
                <w:szCs w:val="24"/>
              </w:rPr>
            </w:pPr>
            <w:r w:rsidRPr="00E868EB">
              <w:rPr>
                <w:rFonts w:eastAsiaTheme="minorEastAsia"/>
                <w:sz w:val="24"/>
                <w:szCs w:val="24"/>
              </w:rPr>
              <w:t>Extreme danger (painful)</w:t>
            </w:r>
          </w:p>
        </w:tc>
        <w:tc>
          <w:tcPr>
            <w:tcW w:w="1171" w:type="dxa"/>
            <w:tcBorders>
              <w:top w:val="single" w:sz="6" w:space="0" w:color="auto"/>
              <w:left w:val="single" w:sz="6" w:space="0" w:color="auto"/>
              <w:bottom w:val="nil"/>
              <w:right w:val="nil"/>
            </w:tcBorders>
          </w:tcPr>
          <w:p w:rsidR="00E92397" w:rsidRPr="00E868EB" w:rsidRDefault="00E868EB">
            <w:pPr>
              <w:jc w:val="center"/>
              <w:rPr>
                <w:rFonts w:eastAsiaTheme="minorEastAsia"/>
                <w:sz w:val="24"/>
                <w:szCs w:val="24"/>
              </w:rPr>
            </w:pPr>
            <w:r w:rsidRPr="00E868EB">
              <w:rPr>
                <w:rFonts w:eastAsiaTheme="minorEastAsia"/>
                <w:sz w:val="24"/>
                <w:szCs w:val="24"/>
              </w:rPr>
              <w:t>155</w:t>
            </w:r>
          </w:p>
          <w:p w:rsidR="00E92397" w:rsidRPr="00E868EB" w:rsidRDefault="00E868EB">
            <w:pPr>
              <w:jc w:val="center"/>
              <w:rPr>
                <w:rFonts w:eastAsiaTheme="minorEastAsia"/>
                <w:sz w:val="24"/>
                <w:szCs w:val="24"/>
              </w:rPr>
            </w:pPr>
            <w:r w:rsidRPr="00E868EB">
              <w:rPr>
                <w:rFonts w:eastAsiaTheme="minorEastAsia"/>
                <w:sz w:val="24"/>
                <w:szCs w:val="24"/>
              </w:rPr>
              <w:t>140</w:t>
            </w:r>
          </w:p>
          <w:p w:rsidR="00E92397" w:rsidRPr="00E868EB" w:rsidRDefault="00E868EB">
            <w:pPr>
              <w:jc w:val="center"/>
              <w:rPr>
                <w:rFonts w:eastAsiaTheme="minorEastAsia"/>
                <w:sz w:val="24"/>
                <w:szCs w:val="24"/>
              </w:rPr>
            </w:pPr>
            <w:r w:rsidRPr="00E868EB">
              <w:rPr>
                <w:rFonts w:eastAsiaTheme="minorEastAsia"/>
                <w:sz w:val="24"/>
                <w:szCs w:val="24"/>
              </w:rPr>
              <w:t>120</w:t>
            </w:r>
          </w:p>
        </w:tc>
        <w:tc>
          <w:tcPr>
            <w:tcW w:w="5068" w:type="dxa"/>
            <w:tcBorders>
              <w:top w:val="single" w:sz="6" w:space="0" w:color="auto"/>
              <w:left w:val="single" w:sz="6" w:space="0" w:color="auto"/>
              <w:bottom w:val="nil"/>
              <w:right w:val="double" w:sz="6" w:space="0" w:color="auto"/>
            </w:tcBorders>
          </w:tcPr>
          <w:p w:rsidR="00E92397" w:rsidRPr="00E868EB" w:rsidRDefault="00E868EB">
            <w:pPr>
              <w:rPr>
                <w:rFonts w:eastAsiaTheme="minorEastAsia"/>
                <w:sz w:val="24"/>
                <w:szCs w:val="24"/>
              </w:rPr>
            </w:pPr>
            <w:r w:rsidRPr="00E868EB">
              <w:rPr>
                <w:rFonts w:eastAsiaTheme="minorEastAsia"/>
                <w:sz w:val="24"/>
                <w:szCs w:val="24"/>
              </w:rPr>
              <w:t>Rifle blast; close-up jet engine; nearby siren</w:t>
            </w:r>
          </w:p>
          <w:p w:rsidR="00E92397" w:rsidRPr="00E868EB" w:rsidRDefault="00E868EB">
            <w:pPr>
              <w:rPr>
                <w:rFonts w:eastAsiaTheme="minorEastAsia"/>
                <w:sz w:val="24"/>
                <w:szCs w:val="24"/>
              </w:rPr>
            </w:pPr>
            <w:r w:rsidRPr="00E868EB">
              <w:rPr>
                <w:rFonts w:eastAsiaTheme="minorEastAsia"/>
                <w:sz w:val="24"/>
                <w:szCs w:val="24"/>
              </w:rPr>
              <w:t>Shotgun blast; drag strip; nearby jet engine</w:t>
            </w:r>
          </w:p>
          <w:p w:rsidR="00E92397" w:rsidRPr="00E868EB" w:rsidRDefault="00E868EB">
            <w:pPr>
              <w:rPr>
                <w:rFonts w:eastAsiaTheme="minorEastAsia"/>
                <w:sz w:val="24"/>
                <w:szCs w:val="24"/>
              </w:rPr>
            </w:pPr>
            <w:r w:rsidRPr="00E868EB">
              <w:rPr>
                <w:rFonts w:eastAsiaTheme="minorEastAsia"/>
                <w:sz w:val="24"/>
                <w:szCs w:val="24"/>
              </w:rPr>
              <w:t>Jet airport; some electronic music, rock drill</w:t>
            </w:r>
          </w:p>
        </w:tc>
      </w:tr>
      <w:tr w:rsidR="00E92397" w:rsidRPr="00E868EB" w:rsidTr="00770E9D">
        <w:trPr>
          <w:cantSplit/>
          <w:trHeight w:val="1561"/>
        </w:trPr>
        <w:tc>
          <w:tcPr>
            <w:tcW w:w="3120" w:type="dxa"/>
            <w:tcBorders>
              <w:top w:val="single" w:sz="6" w:space="0" w:color="auto"/>
              <w:left w:val="double" w:sz="6" w:space="0" w:color="auto"/>
              <w:bottom w:val="nil"/>
              <w:right w:val="nil"/>
            </w:tcBorders>
          </w:tcPr>
          <w:p w:rsidR="00E92397" w:rsidRPr="00E868EB" w:rsidRDefault="00E868EB">
            <w:pPr>
              <w:rPr>
                <w:rFonts w:eastAsiaTheme="minorEastAsia"/>
                <w:sz w:val="24"/>
                <w:szCs w:val="24"/>
              </w:rPr>
            </w:pPr>
            <w:r w:rsidRPr="00E868EB">
              <w:rPr>
                <w:rFonts w:eastAsiaTheme="minorEastAsia"/>
                <w:sz w:val="24"/>
                <w:szCs w:val="24"/>
              </w:rPr>
              <w:t>Probable permanent hearing loss</w:t>
            </w:r>
          </w:p>
        </w:tc>
        <w:tc>
          <w:tcPr>
            <w:tcW w:w="1171" w:type="dxa"/>
            <w:tcBorders>
              <w:top w:val="single" w:sz="6" w:space="0" w:color="auto"/>
              <w:left w:val="single" w:sz="6" w:space="0" w:color="auto"/>
              <w:bottom w:val="nil"/>
              <w:right w:val="nil"/>
            </w:tcBorders>
          </w:tcPr>
          <w:p w:rsidR="00E92397" w:rsidRPr="00E868EB" w:rsidRDefault="00E868EB">
            <w:pPr>
              <w:jc w:val="center"/>
              <w:rPr>
                <w:rFonts w:eastAsiaTheme="minorEastAsia"/>
                <w:sz w:val="24"/>
                <w:szCs w:val="24"/>
              </w:rPr>
            </w:pPr>
            <w:r w:rsidRPr="00E868EB">
              <w:rPr>
                <w:rFonts w:eastAsiaTheme="minorEastAsia"/>
                <w:sz w:val="24"/>
                <w:szCs w:val="24"/>
              </w:rPr>
              <w:t>115-125</w:t>
            </w:r>
          </w:p>
          <w:p w:rsidR="00E92397" w:rsidRPr="00E868EB" w:rsidRDefault="00E868EB">
            <w:pPr>
              <w:jc w:val="center"/>
              <w:rPr>
                <w:rFonts w:eastAsiaTheme="minorEastAsia"/>
                <w:sz w:val="24"/>
                <w:szCs w:val="24"/>
              </w:rPr>
            </w:pPr>
            <w:r w:rsidRPr="00E868EB">
              <w:rPr>
                <w:rFonts w:eastAsiaTheme="minorEastAsia"/>
                <w:sz w:val="24"/>
                <w:szCs w:val="24"/>
              </w:rPr>
              <w:t>110-115</w:t>
            </w:r>
          </w:p>
          <w:p w:rsidR="00E92397" w:rsidRPr="00E868EB" w:rsidRDefault="00E868EB">
            <w:pPr>
              <w:jc w:val="center"/>
              <w:rPr>
                <w:rFonts w:eastAsiaTheme="minorEastAsia"/>
                <w:sz w:val="24"/>
                <w:szCs w:val="24"/>
              </w:rPr>
            </w:pPr>
            <w:r w:rsidRPr="00E868EB">
              <w:rPr>
                <w:rFonts w:eastAsiaTheme="minorEastAsia"/>
                <w:sz w:val="24"/>
                <w:szCs w:val="24"/>
              </w:rPr>
              <w:t xml:space="preserve"> 90-100</w:t>
            </w:r>
          </w:p>
          <w:p w:rsidR="00E92397" w:rsidRPr="00E868EB" w:rsidRDefault="00E868EB">
            <w:pPr>
              <w:jc w:val="center"/>
              <w:rPr>
                <w:rFonts w:eastAsiaTheme="minorEastAsia"/>
                <w:sz w:val="24"/>
                <w:szCs w:val="24"/>
              </w:rPr>
            </w:pPr>
            <w:r w:rsidRPr="00E868EB">
              <w:rPr>
                <w:rFonts w:eastAsiaTheme="minorEastAsia"/>
                <w:sz w:val="24"/>
                <w:szCs w:val="24"/>
              </w:rPr>
              <w:t xml:space="preserve"> 90-95</w:t>
            </w:r>
          </w:p>
        </w:tc>
        <w:tc>
          <w:tcPr>
            <w:tcW w:w="5068" w:type="dxa"/>
            <w:tcBorders>
              <w:top w:val="single" w:sz="6" w:space="0" w:color="auto"/>
              <w:left w:val="single" w:sz="6" w:space="0" w:color="auto"/>
              <w:bottom w:val="nil"/>
              <w:right w:val="double" w:sz="6" w:space="0" w:color="auto"/>
            </w:tcBorders>
          </w:tcPr>
          <w:p w:rsidR="00E92397" w:rsidRPr="00E868EB" w:rsidRDefault="00E868EB">
            <w:pPr>
              <w:rPr>
                <w:rFonts w:eastAsiaTheme="minorEastAsia"/>
                <w:sz w:val="24"/>
                <w:szCs w:val="24"/>
              </w:rPr>
            </w:pPr>
            <w:r w:rsidRPr="00E868EB">
              <w:rPr>
                <w:rFonts w:eastAsiaTheme="minorEastAsia"/>
                <w:sz w:val="24"/>
                <w:szCs w:val="24"/>
              </w:rPr>
              <w:t>Drop hammers; chipping hammers</w:t>
            </w:r>
          </w:p>
          <w:p w:rsidR="00E92397" w:rsidRPr="00E868EB" w:rsidRDefault="00E868EB">
            <w:pPr>
              <w:rPr>
                <w:rFonts w:eastAsiaTheme="minorEastAsia"/>
                <w:sz w:val="24"/>
                <w:szCs w:val="24"/>
              </w:rPr>
            </w:pPr>
            <w:r w:rsidRPr="00E868EB">
              <w:rPr>
                <w:rFonts w:eastAsiaTheme="minorEastAsia"/>
                <w:sz w:val="24"/>
                <w:szCs w:val="24"/>
              </w:rPr>
              <w:t>Planers; routers; sheet metal speed hammers</w:t>
            </w:r>
          </w:p>
          <w:p w:rsidR="00E92397" w:rsidRPr="00E868EB" w:rsidRDefault="00E868EB">
            <w:pPr>
              <w:rPr>
                <w:rFonts w:eastAsiaTheme="minorEastAsia"/>
                <w:sz w:val="24"/>
                <w:szCs w:val="24"/>
              </w:rPr>
            </w:pPr>
            <w:r w:rsidRPr="00E868EB">
              <w:rPr>
                <w:rFonts w:eastAsiaTheme="minorEastAsia"/>
                <w:sz w:val="24"/>
                <w:szCs w:val="24"/>
              </w:rPr>
              <w:t>Subway; weaving mill; paper-making machine</w:t>
            </w:r>
          </w:p>
          <w:p w:rsidR="00E92397" w:rsidRPr="00E868EB" w:rsidRDefault="00E868EB">
            <w:pPr>
              <w:rPr>
                <w:rFonts w:eastAsiaTheme="minorEastAsia"/>
                <w:sz w:val="24"/>
                <w:szCs w:val="24"/>
              </w:rPr>
            </w:pPr>
            <w:r w:rsidRPr="00E868EB">
              <w:rPr>
                <w:rFonts w:eastAsiaTheme="minorEastAsia"/>
                <w:sz w:val="24"/>
                <w:szCs w:val="24"/>
              </w:rPr>
              <w:t>Screw machines; punch press; riveter; cut-off saw</w:t>
            </w:r>
          </w:p>
        </w:tc>
      </w:tr>
      <w:tr w:rsidR="00E92397" w:rsidRPr="00E868EB" w:rsidTr="00770E9D">
        <w:trPr>
          <w:cantSplit/>
          <w:trHeight w:val="3518"/>
        </w:trPr>
        <w:tc>
          <w:tcPr>
            <w:tcW w:w="3120" w:type="dxa"/>
            <w:tcBorders>
              <w:top w:val="single" w:sz="6" w:space="0" w:color="auto"/>
              <w:left w:val="double" w:sz="6" w:space="0" w:color="auto"/>
              <w:bottom w:val="nil"/>
              <w:right w:val="nil"/>
            </w:tcBorders>
          </w:tcPr>
          <w:p w:rsidR="00E92397" w:rsidRPr="00E868EB" w:rsidRDefault="00E868EB">
            <w:pPr>
              <w:rPr>
                <w:rFonts w:eastAsiaTheme="minorEastAsia"/>
                <w:sz w:val="24"/>
                <w:szCs w:val="24"/>
              </w:rPr>
            </w:pPr>
            <w:r w:rsidRPr="00E868EB">
              <w:rPr>
                <w:rFonts w:eastAsiaTheme="minorEastAsia"/>
                <w:sz w:val="24"/>
                <w:szCs w:val="24"/>
              </w:rPr>
              <w:t>Possible damage</w:t>
            </w:r>
          </w:p>
        </w:tc>
        <w:tc>
          <w:tcPr>
            <w:tcW w:w="1171" w:type="dxa"/>
            <w:tcBorders>
              <w:top w:val="single" w:sz="6" w:space="0" w:color="auto"/>
              <w:left w:val="single" w:sz="6" w:space="0" w:color="auto"/>
              <w:bottom w:val="nil"/>
              <w:right w:val="nil"/>
            </w:tcBorders>
          </w:tcPr>
          <w:p w:rsidR="00E92397" w:rsidRPr="00E868EB" w:rsidRDefault="00E868EB">
            <w:pPr>
              <w:jc w:val="center"/>
              <w:rPr>
                <w:rFonts w:eastAsiaTheme="minorEastAsia"/>
                <w:sz w:val="24"/>
                <w:szCs w:val="24"/>
              </w:rPr>
            </w:pPr>
            <w:r w:rsidRPr="00E868EB">
              <w:rPr>
                <w:rFonts w:eastAsiaTheme="minorEastAsia"/>
                <w:sz w:val="24"/>
                <w:szCs w:val="24"/>
              </w:rPr>
              <w:t>80-95</w:t>
            </w:r>
          </w:p>
          <w:p w:rsidR="00E92397" w:rsidRPr="00E868EB" w:rsidRDefault="00E868EB">
            <w:pPr>
              <w:jc w:val="center"/>
              <w:rPr>
                <w:rFonts w:eastAsiaTheme="minorEastAsia"/>
                <w:sz w:val="24"/>
                <w:szCs w:val="24"/>
              </w:rPr>
            </w:pPr>
            <w:r w:rsidRPr="00E868EB">
              <w:rPr>
                <w:rFonts w:eastAsiaTheme="minorEastAsia"/>
                <w:sz w:val="24"/>
                <w:szCs w:val="24"/>
              </w:rPr>
              <w:t>80</w:t>
            </w:r>
          </w:p>
          <w:p w:rsidR="00E92397" w:rsidRPr="00E868EB" w:rsidRDefault="00E868EB">
            <w:pPr>
              <w:jc w:val="center"/>
              <w:rPr>
                <w:rFonts w:eastAsiaTheme="minorEastAsia"/>
                <w:sz w:val="24"/>
                <w:szCs w:val="24"/>
              </w:rPr>
            </w:pPr>
            <w:r w:rsidRPr="00E868EB">
              <w:rPr>
                <w:rFonts w:eastAsiaTheme="minorEastAsia"/>
                <w:sz w:val="24"/>
                <w:szCs w:val="24"/>
              </w:rPr>
              <w:t>65-75</w:t>
            </w:r>
          </w:p>
          <w:p w:rsidR="00E92397" w:rsidRPr="00E868EB" w:rsidRDefault="00E868EB">
            <w:pPr>
              <w:jc w:val="center"/>
              <w:rPr>
                <w:rFonts w:eastAsiaTheme="minorEastAsia"/>
                <w:sz w:val="24"/>
                <w:szCs w:val="24"/>
              </w:rPr>
            </w:pPr>
            <w:r w:rsidRPr="00E868EB">
              <w:rPr>
                <w:rFonts w:eastAsiaTheme="minorEastAsia"/>
                <w:sz w:val="24"/>
                <w:szCs w:val="24"/>
              </w:rPr>
              <w:t>70</w:t>
            </w:r>
          </w:p>
          <w:p w:rsidR="00E92397" w:rsidRPr="00E868EB" w:rsidRDefault="00E868EB">
            <w:pPr>
              <w:jc w:val="center"/>
              <w:rPr>
                <w:rFonts w:eastAsiaTheme="minorEastAsia"/>
                <w:sz w:val="24"/>
                <w:szCs w:val="24"/>
              </w:rPr>
            </w:pPr>
            <w:r w:rsidRPr="00E868EB">
              <w:rPr>
                <w:rFonts w:eastAsiaTheme="minorEastAsia"/>
                <w:sz w:val="24"/>
                <w:szCs w:val="24"/>
              </w:rPr>
              <w:t>60</w:t>
            </w:r>
          </w:p>
          <w:p w:rsidR="00E92397" w:rsidRPr="00E868EB" w:rsidRDefault="00E868EB">
            <w:pPr>
              <w:jc w:val="center"/>
              <w:rPr>
                <w:rFonts w:eastAsiaTheme="minorEastAsia"/>
                <w:sz w:val="24"/>
                <w:szCs w:val="24"/>
              </w:rPr>
            </w:pPr>
            <w:r w:rsidRPr="00E868EB">
              <w:rPr>
                <w:rFonts w:eastAsiaTheme="minorEastAsia"/>
                <w:sz w:val="24"/>
                <w:szCs w:val="24"/>
              </w:rPr>
              <w:t>50</w:t>
            </w:r>
          </w:p>
          <w:p w:rsidR="00E92397" w:rsidRPr="00E868EB" w:rsidRDefault="00E868EB">
            <w:pPr>
              <w:jc w:val="center"/>
              <w:rPr>
                <w:rFonts w:eastAsiaTheme="minorEastAsia"/>
                <w:sz w:val="24"/>
                <w:szCs w:val="24"/>
              </w:rPr>
            </w:pPr>
            <w:r w:rsidRPr="00E868EB">
              <w:rPr>
                <w:rFonts w:eastAsiaTheme="minorEastAsia"/>
                <w:sz w:val="24"/>
                <w:szCs w:val="24"/>
              </w:rPr>
              <w:t>45-50</w:t>
            </w:r>
          </w:p>
          <w:p w:rsidR="00E92397" w:rsidRPr="00E868EB" w:rsidRDefault="00E868EB">
            <w:pPr>
              <w:jc w:val="center"/>
              <w:rPr>
                <w:rFonts w:eastAsiaTheme="minorEastAsia"/>
                <w:sz w:val="24"/>
                <w:szCs w:val="24"/>
              </w:rPr>
            </w:pPr>
            <w:r w:rsidRPr="00E868EB">
              <w:rPr>
                <w:rFonts w:eastAsiaTheme="minorEastAsia"/>
                <w:sz w:val="24"/>
                <w:szCs w:val="24"/>
              </w:rPr>
              <w:t>20-30</w:t>
            </w:r>
          </w:p>
          <w:p w:rsidR="00E92397" w:rsidRPr="00E868EB" w:rsidRDefault="00E92397">
            <w:pPr>
              <w:jc w:val="center"/>
              <w:rPr>
                <w:rFonts w:eastAsiaTheme="minorEastAsia"/>
                <w:sz w:val="24"/>
                <w:szCs w:val="24"/>
              </w:rPr>
            </w:pPr>
          </w:p>
          <w:p w:rsidR="00E92397" w:rsidRPr="00E868EB" w:rsidRDefault="00E868EB">
            <w:pPr>
              <w:jc w:val="center"/>
              <w:rPr>
                <w:rFonts w:eastAsiaTheme="minorEastAsia"/>
                <w:sz w:val="24"/>
                <w:szCs w:val="24"/>
              </w:rPr>
            </w:pPr>
            <w:r w:rsidRPr="00E868EB">
              <w:rPr>
                <w:rFonts w:eastAsiaTheme="minorEastAsia"/>
                <w:sz w:val="24"/>
                <w:szCs w:val="24"/>
              </w:rPr>
              <w:t>15</w:t>
            </w:r>
          </w:p>
          <w:p w:rsidR="00E92397" w:rsidRPr="00E868EB" w:rsidRDefault="00E868EB">
            <w:pPr>
              <w:jc w:val="center"/>
              <w:rPr>
                <w:rFonts w:eastAsiaTheme="minorEastAsia"/>
                <w:sz w:val="24"/>
                <w:szCs w:val="24"/>
              </w:rPr>
            </w:pPr>
            <w:r w:rsidRPr="00E868EB">
              <w:rPr>
                <w:rFonts w:eastAsiaTheme="minorEastAsia"/>
                <w:sz w:val="24"/>
                <w:szCs w:val="24"/>
              </w:rPr>
              <w:t>0</w:t>
            </w:r>
          </w:p>
        </w:tc>
        <w:tc>
          <w:tcPr>
            <w:tcW w:w="5068" w:type="dxa"/>
            <w:tcBorders>
              <w:top w:val="single" w:sz="6" w:space="0" w:color="auto"/>
              <w:left w:val="single" w:sz="6" w:space="0" w:color="auto"/>
              <w:bottom w:val="nil"/>
              <w:right w:val="double" w:sz="6" w:space="0" w:color="auto"/>
            </w:tcBorders>
          </w:tcPr>
          <w:p w:rsidR="00E92397" w:rsidRPr="00E868EB" w:rsidRDefault="00E868EB">
            <w:pPr>
              <w:rPr>
                <w:rFonts w:eastAsiaTheme="minorEastAsia"/>
                <w:sz w:val="24"/>
                <w:szCs w:val="24"/>
              </w:rPr>
            </w:pPr>
            <w:r w:rsidRPr="00E868EB">
              <w:rPr>
                <w:rFonts w:eastAsiaTheme="minorEastAsia"/>
                <w:sz w:val="24"/>
                <w:szCs w:val="24"/>
              </w:rPr>
              <w:t>Spinners; looms; lathes</w:t>
            </w:r>
          </w:p>
          <w:p w:rsidR="00E92397" w:rsidRPr="00E868EB" w:rsidRDefault="00E868EB">
            <w:pPr>
              <w:rPr>
                <w:rFonts w:eastAsiaTheme="minorEastAsia"/>
                <w:sz w:val="24"/>
                <w:szCs w:val="24"/>
              </w:rPr>
            </w:pPr>
            <w:r w:rsidRPr="00E868EB">
              <w:rPr>
                <w:rFonts w:eastAsiaTheme="minorEastAsia"/>
                <w:sz w:val="24"/>
                <w:szCs w:val="24"/>
              </w:rPr>
              <w:t>Heavy traffic; plate mill</w:t>
            </w:r>
          </w:p>
          <w:p w:rsidR="00E92397" w:rsidRPr="00E868EB" w:rsidRDefault="00E868EB">
            <w:pPr>
              <w:rPr>
                <w:rFonts w:eastAsiaTheme="minorEastAsia"/>
                <w:sz w:val="24"/>
                <w:szCs w:val="24"/>
              </w:rPr>
            </w:pPr>
            <w:r w:rsidRPr="00E868EB">
              <w:rPr>
                <w:rFonts w:eastAsiaTheme="minorEastAsia"/>
                <w:sz w:val="24"/>
                <w:szCs w:val="24"/>
              </w:rPr>
              <w:t>Copy room; noisy printer</w:t>
            </w:r>
          </w:p>
          <w:p w:rsidR="00E92397" w:rsidRPr="00E868EB" w:rsidRDefault="00E868EB">
            <w:pPr>
              <w:rPr>
                <w:rFonts w:eastAsiaTheme="minorEastAsia"/>
                <w:sz w:val="24"/>
                <w:szCs w:val="24"/>
              </w:rPr>
            </w:pPr>
            <w:r w:rsidRPr="00E868EB">
              <w:rPr>
                <w:rFonts w:eastAsiaTheme="minorEastAsia"/>
                <w:sz w:val="24"/>
                <w:szCs w:val="24"/>
              </w:rPr>
              <w:t>Busy street</w:t>
            </w:r>
          </w:p>
          <w:p w:rsidR="00E92397" w:rsidRPr="00E868EB" w:rsidRDefault="00E868EB">
            <w:pPr>
              <w:rPr>
                <w:rFonts w:eastAsiaTheme="minorEastAsia"/>
                <w:sz w:val="24"/>
                <w:szCs w:val="24"/>
              </w:rPr>
            </w:pPr>
            <w:r w:rsidRPr="00E868EB">
              <w:rPr>
                <w:rFonts w:eastAsiaTheme="minorEastAsia"/>
                <w:sz w:val="24"/>
                <w:szCs w:val="24"/>
              </w:rPr>
              <w:t>Normal speech</w:t>
            </w:r>
          </w:p>
          <w:p w:rsidR="00E92397" w:rsidRPr="00E868EB" w:rsidRDefault="00E868EB">
            <w:pPr>
              <w:rPr>
                <w:rFonts w:eastAsiaTheme="minorEastAsia"/>
                <w:sz w:val="24"/>
                <w:szCs w:val="24"/>
              </w:rPr>
            </w:pPr>
            <w:r w:rsidRPr="00E868EB">
              <w:rPr>
                <w:rFonts w:eastAsiaTheme="minorEastAsia"/>
                <w:sz w:val="24"/>
                <w:szCs w:val="24"/>
              </w:rPr>
              <w:t>Average office</w:t>
            </w:r>
          </w:p>
          <w:p w:rsidR="00E92397" w:rsidRPr="00E868EB" w:rsidRDefault="00E868EB">
            <w:pPr>
              <w:rPr>
                <w:rFonts w:eastAsiaTheme="minorEastAsia"/>
                <w:sz w:val="24"/>
                <w:szCs w:val="24"/>
              </w:rPr>
            </w:pPr>
            <w:r w:rsidRPr="00E868EB">
              <w:rPr>
                <w:rFonts w:eastAsiaTheme="minorEastAsia"/>
                <w:sz w:val="24"/>
                <w:szCs w:val="24"/>
              </w:rPr>
              <w:t>Low conservation</w:t>
            </w:r>
          </w:p>
          <w:p w:rsidR="00E92397" w:rsidRPr="00E868EB" w:rsidRDefault="00E868EB">
            <w:pPr>
              <w:rPr>
                <w:rFonts w:eastAsiaTheme="minorEastAsia"/>
                <w:sz w:val="24"/>
                <w:szCs w:val="24"/>
              </w:rPr>
            </w:pPr>
            <w:r w:rsidRPr="00E868EB">
              <w:rPr>
                <w:rFonts w:eastAsiaTheme="minorEastAsia"/>
                <w:sz w:val="24"/>
                <w:szCs w:val="24"/>
              </w:rPr>
              <w:t>Quiet city apartment; whisper; comfortable sleeping level</w:t>
            </w:r>
          </w:p>
          <w:p w:rsidR="00E92397" w:rsidRPr="00E868EB" w:rsidRDefault="00E868EB">
            <w:pPr>
              <w:rPr>
                <w:rFonts w:eastAsiaTheme="minorEastAsia"/>
                <w:sz w:val="24"/>
                <w:szCs w:val="24"/>
              </w:rPr>
            </w:pPr>
            <w:r w:rsidRPr="00E868EB">
              <w:rPr>
                <w:rFonts w:eastAsiaTheme="minorEastAsia"/>
                <w:sz w:val="24"/>
                <w:szCs w:val="24"/>
              </w:rPr>
              <w:t>Average threshold of acuity; leaf rustling</w:t>
            </w:r>
          </w:p>
          <w:p w:rsidR="00E92397" w:rsidRPr="00E868EB" w:rsidRDefault="00E868EB">
            <w:pPr>
              <w:rPr>
                <w:rFonts w:eastAsiaTheme="minorEastAsia"/>
                <w:sz w:val="24"/>
                <w:szCs w:val="24"/>
              </w:rPr>
            </w:pPr>
            <w:r w:rsidRPr="00E868EB">
              <w:rPr>
                <w:rFonts w:eastAsiaTheme="minorEastAsia"/>
                <w:sz w:val="24"/>
                <w:szCs w:val="24"/>
              </w:rPr>
              <w:t xml:space="preserve">Threshold of acute hearing (0 dB is 0.0002 dyne per </w:t>
            </w:r>
            <w:proofErr w:type="spellStart"/>
            <w:r w:rsidRPr="00E868EB">
              <w:rPr>
                <w:rFonts w:eastAsiaTheme="minorEastAsia"/>
                <w:sz w:val="24"/>
                <w:szCs w:val="24"/>
              </w:rPr>
              <w:t>sq</w:t>
            </w:r>
            <w:proofErr w:type="spellEnd"/>
            <w:r w:rsidRPr="00E868EB">
              <w:rPr>
                <w:rFonts w:eastAsiaTheme="minorEastAsia"/>
                <w:sz w:val="24"/>
                <w:szCs w:val="24"/>
              </w:rPr>
              <w:t xml:space="preserve"> cm)</w:t>
            </w:r>
          </w:p>
        </w:tc>
      </w:tr>
      <w:tr w:rsidR="00E92397" w:rsidRPr="00E868EB" w:rsidTr="00785564">
        <w:trPr>
          <w:cantSplit/>
          <w:trHeight w:val="1059"/>
        </w:trPr>
        <w:tc>
          <w:tcPr>
            <w:tcW w:w="9359" w:type="dxa"/>
            <w:gridSpan w:val="3"/>
            <w:tcBorders>
              <w:top w:val="single" w:sz="6" w:space="0" w:color="auto"/>
              <w:left w:val="double" w:sz="6" w:space="0" w:color="auto"/>
              <w:bottom w:val="double" w:sz="6" w:space="0" w:color="auto"/>
              <w:right w:val="double" w:sz="6" w:space="0" w:color="auto"/>
            </w:tcBorders>
            <w:shd w:val="pct10" w:color="auto" w:fill="FFFFFF"/>
            <w:vAlign w:val="center"/>
          </w:tcPr>
          <w:p w:rsidR="00E92397" w:rsidRPr="00E868EB" w:rsidRDefault="00E868EB">
            <w:pPr>
              <w:rPr>
                <w:rFonts w:eastAsiaTheme="minorEastAsia"/>
                <w:sz w:val="24"/>
                <w:szCs w:val="24"/>
              </w:rPr>
            </w:pPr>
            <w:r w:rsidRPr="00E868EB">
              <w:rPr>
                <w:rFonts w:eastAsiaTheme="minorEastAsia"/>
                <w:sz w:val="24"/>
                <w:szCs w:val="24"/>
              </w:rPr>
              <w:t>Sustained exposure to dB above the upper levels may cause vibration of cranial bones, blurred vision, even weakeni</w:t>
            </w:r>
            <w:r w:rsidR="00770E9D">
              <w:rPr>
                <w:rFonts w:eastAsiaTheme="minorEastAsia"/>
                <w:sz w:val="24"/>
                <w:szCs w:val="24"/>
              </w:rPr>
              <w:t xml:space="preserve">ng of body muscular structure. </w:t>
            </w:r>
            <w:r w:rsidRPr="00E868EB">
              <w:rPr>
                <w:rFonts w:eastAsiaTheme="minorEastAsia"/>
                <w:sz w:val="24"/>
                <w:szCs w:val="24"/>
              </w:rPr>
              <w:t>Frequencies of 500-2000 Hz are the most critical to noise-induced hearing loss.</w:t>
            </w:r>
          </w:p>
        </w:tc>
      </w:tr>
    </w:tbl>
    <w:p w:rsidR="00E868EB" w:rsidRDefault="00E868EB">
      <w:pPr>
        <w:rPr>
          <w:sz w:val="24"/>
          <w:szCs w:val="24"/>
        </w:rPr>
      </w:pPr>
    </w:p>
    <w:sectPr w:rsidR="00E868EB">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P MathA">
    <w:altName w:val="Symbol"/>
    <w:panose1 w:val="00000000000000000000"/>
    <w:charset w:val="02"/>
    <w:family w:val="auto"/>
    <w:notTrueType/>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msRmn 12pt">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A634D"/>
    <w:multiLevelType w:val="hybridMultilevel"/>
    <w:tmpl w:val="4796BEA2"/>
    <w:lvl w:ilvl="0" w:tplc="EBACC440">
      <w:start w:val="8"/>
      <w:numFmt w:val="bullet"/>
      <w:lvlText w:val=""/>
      <w:lvlJc w:val="left"/>
      <w:pPr>
        <w:ind w:left="1440" w:hanging="720"/>
      </w:pPr>
      <w:rPr>
        <w:rFonts w:ascii="WP MathA" w:eastAsia="Times New Roman" w:hAnsi="WP MathA" w:cs="WP Math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3874AB"/>
    <w:multiLevelType w:val="hybridMultilevel"/>
    <w:tmpl w:val="994A1158"/>
    <w:lvl w:ilvl="0" w:tplc="64D221BC">
      <w:start w:val="8"/>
      <w:numFmt w:val="bullet"/>
      <w:lvlText w:val=""/>
      <w:lvlJc w:val="left"/>
      <w:pPr>
        <w:ind w:left="1440" w:hanging="720"/>
      </w:pPr>
      <w:rPr>
        <w:rFonts w:ascii="WP MathA" w:eastAsia="Times New Roman" w:hAnsi="WP MathA" w:cs="WP Math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8861026"/>
    <w:multiLevelType w:val="hybridMultilevel"/>
    <w:tmpl w:val="88081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213B33"/>
    <w:multiLevelType w:val="hybridMultilevel"/>
    <w:tmpl w:val="3B58F48C"/>
    <w:lvl w:ilvl="0" w:tplc="6EF64C08">
      <w:start w:val="8"/>
      <w:numFmt w:val="bullet"/>
      <w:lvlText w:val=""/>
      <w:lvlJc w:val="left"/>
      <w:pPr>
        <w:ind w:left="1440" w:hanging="720"/>
      </w:pPr>
      <w:rPr>
        <w:rFonts w:ascii="WP MathA" w:eastAsia="Times New Roman" w:hAnsi="WP MathA" w:cs="WP Math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C6C6770"/>
    <w:multiLevelType w:val="hybridMultilevel"/>
    <w:tmpl w:val="5B925DE8"/>
    <w:lvl w:ilvl="0" w:tplc="15F247BC">
      <w:numFmt w:val="bullet"/>
      <w:lvlText w:val=""/>
      <w:lvlJc w:val="left"/>
      <w:pPr>
        <w:ind w:left="1440" w:hanging="720"/>
      </w:pPr>
      <w:rPr>
        <w:rFonts w:ascii="WP MathA" w:eastAsia="Times New Roman" w:hAnsi="WP MathA" w:cs="WP Math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E1221C5"/>
    <w:multiLevelType w:val="hybridMultilevel"/>
    <w:tmpl w:val="9A344B00"/>
    <w:lvl w:ilvl="0" w:tplc="293408DE">
      <w:start w:val="8"/>
      <w:numFmt w:val="bullet"/>
      <w:lvlText w:val=""/>
      <w:lvlJc w:val="left"/>
      <w:pPr>
        <w:ind w:left="1440" w:hanging="720"/>
      </w:pPr>
      <w:rPr>
        <w:rFonts w:ascii="WP MathA" w:eastAsia="Times New Roman" w:hAnsi="WP MathA" w:cs="WP Math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D1C2A2B"/>
    <w:multiLevelType w:val="hybridMultilevel"/>
    <w:tmpl w:val="CEB44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3B4853"/>
    <w:multiLevelType w:val="hybridMultilevel"/>
    <w:tmpl w:val="9DFEA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7E028C"/>
    <w:multiLevelType w:val="hybridMultilevel"/>
    <w:tmpl w:val="C50871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C6B4D99"/>
    <w:multiLevelType w:val="hybridMultilevel"/>
    <w:tmpl w:val="49CA5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ED6519"/>
    <w:multiLevelType w:val="hybridMultilevel"/>
    <w:tmpl w:val="BF1621A4"/>
    <w:lvl w:ilvl="0" w:tplc="80E2FCEE">
      <w:numFmt w:val="bullet"/>
      <w:lvlText w:val=""/>
      <w:lvlJc w:val="left"/>
      <w:pPr>
        <w:ind w:left="1440" w:hanging="720"/>
      </w:pPr>
      <w:rPr>
        <w:rFonts w:ascii="WP MathA" w:eastAsia="Times New Roman" w:hAnsi="WP MathA" w:cs="WP Math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FA34181"/>
    <w:multiLevelType w:val="hybridMultilevel"/>
    <w:tmpl w:val="45ECF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844E93"/>
    <w:multiLevelType w:val="hybridMultilevel"/>
    <w:tmpl w:val="615A1778"/>
    <w:lvl w:ilvl="0" w:tplc="04090001">
      <w:start w:val="1"/>
      <w:numFmt w:val="bullet"/>
      <w:lvlText w:val=""/>
      <w:lvlJc w:val="left"/>
      <w:pPr>
        <w:ind w:left="144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55D73AB"/>
    <w:multiLevelType w:val="hybridMultilevel"/>
    <w:tmpl w:val="877C1096"/>
    <w:lvl w:ilvl="0" w:tplc="04090001">
      <w:start w:val="1"/>
      <w:numFmt w:val="bullet"/>
      <w:lvlText w:val=""/>
      <w:lvlJc w:val="left"/>
      <w:pPr>
        <w:ind w:left="144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6C0171B"/>
    <w:multiLevelType w:val="hybridMultilevel"/>
    <w:tmpl w:val="4094D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E8143A"/>
    <w:multiLevelType w:val="hybridMultilevel"/>
    <w:tmpl w:val="6D5CD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C8357D"/>
    <w:multiLevelType w:val="hybridMultilevel"/>
    <w:tmpl w:val="DA6630AA"/>
    <w:lvl w:ilvl="0" w:tplc="E9D2D81A">
      <w:numFmt w:val="bullet"/>
      <w:lvlText w:val=""/>
      <w:lvlJc w:val="left"/>
      <w:pPr>
        <w:ind w:left="1440" w:hanging="720"/>
      </w:pPr>
      <w:rPr>
        <w:rFonts w:ascii="WP MathA" w:eastAsia="Times New Roman" w:hAnsi="WP MathA" w:cs="WP Math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12"/>
  </w:num>
  <w:num w:numId="4">
    <w:abstractNumId w:val="14"/>
  </w:num>
  <w:num w:numId="5">
    <w:abstractNumId w:val="10"/>
  </w:num>
  <w:num w:numId="6">
    <w:abstractNumId w:val="13"/>
  </w:num>
  <w:num w:numId="7">
    <w:abstractNumId w:val="11"/>
  </w:num>
  <w:num w:numId="8">
    <w:abstractNumId w:val="16"/>
  </w:num>
  <w:num w:numId="9">
    <w:abstractNumId w:val="15"/>
  </w:num>
  <w:num w:numId="10">
    <w:abstractNumId w:val="0"/>
  </w:num>
  <w:num w:numId="11">
    <w:abstractNumId w:val="8"/>
  </w:num>
  <w:num w:numId="12">
    <w:abstractNumId w:val="1"/>
  </w:num>
  <w:num w:numId="13">
    <w:abstractNumId w:val="6"/>
  </w:num>
  <w:num w:numId="14">
    <w:abstractNumId w:val="5"/>
  </w:num>
  <w:num w:numId="15">
    <w:abstractNumId w:val="9"/>
  </w:num>
  <w:num w:numId="16">
    <w:abstractNumId w:val="7"/>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289"/>
    <w:rsid w:val="00770E9D"/>
    <w:rsid w:val="00785564"/>
    <w:rsid w:val="00897069"/>
    <w:rsid w:val="00E868EB"/>
    <w:rsid w:val="00E92397"/>
    <w:rsid w:val="00F33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6C4708"/>
  <w15:docId w15:val="{626F29FB-B414-46A3-BFC2-814D1E637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TmsRmn 12pt" w:hAnsi="TmsRmn 12pt" w:cs="TmsRmn 12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0E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1616</Words>
  <Characters>9608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Boise State University</Company>
  <LinksUpToDate>false</LinksUpToDate>
  <CharactersWithSpaces>11202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kmuhles</dc:creator>
  <cp:keywords/>
  <dc:description/>
  <cp:lastModifiedBy>Frances Jones</cp:lastModifiedBy>
  <cp:revision>3</cp:revision>
  <cp:lastPrinted>2004-12-13T15:37:00Z</cp:lastPrinted>
  <dcterms:created xsi:type="dcterms:W3CDTF">2019-07-23T21:41:00Z</dcterms:created>
  <dcterms:modified xsi:type="dcterms:W3CDTF">2019-07-23T21:56:00Z</dcterms:modified>
</cp:coreProperties>
</file>