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DBD" w:rsidRDefault="00E94DBD" w:rsidP="00B97FAD">
      <w:pPr>
        <w:keepNext/>
        <w:pBdr>
          <w:top w:val="nil"/>
          <w:left w:val="nil"/>
          <w:bottom w:val="nil"/>
          <w:right w:val="nil"/>
          <w:between w:val="nil"/>
        </w:pBdr>
        <w:spacing w:after="200"/>
        <w:ind w:left="-1260"/>
        <w:rPr>
          <w:color w:val="44546A"/>
          <w:sz w:val="18"/>
          <w:szCs w:val="18"/>
        </w:rPr>
      </w:pPr>
      <w:bookmarkStart w:id="0" w:name="_gjdgxs" w:colFirst="0" w:colLast="0"/>
      <w:bookmarkEnd w:id="0"/>
    </w:p>
    <w:tbl>
      <w:tblPr>
        <w:tblStyle w:val="a"/>
        <w:tblW w:w="14400" w:type="dxa"/>
        <w:tblInd w:w="-5" w:type="dxa"/>
        <w:tblLayout w:type="fixed"/>
        <w:tblLook w:val="0000" w:firstRow="0" w:lastRow="0" w:firstColumn="0" w:lastColumn="0" w:noHBand="0" w:noVBand="0"/>
      </w:tblPr>
      <w:tblGrid>
        <w:gridCol w:w="3150"/>
        <w:gridCol w:w="3780"/>
        <w:gridCol w:w="3510"/>
        <w:gridCol w:w="3960"/>
      </w:tblGrid>
      <w:tr w:rsidR="00E94DBD">
        <w:trPr>
          <w:trHeight w:val="2900"/>
        </w:trPr>
        <w:tc>
          <w:tcPr>
            <w:tcW w:w="3150" w:type="dxa"/>
            <w:tcBorders>
              <w:top w:val="single" w:sz="4" w:space="0" w:color="000000"/>
              <w:left w:val="single" w:sz="4" w:space="0" w:color="000000"/>
              <w:bottom w:val="single" w:sz="4" w:space="0" w:color="000000"/>
              <w:right w:val="single" w:sz="4" w:space="0" w:color="000000"/>
            </w:tcBorders>
          </w:tcPr>
          <w:p w:rsidR="00E94DBD" w:rsidRDefault="00B97FAD">
            <w:pPr>
              <w:pBdr>
                <w:top w:val="nil"/>
                <w:left w:val="nil"/>
                <w:bottom w:val="nil"/>
                <w:right w:val="nil"/>
                <w:between w:val="nil"/>
              </w:pBdr>
              <w:ind w:left="103" w:right="405"/>
              <w:rPr>
                <w:color w:val="000000"/>
              </w:rPr>
            </w:pPr>
            <w:r>
              <w:rPr>
                <w:b/>
                <w:color w:val="000000"/>
              </w:rPr>
              <w:t>List the Current Intended Program Learning Outcomes</w:t>
            </w:r>
          </w:p>
          <w:p w:rsidR="00E94DBD" w:rsidRDefault="00B97FAD">
            <w:pPr>
              <w:pBdr>
                <w:top w:val="nil"/>
                <w:left w:val="nil"/>
                <w:bottom w:val="nil"/>
                <w:right w:val="nil"/>
                <w:between w:val="nil"/>
              </w:pBdr>
              <w:spacing w:before="2"/>
              <w:ind w:left="103" w:right="584"/>
              <w:rPr>
                <w:color w:val="000000"/>
                <w:sz w:val="18"/>
                <w:szCs w:val="18"/>
              </w:rPr>
            </w:pPr>
            <w:r>
              <w:rPr>
                <w:color w:val="000000"/>
                <w:sz w:val="18"/>
                <w:szCs w:val="18"/>
              </w:rPr>
              <w:t>(one per row, typically 6-8 per program)</w:t>
            </w:r>
            <w:bookmarkStart w:id="1" w:name="30j0zll" w:colFirst="0" w:colLast="0"/>
            <w:bookmarkEnd w:id="1"/>
          </w:p>
          <w:p w:rsidR="00E94DBD" w:rsidRDefault="00E94DBD">
            <w:pPr>
              <w:pBdr>
                <w:top w:val="nil"/>
                <w:left w:val="nil"/>
                <w:bottom w:val="nil"/>
                <w:right w:val="nil"/>
                <w:between w:val="nil"/>
              </w:pBdr>
              <w:spacing w:before="1"/>
              <w:rPr>
                <w:rFonts w:ascii="Times New Roman" w:eastAsia="Times New Roman" w:hAnsi="Times New Roman" w:cs="Times New Roman"/>
                <w:color w:val="000000"/>
                <w:sz w:val="19"/>
                <w:szCs w:val="19"/>
              </w:rPr>
            </w:pPr>
          </w:p>
          <w:p w:rsidR="00E94DBD" w:rsidRDefault="00B97FAD" w:rsidP="00DB23EB">
            <w:pPr>
              <w:pBdr>
                <w:top w:val="nil"/>
                <w:left w:val="nil"/>
                <w:bottom w:val="nil"/>
                <w:right w:val="nil"/>
                <w:between w:val="nil"/>
              </w:pBdr>
              <w:ind w:left="103" w:right="167"/>
              <w:rPr>
                <w:color w:val="000000"/>
                <w:sz w:val="18"/>
                <w:szCs w:val="18"/>
              </w:rPr>
            </w:pPr>
            <w:r>
              <w:rPr>
                <w:color w:val="000000"/>
                <w:sz w:val="18"/>
                <w:szCs w:val="18"/>
              </w:rPr>
              <w:t xml:space="preserve">Learner-centered statements that address: What should students know, be able to do, and </w:t>
            </w:r>
            <w:r w:rsidR="00DB23EB" w:rsidRPr="00430EA5">
              <w:rPr>
                <w:color w:val="000000"/>
                <w:sz w:val="18"/>
                <w:szCs w:val="18"/>
              </w:rPr>
              <w:t>become</w:t>
            </w:r>
            <w:r>
              <w:rPr>
                <w:color w:val="000000"/>
                <w:sz w:val="18"/>
                <w:szCs w:val="18"/>
              </w:rPr>
              <w:t xml:space="preserve"> as a result of completing the program?</w:t>
            </w:r>
            <w:bookmarkStart w:id="2" w:name="1fob9te" w:colFirst="0" w:colLast="0"/>
            <w:bookmarkEnd w:id="2"/>
          </w:p>
        </w:tc>
        <w:tc>
          <w:tcPr>
            <w:tcW w:w="3780" w:type="dxa"/>
            <w:tcBorders>
              <w:top w:val="single" w:sz="4" w:space="0" w:color="000000"/>
              <w:left w:val="single" w:sz="4" w:space="0" w:color="000000"/>
              <w:bottom w:val="single" w:sz="4" w:space="0" w:color="000000"/>
              <w:right w:val="single" w:sz="4" w:space="0" w:color="000000"/>
            </w:tcBorders>
          </w:tcPr>
          <w:p w:rsidR="00E94DBD" w:rsidRDefault="00B97FAD">
            <w:pPr>
              <w:pBdr>
                <w:top w:val="nil"/>
                <w:left w:val="nil"/>
                <w:bottom w:val="nil"/>
                <w:right w:val="nil"/>
                <w:between w:val="nil"/>
              </w:pBdr>
              <w:spacing w:line="265" w:lineRule="auto"/>
              <w:ind w:left="103"/>
              <w:rPr>
                <w:color w:val="000000"/>
              </w:rPr>
            </w:pPr>
            <w:r>
              <w:rPr>
                <w:b/>
                <w:color w:val="000000"/>
              </w:rPr>
              <w:t>Measures Used to Assess Outcomes</w:t>
            </w:r>
          </w:p>
          <w:p w:rsidR="00E94DBD" w:rsidRDefault="00E94DBD">
            <w:pPr>
              <w:pBdr>
                <w:top w:val="nil"/>
                <w:left w:val="nil"/>
                <w:bottom w:val="nil"/>
                <w:right w:val="nil"/>
                <w:between w:val="nil"/>
              </w:pBdr>
              <w:spacing w:before="5"/>
              <w:rPr>
                <w:rFonts w:ascii="Times New Roman" w:eastAsia="Times New Roman" w:hAnsi="Times New Roman" w:cs="Times New Roman"/>
                <w:color w:val="000000"/>
                <w:sz w:val="19"/>
                <w:szCs w:val="19"/>
              </w:rPr>
            </w:pPr>
          </w:p>
          <w:p w:rsidR="00E94DBD" w:rsidRDefault="00B97FAD">
            <w:pPr>
              <w:pBdr>
                <w:top w:val="nil"/>
                <w:left w:val="nil"/>
                <w:bottom w:val="nil"/>
                <w:right w:val="nil"/>
                <w:between w:val="nil"/>
              </w:pBdr>
              <w:ind w:left="103" w:right="390"/>
              <w:rPr>
                <w:color w:val="000000"/>
                <w:sz w:val="18"/>
                <w:szCs w:val="18"/>
              </w:rPr>
            </w:pPr>
            <w:r>
              <w:rPr>
                <w:color w:val="000000"/>
                <w:sz w:val="18"/>
                <w:szCs w:val="18"/>
              </w:rPr>
              <w:t>What evidence is used by the department/ program to determine whether the outcome has been achieved?</w:t>
            </w:r>
          </w:p>
          <w:p w:rsidR="00E94DBD" w:rsidRDefault="00E94DBD">
            <w:pPr>
              <w:pBdr>
                <w:top w:val="nil"/>
                <w:left w:val="nil"/>
                <w:bottom w:val="nil"/>
                <w:right w:val="nil"/>
                <w:between w:val="nil"/>
              </w:pBdr>
              <w:spacing w:before="1"/>
              <w:rPr>
                <w:rFonts w:ascii="Times New Roman" w:eastAsia="Times New Roman" w:hAnsi="Times New Roman" w:cs="Times New Roman"/>
                <w:color w:val="000000"/>
                <w:sz w:val="19"/>
                <w:szCs w:val="19"/>
              </w:rPr>
            </w:pPr>
          </w:p>
          <w:p w:rsidR="00E94DBD" w:rsidRDefault="00B97FAD">
            <w:pPr>
              <w:pBdr>
                <w:top w:val="nil"/>
                <w:left w:val="nil"/>
                <w:bottom w:val="nil"/>
                <w:right w:val="nil"/>
                <w:between w:val="nil"/>
              </w:pBdr>
              <w:ind w:left="103" w:right="530"/>
              <w:rPr>
                <w:color w:val="000000"/>
                <w:sz w:val="16"/>
                <w:szCs w:val="16"/>
              </w:rPr>
            </w:pPr>
            <w:r>
              <w:rPr>
                <w:b/>
                <w:color w:val="000000"/>
                <w:sz w:val="16"/>
                <w:szCs w:val="16"/>
              </w:rPr>
              <w:t xml:space="preserve">Direct measure(s) </w:t>
            </w:r>
            <w:r>
              <w:rPr>
                <w:color w:val="000000"/>
                <w:sz w:val="16"/>
                <w:szCs w:val="16"/>
              </w:rPr>
              <w:t>such as portfolios, embedded assignments, lab reports, etc.</w:t>
            </w:r>
          </w:p>
          <w:p w:rsidR="00E94DBD" w:rsidRDefault="00B97FAD">
            <w:pPr>
              <w:pBdr>
                <w:top w:val="nil"/>
                <w:left w:val="nil"/>
                <w:bottom w:val="nil"/>
                <w:right w:val="nil"/>
                <w:between w:val="nil"/>
              </w:pBdr>
              <w:spacing w:before="124"/>
              <w:ind w:left="103" w:right="118"/>
              <w:rPr>
                <w:color w:val="000000"/>
                <w:sz w:val="16"/>
                <w:szCs w:val="16"/>
              </w:rPr>
            </w:pPr>
            <w:r>
              <w:rPr>
                <w:b/>
                <w:color w:val="000000"/>
                <w:sz w:val="16"/>
                <w:szCs w:val="16"/>
              </w:rPr>
              <w:t xml:space="preserve">Indirect measure(s) </w:t>
            </w:r>
            <w:r>
              <w:rPr>
                <w:color w:val="000000"/>
                <w:sz w:val="16"/>
                <w:szCs w:val="16"/>
              </w:rPr>
              <w:t>such as surveys, focus groups, etc. of students, alumni, employers, supervisors, etc.</w:t>
            </w:r>
          </w:p>
          <w:p w:rsidR="00E94DBD" w:rsidRDefault="00B97FAD">
            <w:pPr>
              <w:pBdr>
                <w:top w:val="nil"/>
                <w:left w:val="nil"/>
                <w:bottom w:val="nil"/>
                <w:right w:val="nil"/>
                <w:between w:val="nil"/>
              </w:pBdr>
              <w:spacing w:before="121"/>
              <w:ind w:left="103" w:right="476"/>
              <w:rPr>
                <w:color w:val="000000"/>
                <w:sz w:val="16"/>
                <w:szCs w:val="16"/>
              </w:rPr>
            </w:pPr>
            <w:r>
              <w:rPr>
                <w:b/>
                <w:color w:val="000000"/>
                <w:sz w:val="16"/>
                <w:szCs w:val="16"/>
              </w:rPr>
              <w:t xml:space="preserve">Informal method(s) </w:t>
            </w:r>
            <w:r>
              <w:rPr>
                <w:color w:val="000000"/>
                <w:sz w:val="16"/>
                <w:szCs w:val="16"/>
              </w:rPr>
              <w:t>such as faculty observations, informal reports, discussions, etc.</w:t>
            </w:r>
          </w:p>
        </w:tc>
        <w:tc>
          <w:tcPr>
            <w:tcW w:w="3510" w:type="dxa"/>
            <w:tcBorders>
              <w:top w:val="single" w:sz="4" w:space="0" w:color="000000"/>
              <w:left w:val="single" w:sz="4" w:space="0" w:color="000000"/>
              <w:bottom w:val="single" w:sz="4" w:space="0" w:color="000000"/>
              <w:right w:val="single" w:sz="4" w:space="0" w:color="000000"/>
            </w:tcBorders>
          </w:tcPr>
          <w:p w:rsidR="00E94DBD" w:rsidRDefault="00B97FAD">
            <w:pPr>
              <w:pBdr>
                <w:top w:val="nil"/>
                <w:left w:val="nil"/>
                <w:bottom w:val="nil"/>
                <w:right w:val="nil"/>
                <w:between w:val="nil"/>
              </w:pBdr>
              <w:spacing w:line="265" w:lineRule="auto"/>
              <w:ind w:left="103"/>
              <w:jc w:val="both"/>
              <w:rPr>
                <w:color w:val="000000"/>
              </w:rPr>
            </w:pPr>
            <w:r>
              <w:rPr>
                <w:b/>
                <w:color w:val="000000"/>
              </w:rPr>
              <w:t>Interpretation of Key Findings</w:t>
            </w:r>
          </w:p>
          <w:p w:rsidR="00E94DBD" w:rsidRDefault="00B97FAD" w:rsidP="00236855">
            <w:pPr>
              <w:pBdr>
                <w:top w:val="nil"/>
                <w:left w:val="nil"/>
                <w:bottom w:val="nil"/>
                <w:right w:val="nil"/>
                <w:between w:val="nil"/>
              </w:pBdr>
              <w:spacing w:before="156"/>
              <w:ind w:left="165" w:right="538"/>
              <w:jc w:val="both"/>
              <w:rPr>
                <w:color w:val="000000"/>
                <w:sz w:val="18"/>
                <w:szCs w:val="18"/>
              </w:rPr>
            </w:pPr>
            <w:r>
              <w:rPr>
                <w:color w:val="000000"/>
                <w:sz w:val="18"/>
                <w:szCs w:val="18"/>
              </w:rPr>
              <w:t>What have you discovered about student learning in each of the intended learning outcome</w:t>
            </w:r>
            <w:bookmarkStart w:id="3" w:name="_GoBack"/>
            <w:bookmarkEnd w:id="3"/>
            <w:r>
              <w:rPr>
                <w:color w:val="000000"/>
                <w:sz w:val="18"/>
                <w:szCs w:val="18"/>
              </w:rPr>
              <w:t xml:space="preserve"> areas?</w:t>
            </w:r>
          </w:p>
        </w:tc>
        <w:tc>
          <w:tcPr>
            <w:tcW w:w="3960" w:type="dxa"/>
            <w:tcBorders>
              <w:top w:val="single" w:sz="4" w:space="0" w:color="000000"/>
              <w:left w:val="single" w:sz="4" w:space="0" w:color="000000"/>
              <w:bottom w:val="single" w:sz="4" w:space="0" w:color="000000"/>
              <w:right w:val="single" w:sz="4" w:space="0" w:color="000000"/>
            </w:tcBorders>
          </w:tcPr>
          <w:p w:rsidR="00E94DBD" w:rsidRDefault="00B97FAD">
            <w:pPr>
              <w:pBdr>
                <w:top w:val="nil"/>
                <w:left w:val="nil"/>
                <w:bottom w:val="nil"/>
                <w:right w:val="nil"/>
                <w:between w:val="nil"/>
              </w:pBdr>
              <w:ind w:left="100" w:right="280"/>
              <w:rPr>
                <w:color w:val="000000"/>
              </w:rPr>
            </w:pPr>
            <w:r>
              <w:rPr>
                <w:b/>
                <w:color w:val="000000"/>
              </w:rPr>
              <w:t>Actions Taken or Planned Based on Findings</w:t>
            </w:r>
          </w:p>
          <w:p w:rsidR="00E94DBD" w:rsidRDefault="00E94DBD">
            <w:pPr>
              <w:pBdr>
                <w:top w:val="nil"/>
                <w:left w:val="nil"/>
                <w:bottom w:val="nil"/>
                <w:right w:val="nil"/>
                <w:between w:val="nil"/>
              </w:pBdr>
              <w:rPr>
                <w:rFonts w:ascii="Times New Roman" w:eastAsia="Times New Roman" w:hAnsi="Times New Roman" w:cs="Times New Roman"/>
                <w:color w:val="000000"/>
              </w:rPr>
            </w:pPr>
          </w:p>
          <w:p w:rsidR="00E94DBD" w:rsidRPr="004E4D9F" w:rsidRDefault="00B97FAD">
            <w:pPr>
              <w:pBdr>
                <w:top w:val="nil"/>
                <w:left w:val="nil"/>
                <w:bottom w:val="nil"/>
                <w:right w:val="nil"/>
                <w:between w:val="nil"/>
              </w:pBdr>
              <w:spacing w:before="188"/>
              <w:ind w:left="100" w:right="133"/>
              <w:rPr>
                <w:sz w:val="18"/>
                <w:szCs w:val="18"/>
              </w:rPr>
            </w:pPr>
            <w:r w:rsidRPr="004E4D9F">
              <w:rPr>
                <w:rFonts w:asciiTheme="majorHAnsi" w:eastAsia="Times New Roman" w:hAnsiTheme="majorHAnsi" w:cstheme="majorHAnsi"/>
                <w:sz w:val="18"/>
              </w:rPr>
              <w:t>Based on the assessments and results reported in this table,</w:t>
            </w:r>
            <w:r w:rsidR="00DB23EB" w:rsidRPr="004E4D9F">
              <w:rPr>
                <w:rFonts w:ascii="Times New Roman" w:eastAsia="Times New Roman" w:hAnsi="Times New Roman" w:cs="Times New Roman"/>
                <w:sz w:val="20"/>
              </w:rPr>
              <w:t xml:space="preserve"> </w:t>
            </w:r>
            <w:r w:rsidR="00DB23EB" w:rsidRPr="004E4D9F">
              <w:rPr>
                <w:sz w:val="18"/>
                <w:szCs w:val="18"/>
              </w:rPr>
              <w:t>h</w:t>
            </w:r>
            <w:r w:rsidRPr="004E4D9F">
              <w:rPr>
                <w:sz w:val="18"/>
                <w:szCs w:val="18"/>
              </w:rPr>
              <w:t>ow have or will the findings be used by the faculty to make changes to the curriculum, specific courses, and/or to the pedagogy used in the program? Please report: (1) actions already taken, and/or (2) actions planned for the future. Provide relevant examples.</w:t>
            </w:r>
          </w:p>
          <w:p w:rsidR="00E94DBD" w:rsidRPr="004E4D9F" w:rsidRDefault="00E94DBD">
            <w:pPr>
              <w:pBdr>
                <w:top w:val="nil"/>
                <w:left w:val="nil"/>
                <w:bottom w:val="nil"/>
                <w:right w:val="nil"/>
                <w:between w:val="nil"/>
              </w:pBdr>
              <w:spacing w:before="1"/>
              <w:rPr>
                <w:rFonts w:ascii="Times New Roman" w:eastAsia="Times New Roman" w:hAnsi="Times New Roman" w:cs="Times New Roman"/>
                <w:sz w:val="19"/>
                <w:szCs w:val="19"/>
              </w:rPr>
            </w:pPr>
          </w:p>
          <w:p w:rsidR="00E94DBD" w:rsidRDefault="00B97FAD">
            <w:pPr>
              <w:pBdr>
                <w:top w:val="nil"/>
                <w:left w:val="nil"/>
                <w:bottom w:val="nil"/>
                <w:right w:val="nil"/>
                <w:between w:val="nil"/>
              </w:pBdr>
              <w:ind w:left="100" w:right="379"/>
              <w:rPr>
                <w:color w:val="000000"/>
                <w:sz w:val="16"/>
                <w:szCs w:val="16"/>
              </w:rPr>
            </w:pPr>
            <w:r w:rsidRPr="004E4D9F">
              <w:rPr>
                <w:sz w:val="16"/>
                <w:szCs w:val="16"/>
              </w:rPr>
              <w:t>* NOTE: These items reflect new action items based on assessment reported in this table. You will report on these action items in your next assessment report.</w:t>
            </w:r>
          </w:p>
        </w:tc>
      </w:tr>
      <w:tr w:rsidR="00E94DBD">
        <w:trPr>
          <w:trHeight w:val="1900"/>
        </w:trPr>
        <w:tc>
          <w:tcPr>
            <w:tcW w:w="3150" w:type="dxa"/>
            <w:tcBorders>
              <w:top w:val="single" w:sz="4" w:space="0" w:color="000000"/>
              <w:left w:val="single" w:sz="4" w:space="0" w:color="000000"/>
              <w:bottom w:val="single" w:sz="4" w:space="0" w:color="000000"/>
              <w:right w:val="single" w:sz="4" w:space="0" w:color="000000"/>
            </w:tcBorders>
            <w:shd w:val="clear" w:color="auto" w:fill="E7E6E6"/>
          </w:tcPr>
          <w:p w:rsidR="00E94DBD" w:rsidRDefault="00B97FAD">
            <w:pPr>
              <w:rPr>
                <w:sz w:val="20"/>
                <w:szCs w:val="20"/>
              </w:rPr>
            </w:pPr>
            <w:r>
              <w:rPr>
                <w:sz w:val="20"/>
                <w:szCs w:val="20"/>
              </w:rPr>
              <w:t>EXAMPLE:</w:t>
            </w:r>
          </w:p>
          <w:p w:rsidR="00E94DBD" w:rsidRDefault="00B97FAD">
            <w:pPr>
              <w:rPr>
                <w:sz w:val="20"/>
                <w:szCs w:val="20"/>
              </w:rPr>
            </w:pPr>
            <w:r>
              <w:rPr>
                <w:sz w:val="20"/>
                <w:szCs w:val="20"/>
              </w:rPr>
              <w:t>Apply literary criticism in the traditions of the discipline.</w:t>
            </w:r>
          </w:p>
        </w:tc>
        <w:tc>
          <w:tcPr>
            <w:tcW w:w="3780" w:type="dxa"/>
            <w:tcBorders>
              <w:top w:val="single" w:sz="4" w:space="0" w:color="000000"/>
              <w:left w:val="single" w:sz="4" w:space="0" w:color="000000"/>
              <w:bottom w:val="single" w:sz="4" w:space="0" w:color="000000"/>
              <w:right w:val="single" w:sz="4" w:space="0" w:color="000000"/>
            </w:tcBorders>
            <w:shd w:val="clear" w:color="auto" w:fill="E7E6E6"/>
          </w:tcPr>
          <w:p w:rsidR="00E94DBD" w:rsidRDefault="00B97FAD">
            <w:pPr>
              <w:rPr>
                <w:sz w:val="20"/>
                <w:szCs w:val="20"/>
              </w:rPr>
            </w:pPr>
            <w:r>
              <w:rPr>
                <w:sz w:val="20"/>
                <w:szCs w:val="20"/>
              </w:rPr>
              <w:t>EXAMPLE:</w:t>
            </w:r>
          </w:p>
          <w:p w:rsidR="00E94DBD" w:rsidRDefault="00B33049">
            <w:pPr>
              <w:rPr>
                <w:sz w:val="20"/>
                <w:szCs w:val="20"/>
              </w:rPr>
            </w:pPr>
            <w:r>
              <w:rPr>
                <w:sz w:val="20"/>
                <w:szCs w:val="20"/>
              </w:rPr>
              <w:t>Review sample of entry-</w:t>
            </w:r>
            <w:r w:rsidR="00B97FAD">
              <w:rPr>
                <w:sz w:val="20"/>
                <w:szCs w:val="20"/>
              </w:rPr>
              <w:t>level assignments from XYZ 150 using a rubric – establishes baseline.</w:t>
            </w:r>
          </w:p>
          <w:p w:rsidR="00E94DBD" w:rsidRDefault="00B97FAD">
            <w:pPr>
              <w:rPr>
                <w:sz w:val="20"/>
                <w:szCs w:val="20"/>
              </w:rPr>
            </w:pPr>
            <w:r>
              <w:rPr>
                <w:sz w:val="20"/>
                <w:szCs w:val="20"/>
              </w:rPr>
              <w:t xml:space="preserve">Review of sample of final projects from XYZ 450 by program faculty to consider course and program revisions. </w:t>
            </w:r>
          </w:p>
        </w:tc>
        <w:tc>
          <w:tcPr>
            <w:tcW w:w="3510" w:type="dxa"/>
            <w:tcBorders>
              <w:top w:val="single" w:sz="4" w:space="0" w:color="000000"/>
              <w:left w:val="single" w:sz="4" w:space="0" w:color="000000"/>
              <w:bottom w:val="single" w:sz="4" w:space="0" w:color="000000"/>
              <w:right w:val="single" w:sz="4" w:space="0" w:color="000000"/>
            </w:tcBorders>
            <w:shd w:val="clear" w:color="auto" w:fill="E7E6E6"/>
          </w:tcPr>
          <w:p w:rsidR="00E94DBD" w:rsidRDefault="00B97FAD">
            <w:pPr>
              <w:rPr>
                <w:sz w:val="20"/>
                <w:szCs w:val="20"/>
              </w:rPr>
            </w:pPr>
            <w:r>
              <w:rPr>
                <w:sz w:val="20"/>
                <w:szCs w:val="20"/>
              </w:rPr>
              <w:t>EXAMPLE:</w:t>
            </w:r>
          </w:p>
          <w:p w:rsidR="00E94DBD" w:rsidRDefault="00B97FAD">
            <w:pPr>
              <w:rPr>
                <w:sz w:val="20"/>
                <w:szCs w:val="20"/>
              </w:rPr>
            </w:pPr>
            <w:r>
              <w:rPr>
                <w:sz w:val="20"/>
                <w:szCs w:val="20"/>
              </w:rPr>
              <w:t>The sample of graduating projects did not show as much growth as expected.  We expected to see more students achieving mastery on this PLO.  Approximately 35% of the graduating seniors were mastering this outcome – we are targeting 60%</w:t>
            </w:r>
          </w:p>
        </w:tc>
        <w:tc>
          <w:tcPr>
            <w:tcW w:w="3960" w:type="dxa"/>
            <w:tcBorders>
              <w:top w:val="single" w:sz="4" w:space="0" w:color="000000"/>
              <w:left w:val="single" w:sz="4" w:space="0" w:color="000000"/>
              <w:bottom w:val="single" w:sz="4" w:space="0" w:color="000000"/>
              <w:right w:val="single" w:sz="4" w:space="0" w:color="000000"/>
            </w:tcBorders>
            <w:shd w:val="clear" w:color="auto" w:fill="E7E6E6"/>
          </w:tcPr>
          <w:p w:rsidR="00E94DBD" w:rsidRDefault="00B97FAD">
            <w:pPr>
              <w:rPr>
                <w:sz w:val="20"/>
                <w:szCs w:val="20"/>
              </w:rPr>
            </w:pPr>
            <w:r>
              <w:rPr>
                <w:sz w:val="20"/>
                <w:szCs w:val="20"/>
              </w:rPr>
              <w:t>EXAMPLE:</w:t>
            </w:r>
          </w:p>
          <w:p w:rsidR="00E94DBD" w:rsidRDefault="00B97FAD">
            <w:pPr>
              <w:rPr>
                <w:sz w:val="20"/>
                <w:szCs w:val="20"/>
              </w:rPr>
            </w:pPr>
            <w:r>
              <w:rPr>
                <w:sz w:val="20"/>
                <w:szCs w:val="20"/>
              </w:rPr>
              <w:t xml:space="preserve">After reviewing the assessment results and our curriculum map, we noticed this topic was not being developed so we added PLO to XYZ 280 and XYZ 350. We expect to see a 60% of students mastering PLO by our next PAR reporting cycle.  </w:t>
            </w:r>
          </w:p>
        </w:tc>
      </w:tr>
      <w:tr w:rsidR="00E94DBD" w:rsidTr="00DB23EB">
        <w:trPr>
          <w:trHeight w:val="881"/>
        </w:trPr>
        <w:tc>
          <w:tcPr>
            <w:tcW w:w="3150" w:type="dxa"/>
            <w:tcBorders>
              <w:top w:val="single" w:sz="4" w:space="0" w:color="000000"/>
              <w:left w:val="single" w:sz="4" w:space="0" w:color="000000"/>
              <w:bottom w:val="single" w:sz="4" w:space="0" w:color="000000"/>
              <w:right w:val="single" w:sz="4" w:space="0" w:color="000000"/>
            </w:tcBorders>
          </w:tcPr>
          <w:p w:rsidR="00E94DBD" w:rsidRDefault="00B97FAD">
            <w:pPr>
              <w:pBdr>
                <w:top w:val="nil"/>
                <w:left w:val="nil"/>
                <w:bottom w:val="nil"/>
                <w:right w:val="nil"/>
                <w:between w:val="nil"/>
              </w:pBdr>
              <w:spacing w:line="265" w:lineRule="auto"/>
              <w:ind w:left="103"/>
              <w:rPr>
                <w:color w:val="000000"/>
              </w:rPr>
            </w:pPr>
            <w:r>
              <w:rPr>
                <w:color w:val="000000"/>
              </w:rPr>
              <w:t>1.</w:t>
            </w:r>
          </w:p>
        </w:tc>
        <w:tc>
          <w:tcPr>
            <w:tcW w:w="3780" w:type="dxa"/>
            <w:tcBorders>
              <w:top w:val="single" w:sz="4" w:space="0" w:color="000000"/>
              <w:left w:val="single" w:sz="4" w:space="0" w:color="000000"/>
              <w:bottom w:val="single" w:sz="4" w:space="0" w:color="000000"/>
              <w:right w:val="single" w:sz="4" w:space="0" w:color="000000"/>
            </w:tcBorders>
          </w:tcPr>
          <w:p w:rsidR="00E94DBD" w:rsidRDefault="00E94DBD"/>
        </w:tc>
        <w:tc>
          <w:tcPr>
            <w:tcW w:w="3510" w:type="dxa"/>
            <w:tcBorders>
              <w:top w:val="single" w:sz="4" w:space="0" w:color="000000"/>
              <w:left w:val="single" w:sz="4" w:space="0" w:color="000000"/>
              <w:bottom w:val="single" w:sz="4" w:space="0" w:color="000000"/>
              <w:right w:val="single" w:sz="4" w:space="0" w:color="000000"/>
            </w:tcBorders>
          </w:tcPr>
          <w:p w:rsidR="00E94DBD" w:rsidRDefault="00E94DBD"/>
        </w:tc>
        <w:tc>
          <w:tcPr>
            <w:tcW w:w="3960" w:type="dxa"/>
            <w:tcBorders>
              <w:top w:val="single" w:sz="4" w:space="0" w:color="000000"/>
              <w:left w:val="single" w:sz="4" w:space="0" w:color="000000"/>
              <w:bottom w:val="single" w:sz="4" w:space="0" w:color="000000"/>
              <w:right w:val="single" w:sz="4" w:space="0" w:color="000000"/>
            </w:tcBorders>
          </w:tcPr>
          <w:p w:rsidR="00E94DBD" w:rsidRDefault="00E94DBD"/>
        </w:tc>
      </w:tr>
      <w:tr w:rsidR="00E94DBD" w:rsidTr="00DB23EB">
        <w:trPr>
          <w:trHeight w:val="872"/>
        </w:trPr>
        <w:tc>
          <w:tcPr>
            <w:tcW w:w="3150" w:type="dxa"/>
            <w:tcBorders>
              <w:top w:val="single" w:sz="4" w:space="0" w:color="000000"/>
              <w:left w:val="single" w:sz="4" w:space="0" w:color="000000"/>
              <w:bottom w:val="single" w:sz="4" w:space="0" w:color="000000"/>
              <w:right w:val="single" w:sz="4" w:space="0" w:color="000000"/>
            </w:tcBorders>
          </w:tcPr>
          <w:p w:rsidR="00E94DBD" w:rsidRDefault="00B97FAD">
            <w:pPr>
              <w:pBdr>
                <w:top w:val="nil"/>
                <w:left w:val="nil"/>
                <w:bottom w:val="nil"/>
                <w:right w:val="nil"/>
                <w:between w:val="nil"/>
              </w:pBdr>
              <w:spacing w:line="265" w:lineRule="auto"/>
              <w:ind w:left="103"/>
              <w:rPr>
                <w:color w:val="000000"/>
              </w:rPr>
            </w:pPr>
            <w:r>
              <w:rPr>
                <w:color w:val="000000"/>
              </w:rPr>
              <w:t>2.</w:t>
            </w:r>
          </w:p>
        </w:tc>
        <w:tc>
          <w:tcPr>
            <w:tcW w:w="3780" w:type="dxa"/>
            <w:tcBorders>
              <w:top w:val="single" w:sz="4" w:space="0" w:color="000000"/>
              <w:left w:val="single" w:sz="4" w:space="0" w:color="000000"/>
              <w:bottom w:val="single" w:sz="4" w:space="0" w:color="000000"/>
              <w:right w:val="single" w:sz="4" w:space="0" w:color="000000"/>
            </w:tcBorders>
          </w:tcPr>
          <w:p w:rsidR="00E94DBD" w:rsidRDefault="00E94DBD"/>
        </w:tc>
        <w:tc>
          <w:tcPr>
            <w:tcW w:w="3510" w:type="dxa"/>
            <w:tcBorders>
              <w:top w:val="single" w:sz="4" w:space="0" w:color="000000"/>
              <w:left w:val="single" w:sz="4" w:space="0" w:color="000000"/>
              <w:bottom w:val="single" w:sz="4" w:space="0" w:color="000000"/>
              <w:right w:val="single" w:sz="4" w:space="0" w:color="000000"/>
            </w:tcBorders>
          </w:tcPr>
          <w:p w:rsidR="00E94DBD" w:rsidRDefault="00E94DBD"/>
        </w:tc>
        <w:tc>
          <w:tcPr>
            <w:tcW w:w="3960" w:type="dxa"/>
            <w:tcBorders>
              <w:top w:val="single" w:sz="4" w:space="0" w:color="000000"/>
              <w:left w:val="single" w:sz="4" w:space="0" w:color="000000"/>
              <w:bottom w:val="single" w:sz="4" w:space="0" w:color="000000"/>
              <w:right w:val="single" w:sz="4" w:space="0" w:color="000000"/>
            </w:tcBorders>
          </w:tcPr>
          <w:p w:rsidR="00E94DBD" w:rsidRDefault="00E94DBD"/>
        </w:tc>
      </w:tr>
      <w:tr w:rsidR="00E94DBD" w:rsidTr="00DB23EB">
        <w:trPr>
          <w:trHeight w:val="899"/>
        </w:trPr>
        <w:tc>
          <w:tcPr>
            <w:tcW w:w="3150" w:type="dxa"/>
            <w:tcBorders>
              <w:top w:val="single" w:sz="4" w:space="0" w:color="000000"/>
              <w:left w:val="single" w:sz="4" w:space="0" w:color="000000"/>
              <w:bottom w:val="single" w:sz="4" w:space="0" w:color="000000"/>
              <w:right w:val="single" w:sz="4" w:space="0" w:color="000000"/>
            </w:tcBorders>
          </w:tcPr>
          <w:p w:rsidR="00E94DBD" w:rsidRDefault="00B97FAD">
            <w:pPr>
              <w:pBdr>
                <w:top w:val="nil"/>
                <w:left w:val="nil"/>
                <w:bottom w:val="nil"/>
                <w:right w:val="nil"/>
                <w:between w:val="nil"/>
              </w:pBdr>
              <w:spacing w:line="265" w:lineRule="auto"/>
              <w:ind w:left="103"/>
              <w:rPr>
                <w:color w:val="000000"/>
              </w:rPr>
            </w:pPr>
            <w:r>
              <w:rPr>
                <w:color w:val="000000"/>
              </w:rPr>
              <w:t>3.</w:t>
            </w:r>
          </w:p>
        </w:tc>
        <w:tc>
          <w:tcPr>
            <w:tcW w:w="3780" w:type="dxa"/>
            <w:tcBorders>
              <w:top w:val="single" w:sz="4" w:space="0" w:color="000000"/>
              <w:left w:val="single" w:sz="4" w:space="0" w:color="000000"/>
              <w:bottom w:val="single" w:sz="4" w:space="0" w:color="000000"/>
              <w:right w:val="single" w:sz="4" w:space="0" w:color="000000"/>
            </w:tcBorders>
          </w:tcPr>
          <w:p w:rsidR="00E94DBD" w:rsidRDefault="00E94DBD"/>
        </w:tc>
        <w:tc>
          <w:tcPr>
            <w:tcW w:w="3510" w:type="dxa"/>
            <w:tcBorders>
              <w:top w:val="single" w:sz="4" w:space="0" w:color="000000"/>
              <w:left w:val="single" w:sz="4" w:space="0" w:color="000000"/>
              <w:bottom w:val="single" w:sz="4" w:space="0" w:color="000000"/>
              <w:right w:val="single" w:sz="4" w:space="0" w:color="000000"/>
            </w:tcBorders>
          </w:tcPr>
          <w:p w:rsidR="00E94DBD" w:rsidRDefault="00E94DBD"/>
        </w:tc>
        <w:tc>
          <w:tcPr>
            <w:tcW w:w="3960" w:type="dxa"/>
            <w:tcBorders>
              <w:top w:val="single" w:sz="4" w:space="0" w:color="000000"/>
              <w:left w:val="single" w:sz="4" w:space="0" w:color="000000"/>
              <w:bottom w:val="single" w:sz="4" w:space="0" w:color="000000"/>
              <w:right w:val="single" w:sz="4" w:space="0" w:color="000000"/>
            </w:tcBorders>
          </w:tcPr>
          <w:p w:rsidR="00E94DBD" w:rsidRDefault="00E94DBD"/>
        </w:tc>
      </w:tr>
      <w:tr w:rsidR="00E94DBD" w:rsidTr="00DB23EB">
        <w:trPr>
          <w:trHeight w:val="890"/>
        </w:trPr>
        <w:tc>
          <w:tcPr>
            <w:tcW w:w="3150" w:type="dxa"/>
            <w:tcBorders>
              <w:top w:val="single" w:sz="4" w:space="0" w:color="000000"/>
              <w:left w:val="single" w:sz="4" w:space="0" w:color="000000"/>
              <w:bottom w:val="single" w:sz="4" w:space="0" w:color="000000"/>
              <w:right w:val="single" w:sz="4" w:space="0" w:color="000000"/>
            </w:tcBorders>
          </w:tcPr>
          <w:p w:rsidR="00E94DBD" w:rsidRDefault="00B97FAD">
            <w:pPr>
              <w:pBdr>
                <w:top w:val="nil"/>
                <w:left w:val="nil"/>
                <w:bottom w:val="nil"/>
                <w:right w:val="nil"/>
                <w:between w:val="nil"/>
              </w:pBdr>
              <w:spacing w:line="265" w:lineRule="auto"/>
              <w:ind w:left="103"/>
              <w:rPr>
                <w:color w:val="000000"/>
              </w:rPr>
            </w:pPr>
            <w:r>
              <w:rPr>
                <w:color w:val="000000"/>
              </w:rPr>
              <w:t>4.</w:t>
            </w:r>
          </w:p>
        </w:tc>
        <w:tc>
          <w:tcPr>
            <w:tcW w:w="3780" w:type="dxa"/>
            <w:tcBorders>
              <w:top w:val="single" w:sz="4" w:space="0" w:color="000000"/>
              <w:left w:val="single" w:sz="4" w:space="0" w:color="000000"/>
              <w:bottom w:val="single" w:sz="4" w:space="0" w:color="000000"/>
              <w:right w:val="single" w:sz="4" w:space="0" w:color="000000"/>
            </w:tcBorders>
          </w:tcPr>
          <w:p w:rsidR="00E94DBD" w:rsidRDefault="00E94DBD"/>
        </w:tc>
        <w:tc>
          <w:tcPr>
            <w:tcW w:w="3510" w:type="dxa"/>
            <w:tcBorders>
              <w:top w:val="single" w:sz="4" w:space="0" w:color="000000"/>
              <w:left w:val="single" w:sz="4" w:space="0" w:color="000000"/>
              <w:bottom w:val="single" w:sz="4" w:space="0" w:color="000000"/>
              <w:right w:val="single" w:sz="4" w:space="0" w:color="000000"/>
            </w:tcBorders>
          </w:tcPr>
          <w:p w:rsidR="00E94DBD" w:rsidRDefault="00E94DBD"/>
        </w:tc>
        <w:tc>
          <w:tcPr>
            <w:tcW w:w="3960" w:type="dxa"/>
            <w:tcBorders>
              <w:top w:val="single" w:sz="4" w:space="0" w:color="000000"/>
              <w:left w:val="single" w:sz="4" w:space="0" w:color="000000"/>
              <w:bottom w:val="single" w:sz="4" w:space="0" w:color="000000"/>
              <w:right w:val="single" w:sz="4" w:space="0" w:color="000000"/>
            </w:tcBorders>
          </w:tcPr>
          <w:p w:rsidR="00E94DBD" w:rsidRDefault="00E94DBD"/>
        </w:tc>
      </w:tr>
    </w:tbl>
    <w:p w:rsidR="00E94DBD" w:rsidRDefault="00B97FAD" w:rsidP="00DB23EB">
      <w:pPr>
        <w:pBdr>
          <w:top w:val="nil"/>
          <w:left w:val="nil"/>
          <w:bottom w:val="nil"/>
          <w:right w:val="nil"/>
          <w:between w:val="nil"/>
        </w:pBdr>
        <w:spacing w:after="200"/>
        <w:rPr>
          <w:i/>
          <w:color w:val="44546A"/>
          <w:sz w:val="18"/>
          <w:szCs w:val="18"/>
        </w:rPr>
      </w:pPr>
      <w:r>
        <w:rPr>
          <w:i/>
          <w:color w:val="44546A"/>
          <w:sz w:val="18"/>
          <w:szCs w:val="18"/>
        </w:rPr>
        <w:t xml:space="preserve">Add rows as needed  </w:t>
      </w:r>
    </w:p>
    <w:sectPr w:rsidR="00E94DBD" w:rsidSect="007856EF">
      <w:headerReference w:type="default" r:id="rId6"/>
      <w:footerReference w:type="default" r:id="rId7"/>
      <w:pgSz w:w="15840" w:h="12240" w:orient="landscape"/>
      <w:pgMar w:top="720" w:right="907" w:bottom="720" w:left="720"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EE6" w:rsidRDefault="00B97FAD">
      <w:r>
        <w:separator/>
      </w:r>
    </w:p>
  </w:endnote>
  <w:endnote w:type="continuationSeparator" w:id="0">
    <w:p w:rsidR="000B7EE6" w:rsidRDefault="00B97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6EF" w:rsidRDefault="007856EF" w:rsidP="007856EF">
    <w:pPr>
      <w:pStyle w:val="Footer"/>
      <w:jc w:val="right"/>
    </w:pPr>
    <w:r w:rsidRPr="007856EF">
      <w:rPr>
        <w:sz w:val="20"/>
      </w:rPr>
      <w:t>Template II: PAR cycle 2022-23 to 2024-25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EE6" w:rsidRDefault="00B97FAD">
      <w:r>
        <w:separator/>
      </w:r>
    </w:p>
  </w:footnote>
  <w:footnote w:type="continuationSeparator" w:id="0">
    <w:p w:rsidR="000B7EE6" w:rsidRDefault="00B97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DBD" w:rsidRPr="004E4D9F" w:rsidRDefault="00B97FAD">
    <w:pPr>
      <w:pStyle w:val="Heading1"/>
      <w:rPr>
        <w:color w:val="auto"/>
      </w:rPr>
    </w:pPr>
    <w:r>
      <w:t>Program Assessmen</w:t>
    </w:r>
    <w:r w:rsidR="00B44DA2">
      <w:t>t Report (PAR) Template Part II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DBD"/>
    <w:rsid w:val="000B7EE6"/>
    <w:rsid w:val="00236855"/>
    <w:rsid w:val="00430EA5"/>
    <w:rsid w:val="004E4D9F"/>
    <w:rsid w:val="007856EF"/>
    <w:rsid w:val="00B33049"/>
    <w:rsid w:val="00B44DA2"/>
    <w:rsid w:val="00B97FAD"/>
    <w:rsid w:val="00DB23EB"/>
    <w:rsid w:val="00E94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6610CFF-0C63-4925-B7C9-2C3569870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outlineLvl w:val="0"/>
    </w:pPr>
    <w:rPr>
      <w:color w:val="2E75B5"/>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29" w:type="dxa"/>
        <w:right w:w="0" w:type="dxa"/>
      </w:tblCellMar>
    </w:tblPr>
  </w:style>
  <w:style w:type="paragraph" w:styleId="Header">
    <w:name w:val="header"/>
    <w:basedOn w:val="Normal"/>
    <w:link w:val="HeaderChar"/>
    <w:uiPriority w:val="99"/>
    <w:unhideWhenUsed/>
    <w:rsid w:val="00B97FAD"/>
    <w:pPr>
      <w:tabs>
        <w:tab w:val="center" w:pos="4680"/>
        <w:tab w:val="right" w:pos="9360"/>
      </w:tabs>
    </w:pPr>
  </w:style>
  <w:style w:type="character" w:customStyle="1" w:styleId="HeaderChar">
    <w:name w:val="Header Char"/>
    <w:basedOn w:val="DefaultParagraphFont"/>
    <w:link w:val="Header"/>
    <w:uiPriority w:val="99"/>
    <w:rsid w:val="00B97FAD"/>
  </w:style>
  <w:style w:type="paragraph" w:styleId="Footer">
    <w:name w:val="footer"/>
    <w:basedOn w:val="Normal"/>
    <w:link w:val="FooterChar"/>
    <w:uiPriority w:val="99"/>
    <w:unhideWhenUsed/>
    <w:rsid w:val="00B97FAD"/>
    <w:pPr>
      <w:tabs>
        <w:tab w:val="center" w:pos="4680"/>
        <w:tab w:val="right" w:pos="9360"/>
      </w:tabs>
    </w:pPr>
  </w:style>
  <w:style w:type="character" w:customStyle="1" w:styleId="FooterChar">
    <w:name w:val="Footer Char"/>
    <w:basedOn w:val="DefaultParagraphFont"/>
    <w:link w:val="Footer"/>
    <w:uiPriority w:val="99"/>
    <w:rsid w:val="00B97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Boise State University</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 Ellertson</dc:creator>
  <cp:lastModifiedBy>shariellertson</cp:lastModifiedBy>
  <cp:revision>4</cp:revision>
  <dcterms:created xsi:type="dcterms:W3CDTF">2020-09-03T19:23:00Z</dcterms:created>
  <dcterms:modified xsi:type="dcterms:W3CDTF">2023-08-15T16:05:00Z</dcterms:modified>
</cp:coreProperties>
</file>