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1A" w:rsidRPr="008F1E31" w:rsidRDefault="00BE127E">
      <w:pPr>
        <w:jc w:val="center"/>
        <w:rPr>
          <w:rFonts w:asciiTheme="minorHAnsi" w:eastAsia="Times New Roman" w:hAnsiTheme="minorHAnsi" w:cs="Times New Roman"/>
          <w:b/>
        </w:rPr>
      </w:pPr>
      <w:r w:rsidRPr="008F1E31">
        <w:rPr>
          <w:rFonts w:asciiTheme="minorHAnsi" w:eastAsia="Times New Roman" w:hAnsiTheme="minorHAnsi" w:cs="Times New Roman"/>
          <w:b/>
        </w:rPr>
        <w:t>Program Assessment Report (PAR)</w:t>
      </w:r>
    </w:p>
    <w:p w:rsidR="003C531A" w:rsidRPr="008F1E31" w:rsidRDefault="00BE127E">
      <w:pPr>
        <w:jc w:val="center"/>
        <w:rPr>
          <w:rFonts w:asciiTheme="minorHAnsi" w:eastAsia="Times New Roman" w:hAnsiTheme="minorHAnsi" w:cs="Times New Roman"/>
          <w:b/>
        </w:rPr>
      </w:pPr>
      <w:r w:rsidRPr="008F1E31">
        <w:rPr>
          <w:rFonts w:asciiTheme="minorHAnsi" w:eastAsia="Times New Roman" w:hAnsiTheme="minorHAnsi" w:cs="Times New Roman"/>
          <w:b/>
        </w:rPr>
        <w:t>Follow-Up Report</w:t>
      </w:r>
    </w:p>
    <w:p w:rsidR="003C531A" w:rsidRPr="008F1E31" w:rsidRDefault="00BE127E">
      <w:pPr>
        <w:spacing w:before="240" w:after="120"/>
        <w:rPr>
          <w:rFonts w:asciiTheme="minorHAnsi" w:eastAsia="Times New Roman" w:hAnsiTheme="minorHAnsi" w:cs="Times New Roman"/>
          <w:b/>
          <w:sz w:val="20"/>
          <w:szCs w:val="20"/>
          <w:u w:val="single"/>
        </w:rPr>
      </w:pPr>
      <w:r w:rsidRPr="008F1E31">
        <w:rPr>
          <w:rFonts w:asciiTheme="minorHAnsi" w:eastAsia="Times New Roman" w:hAnsiTheme="minorHAnsi" w:cs="Times New Roman"/>
          <w:sz w:val="20"/>
          <w:szCs w:val="20"/>
        </w:rPr>
        <w:t>INSTRUCTIONS: Provide brief responses to the following items. Once completed, please rename the document as follows &lt;Program</w:t>
      </w:r>
      <w:r w:rsidR="008F1E31">
        <w:rPr>
          <w:rFonts w:asciiTheme="minorHAnsi" w:eastAsia="Times New Roman" w:hAnsiTheme="minorHAnsi" w:cs="Times New Roman"/>
          <w:sz w:val="20"/>
          <w:szCs w:val="20"/>
        </w:rPr>
        <w:t xml:space="preserve"> </w:t>
      </w:r>
      <w:r w:rsidRPr="008F1E31">
        <w:rPr>
          <w:rFonts w:asciiTheme="minorHAnsi" w:eastAsia="Times New Roman" w:hAnsiTheme="minorHAnsi" w:cs="Times New Roman"/>
          <w:sz w:val="20"/>
          <w:szCs w:val="20"/>
        </w:rPr>
        <w:t xml:space="preserve">Name&gt; Follow-Up Report FINAL (e.g., “BA Philosophy Follow-Up Report FINAL”).  </w:t>
      </w:r>
      <w:r w:rsidRPr="008F1E31">
        <w:rPr>
          <w:rFonts w:asciiTheme="minorHAnsi" w:eastAsia="Times New Roman" w:hAnsiTheme="minorHAnsi" w:cs="Times New Roman"/>
          <w:b/>
          <w:sz w:val="20"/>
          <w:szCs w:val="20"/>
          <w:u w:val="single"/>
        </w:rPr>
        <w:t>Reports are due by October 15</w:t>
      </w:r>
      <w:r w:rsidRPr="008F1E31">
        <w:rPr>
          <w:rFonts w:asciiTheme="minorHAnsi" w:eastAsia="Times New Roman" w:hAnsiTheme="minorHAnsi" w:cs="Times New Roman"/>
          <w:b/>
          <w:sz w:val="20"/>
          <w:szCs w:val="20"/>
        </w:rPr>
        <w:t xml:space="preserve"> </w:t>
      </w:r>
      <w:r w:rsidRPr="008F1E31">
        <w:rPr>
          <w:rFonts w:asciiTheme="minorHAnsi" w:eastAsia="Times New Roman" w:hAnsiTheme="minorHAnsi" w:cs="Times New Roman"/>
          <w:sz w:val="20"/>
          <w:szCs w:val="20"/>
        </w:rPr>
        <w:t>(or the next business day if October 15th falls on a weekend or holiday).</w:t>
      </w:r>
    </w:p>
    <w:p w:rsidR="003C531A" w:rsidRPr="008F1E31" w:rsidRDefault="00BE127E">
      <w:pPr>
        <w:spacing w:before="240" w:after="120"/>
        <w:rPr>
          <w:rFonts w:asciiTheme="minorHAnsi" w:eastAsia="Times New Roman" w:hAnsiTheme="minorHAnsi" w:cs="Times New Roman"/>
          <w:b/>
        </w:rPr>
      </w:pPr>
      <w:r w:rsidRPr="008F1E31">
        <w:rPr>
          <w:rFonts w:asciiTheme="minorHAnsi" w:eastAsia="Times New Roman" w:hAnsiTheme="minorHAnsi" w:cs="Times New Roman"/>
          <w:b/>
        </w:rPr>
        <w:t>Program:</w:t>
      </w:r>
      <w:r w:rsidRPr="008F1E31">
        <w:rPr>
          <w:rFonts w:asciiTheme="minorHAnsi" w:eastAsia="Times New Roman" w:hAnsiTheme="minorHAnsi" w:cs="Times New Roman"/>
          <w:b/>
          <w:u w:val="single"/>
        </w:rPr>
        <w:t xml:space="preserve">              </w:t>
      </w:r>
      <w:r w:rsidRPr="008F1E31">
        <w:rPr>
          <w:rFonts w:asciiTheme="minorHAnsi" w:eastAsia="Times New Roman" w:hAnsiTheme="minorHAnsi" w:cs="Times New Roman"/>
          <w:b/>
          <w:u w:val="single"/>
        </w:rPr>
        <w:tab/>
        <w:t xml:space="preserve">                           </w:t>
      </w:r>
      <w:r w:rsidRPr="008F1E31">
        <w:rPr>
          <w:rFonts w:asciiTheme="minorHAnsi" w:eastAsia="Times New Roman" w:hAnsiTheme="minorHAnsi" w:cs="Times New Roman"/>
          <w:b/>
        </w:rPr>
        <w:t xml:space="preserve">     Resp</w:t>
      </w:r>
      <w:bookmarkStart w:id="0" w:name="_GoBack"/>
      <w:bookmarkEnd w:id="0"/>
      <w:r w:rsidRPr="008F1E31">
        <w:rPr>
          <w:rFonts w:asciiTheme="minorHAnsi" w:eastAsia="Times New Roman" w:hAnsiTheme="minorHAnsi" w:cs="Times New Roman"/>
          <w:b/>
        </w:rPr>
        <w:t xml:space="preserve">onsible Dept. / Unit: </w:t>
      </w:r>
      <w:r w:rsidRPr="008F1E31">
        <w:rPr>
          <w:rFonts w:asciiTheme="minorHAnsi" w:eastAsia="Times New Roman" w:hAnsiTheme="minorHAnsi" w:cs="Times New Roman"/>
          <w:b/>
          <w:u w:val="single"/>
        </w:rPr>
        <w:t xml:space="preserve">                                                  </w:t>
      </w:r>
      <w:r w:rsidRPr="008F1E31">
        <w:rPr>
          <w:rFonts w:asciiTheme="minorHAnsi" w:eastAsia="Times New Roman" w:hAnsiTheme="minorHAnsi" w:cs="Times New Roman"/>
          <w:b/>
          <w:u w:val="single"/>
        </w:rPr>
        <w:tab/>
      </w:r>
    </w:p>
    <w:p w:rsidR="003C531A" w:rsidRPr="008F1E31" w:rsidRDefault="00BE127E">
      <w:pPr>
        <w:numPr>
          <w:ilvl w:val="0"/>
          <w:numId w:val="1"/>
        </w:numPr>
        <w:spacing w:before="240" w:after="240"/>
        <w:ind w:left="540"/>
        <w:rPr>
          <w:rFonts w:asciiTheme="minorHAnsi" w:eastAsia="Times New Roman" w:hAnsiTheme="minorHAnsi" w:cs="Times New Roman"/>
        </w:rPr>
      </w:pPr>
      <w:r w:rsidRPr="008F1E31">
        <w:rPr>
          <w:rFonts w:asciiTheme="minorHAnsi" w:eastAsia="Times New Roman" w:hAnsiTheme="minorHAnsi" w:cs="Times New Roman"/>
          <w:sz w:val="14"/>
          <w:szCs w:val="14"/>
        </w:rPr>
        <w:t xml:space="preserve"> </w:t>
      </w:r>
      <w:r w:rsidRPr="008F1E31">
        <w:rPr>
          <w:rFonts w:asciiTheme="minorHAnsi" w:eastAsia="Times New Roman" w:hAnsiTheme="minorHAnsi" w:cs="Times New Roman"/>
          <w:b/>
        </w:rPr>
        <w:t xml:space="preserve">Discussion of PAR Feedback. </w:t>
      </w:r>
      <w:r w:rsidRPr="008F1E31">
        <w:rPr>
          <w:rFonts w:asciiTheme="minorHAnsi" w:eastAsia="Times New Roman" w:hAnsiTheme="minorHAnsi" w:cs="Times New Roman"/>
        </w:rPr>
        <w:t>Describe when and how the department/program discussed the PAR and the PAR feedback, including who was involved (the whole dept., a committee, other stakeholders, etc.) in the discussion.</w:t>
      </w:r>
    </w:p>
    <w:tbl>
      <w:tblPr>
        <w:tblStyle w:val="a"/>
        <w:tblW w:w="10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55"/>
      </w:tblGrid>
      <w:tr w:rsidR="003C531A">
        <w:trPr>
          <w:trHeight w:val="960"/>
        </w:trPr>
        <w:tc>
          <w:tcPr>
            <w:tcW w:w="101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531A" w:rsidRDefault="00BE127E">
            <w:pPr>
              <w:rPr>
                <w:rFonts w:ascii="Times New Roman" w:eastAsia="Times New Roman" w:hAnsi="Times New Roman" w:cs="Times New Roman"/>
              </w:rPr>
            </w:pPr>
            <w:r>
              <w:rPr>
                <w:rFonts w:ascii="Times New Roman" w:eastAsia="Times New Roman" w:hAnsi="Times New Roman" w:cs="Times New Roman"/>
              </w:rPr>
              <w:t xml:space="preserve"> </w:t>
            </w:r>
          </w:p>
        </w:tc>
      </w:tr>
    </w:tbl>
    <w:p w:rsidR="003C531A" w:rsidRDefault="00BE127E">
      <w:pPr>
        <w:numPr>
          <w:ilvl w:val="0"/>
          <w:numId w:val="1"/>
        </w:numPr>
        <w:spacing w:before="240" w:after="240"/>
        <w:ind w:left="540"/>
        <w:rPr>
          <w:rFonts w:ascii="Times New Roman" w:eastAsia="Times New Roman" w:hAnsi="Times New Roman" w:cs="Times New Roman"/>
        </w:rPr>
      </w:pPr>
      <w:r>
        <w:rPr>
          <w:rFonts w:ascii="Times New Roman" w:eastAsia="Times New Roman" w:hAnsi="Times New Roman" w:cs="Times New Roman"/>
          <w:b/>
        </w:rPr>
        <w:t>Given the discussion, do you have any comments on the feedback you received for the PAR?</w:t>
      </w:r>
    </w:p>
    <w:tbl>
      <w:tblPr>
        <w:tblStyle w:val="a0"/>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40"/>
      </w:tblGrid>
      <w:tr w:rsidR="003C531A">
        <w:trPr>
          <w:trHeight w:val="1365"/>
        </w:trPr>
        <w:tc>
          <w:tcPr>
            <w:tcW w:w="10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531A" w:rsidRDefault="00BE127E">
            <w:pPr>
              <w:rPr>
                <w:rFonts w:ascii="Times New Roman" w:eastAsia="Times New Roman" w:hAnsi="Times New Roman" w:cs="Times New Roman"/>
              </w:rPr>
            </w:pPr>
            <w:r>
              <w:rPr>
                <w:rFonts w:ascii="Times New Roman" w:eastAsia="Times New Roman" w:hAnsi="Times New Roman" w:cs="Times New Roman"/>
              </w:rPr>
              <w:t xml:space="preserve"> </w:t>
            </w:r>
          </w:p>
          <w:p w:rsidR="003C531A" w:rsidRDefault="00BE127E">
            <w:pPr>
              <w:spacing w:before="240"/>
              <w:rPr>
                <w:rFonts w:ascii="Times New Roman" w:eastAsia="Times New Roman" w:hAnsi="Times New Roman" w:cs="Times New Roman"/>
              </w:rPr>
            </w:pPr>
            <w:r>
              <w:rPr>
                <w:rFonts w:ascii="Times New Roman" w:eastAsia="Times New Roman" w:hAnsi="Times New Roman" w:cs="Times New Roman"/>
              </w:rPr>
              <w:t xml:space="preserve"> </w:t>
            </w:r>
          </w:p>
        </w:tc>
      </w:tr>
    </w:tbl>
    <w:p w:rsidR="003C531A" w:rsidRDefault="00BE127E">
      <w:pPr>
        <w:numPr>
          <w:ilvl w:val="0"/>
          <w:numId w:val="1"/>
        </w:numPr>
        <w:spacing w:before="240" w:after="240"/>
        <w:ind w:left="540"/>
        <w:rPr>
          <w:rFonts w:ascii="Times New Roman" w:eastAsia="Times New Roman" w:hAnsi="Times New Roman" w:cs="Times New Roman"/>
        </w:rPr>
      </w:pPr>
      <w:r>
        <w:rPr>
          <w:rFonts w:ascii="Times New Roman" w:eastAsia="Times New Roman" w:hAnsi="Times New Roman" w:cs="Times New Roman"/>
          <w:b/>
        </w:rPr>
        <w:t xml:space="preserve">Next steps. </w:t>
      </w:r>
      <w:r>
        <w:rPr>
          <w:rFonts w:ascii="Times New Roman" w:eastAsia="Times New Roman" w:hAnsi="Times New Roman" w:cs="Times New Roman"/>
        </w:rPr>
        <w:t>As a result of the discussion and the department’s goals and plans for assessing and improving student learning in this program, and in light of the PAR feedback, do you have further thoughts on how you will move forward?</w:t>
      </w:r>
    </w:p>
    <w:tbl>
      <w:tblPr>
        <w:tblStyle w:val="a1"/>
        <w:tblW w:w="10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55"/>
      </w:tblGrid>
      <w:tr w:rsidR="003C531A">
        <w:trPr>
          <w:trHeight w:val="1440"/>
        </w:trPr>
        <w:tc>
          <w:tcPr>
            <w:tcW w:w="101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531A" w:rsidRDefault="00BE127E">
            <w:pPr>
              <w:rPr>
                <w:rFonts w:ascii="Times New Roman" w:eastAsia="Times New Roman" w:hAnsi="Times New Roman" w:cs="Times New Roman"/>
              </w:rPr>
            </w:pPr>
            <w:r>
              <w:rPr>
                <w:rFonts w:ascii="Times New Roman" w:eastAsia="Times New Roman" w:hAnsi="Times New Roman" w:cs="Times New Roman"/>
              </w:rPr>
              <w:t xml:space="preserve"> </w:t>
            </w:r>
          </w:p>
          <w:p w:rsidR="003C531A" w:rsidRDefault="00BE127E">
            <w:pPr>
              <w:rPr>
                <w:rFonts w:ascii="Times New Roman" w:eastAsia="Times New Roman" w:hAnsi="Times New Roman" w:cs="Times New Roman"/>
              </w:rPr>
            </w:pPr>
            <w:r>
              <w:rPr>
                <w:rFonts w:ascii="Times New Roman" w:eastAsia="Times New Roman" w:hAnsi="Times New Roman" w:cs="Times New Roman"/>
              </w:rPr>
              <w:t xml:space="preserve"> </w:t>
            </w:r>
          </w:p>
          <w:p w:rsidR="003C531A" w:rsidRDefault="00BE127E">
            <w:pPr>
              <w:rPr>
                <w:rFonts w:ascii="Times New Roman" w:eastAsia="Times New Roman" w:hAnsi="Times New Roman" w:cs="Times New Roman"/>
              </w:rPr>
            </w:pPr>
            <w:r>
              <w:rPr>
                <w:rFonts w:ascii="Times New Roman" w:eastAsia="Times New Roman" w:hAnsi="Times New Roman" w:cs="Times New Roman"/>
              </w:rPr>
              <w:t xml:space="preserve"> </w:t>
            </w:r>
          </w:p>
          <w:p w:rsidR="003C531A" w:rsidRDefault="003C531A">
            <w:pPr>
              <w:rPr>
                <w:rFonts w:ascii="Times New Roman" w:eastAsia="Times New Roman" w:hAnsi="Times New Roman" w:cs="Times New Roman"/>
              </w:rPr>
            </w:pPr>
          </w:p>
        </w:tc>
      </w:tr>
    </w:tbl>
    <w:p w:rsidR="003C531A" w:rsidRDefault="00BE127E">
      <w:pPr>
        <w:numPr>
          <w:ilvl w:val="0"/>
          <w:numId w:val="1"/>
        </w:numPr>
        <w:spacing w:before="240" w:after="240"/>
        <w:ind w:left="540"/>
        <w:rPr>
          <w:rFonts w:ascii="Times New Roman" w:eastAsia="Times New Roman" w:hAnsi="Times New Roman" w:cs="Times New Roman"/>
        </w:rPr>
      </w:pPr>
      <w:r>
        <w:rPr>
          <w:rFonts w:ascii="Times New Roman" w:eastAsia="Times New Roman" w:hAnsi="Times New Roman" w:cs="Times New Roman"/>
          <w:b/>
        </w:rPr>
        <w:t xml:space="preserve">Feedback about PAR (optional). </w:t>
      </w:r>
      <w:r>
        <w:rPr>
          <w:rFonts w:ascii="Times New Roman" w:eastAsia="Times New Roman" w:hAnsi="Times New Roman" w:cs="Times New Roman"/>
        </w:rPr>
        <w:t>As part of our regular review cycle, we appreciate your feedback on the PAR process, resources, and support. What, if anything, works best or is most helpful about the PAR process? If you could change one thing about the PAR process, what would it be?</w:t>
      </w:r>
    </w:p>
    <w:tbl>
      <w:tblPr>
        <w:tblStyle w:val="a2"/>
        <w:tblW w:w="10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40"/>
      </w:tblGrid>
      <w:tr w:rsidR="003C531A">
        <w:trPr>
          <w:trHeight w:val="1365"/>
        </w:trPr>
        <w:tc>
          <w:tcPr>
            <w:tcW w:w="10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C531A" w:rsidRDefault="00BE127E">
            <w:pPr>
              <w:rPr>
                <w:rFonts w:ascii="Times New Roman" w:eastAsia="Times New Roman" w:hAnsi="Times New Roman" w:cs="Times New Roman"/>
                <w:b/>
              </w:rPr>
            </w:pPr>
            <w:r>
              <w:rPr>
                <w:rFonts w:ascii="Times New Roman" w:eastAsia="Times New Roman" w:hAnsi="Times New Roman" w:cs="Times New Roman"/>
                <w:b/>
              </w:rPr>
              <w:t xml:space="preserve"> </w:t>
            </w:r>
          </w:p>
          <w:p w:rsidR="003C531A" w:rsidRDefault="00BE127E">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tc>
      </w:tr>
    </w:tbl>
    <w:p w:rsidR="003C531A" w:rsidRDefault="00BE127E">
      <w:pPr>
        <w:spacing w:before="240"/>
        <w:rPr>
          <w:rFonts w:ascii="Times New Roman" w:eastAsia="Times New Roman" w:hAnsi="Times New Roman" w:cs="Times New Roman"/>
          <w:b/>
          <w:sz w:val="18"/>
          <w:szCs w:val="18"/>
        </w:rPr>
      </w:pPr>
      <w:r>
        <w:rPr>
          <w:rFonts w:ascii="Times New Roman" w:eastAsia="Times New Roman" w:hAnsi="Times New Roman" w:cs="Times New Roman"/>
          <w:b/>
        </w:rPr>
        <w:t>List of people completing this report: __________________________________________________________ __________________________________________________________________________________________</w:t>
      </w:r>
    </w:p>
    <w:p w:rsidR="003C531A" w:rsidRDefault="00BE127E" w:rsidP="008F1E31">
      <w:pPr>
        <w:spacing w:before="240"/>
        <w:jc w:val="center"/>
      </w:pPr>
      <w:r>
        <w:rPr>
          <w:rFonts w:ascii="Times New Roman" w:eastAsia="Times New Roman" w:hAnsi="Times New Roman" w:cs="Times New Roman"/>
          <w:b/>
          <w:sz w:val="18"/>
          <w:szCs w:val="18"/>
        </w:rPr>
        <w:t>(You are acknowledging that the department chair and others within the department/program who are responsible for implementation have been included in determining this follow-up report and its associated actions.)</w:t>
      </w:r>
    </w:p>
    <w:sectPr w:rsidR="003C531A">
      <w:pgSz w:w="12240" w:h="15840"/>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E7B02"/>
    <w:multiLevelType w:val="multilevel"/>
    <w:tmpl w:val="B86448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1A"/>
    <w:rsid w:val="003C531A"/>
    <w:rsid w:val="008F1E31"/>
    <w:rsid w:val="00BE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8C93"/>
  <w15:docId w15:val="{7025440F-1DD2-435B-B60B-EA3C3A3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Plascencia</dc:creator>
  <cp:lastModifiedBy>Martha Plascencia</cp:lastModifiedBy>
  <cp:revision>3</cp:revision>
  <dcterms:created xsi:type="dcterms:W3CDTF">2023-08-14T19:57:00Z</dcterms:created>
  <dcterms:modified xsi:type="dcterms:W3CDTF">2023-08-14T21:16:00Z</dcterms:modified>
</cp:coreProperties>
</file>