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493"/>
        <w:gridCol w:w="894"/>
        <w:gridCol w:w="894"/>
        <w:gridCol w:w="894"/>
        <w:gridCol w:w="895"/>
      </w:tblGrid>
      <w:tr w:rsidR="00B54BFE" w:rsidRPr="00B54BFE" w14:paraId="6CC19C3E" w14:textId="77777777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350DB3" w14:textId="77777777"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Course Number and Title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5B7CF1" w14:textId="77777777"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Credits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D51F7C" w14:textId="77777777"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Completed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25D4A7" w14:textId="77777777"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In Progress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5BE733" w14:textId="77777777"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Future</w:t>
            </w:r>
          </w:p>
        </w:tc>
      </w:tr>
      <w:tr w:rsidR="00BA3E01" w:rsidRPr="00B54BFE" w14:paraId="7E2F6C35" w14:textId="77777777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93D528" w14:textId="77777777" w:rsidR="00BA3E01" w:rsidRPr="002F3200" w:rsidRDefault="002F3200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2F3200">
              <w:rPr>
                <w:rFonts w:ascii="Arial" w:hAnsi="Arial" w:cs="Arial"/>
                <w:sz w:val="12"/>
                <w:szCs w:val="12"/>
              </w:rPr>
              <w:t>OPWL 535 Principles of Adult Learning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654941" w14:textId="77777777" w:rsidR="00BA3E01" w:rsidRDefault="002F3200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4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B827C4" w14:textId="77777777"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DA6C6E" w14:textId="77777777"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7EBD43" w14:textId="77777777"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14:paraId="26F6ECB8" w14:textId="77777777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572848" w14:textId="77777777" w:rsidR="00BA3E01" w:rsidRPr="002F3200" w:rsidRDefault="002F3200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2F3200">
              <w:rPr>
                <w:rFonts w:ascii="Arial" w:hAnsi="Arial" w:cs="Arial"/>
                <w:sz w:val="12"/>
                <w:szCs w:val="12"/>
              </w:rPr>
              <w:t>OPWL 536 Foundations of Organizational Performance and Workplace Learning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B15C40" w14:textId="77777777" w:rsidR="00BA3E01" w:rsidRDefault="002F3200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4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2CD419" w14:textId="77777777"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D19C8C" w14:textId="77777777"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6F7C0E" w14:textId="77777777"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14:paraId="0FC781C0" w14:textId="77777777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E41B32" w14:textId="77777777" w:rsidR="00BA3E01" w:rsidRPr="002F3200" w:rsidRDefault="002F3200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2F3200">
              <w:rPr>
                <w:rFonts w:ascii="Arial" w:hAnsi="Arial" w:cs="Arial"/>
                <w:sz w:val="12"/>
                <w:szCs w:val="12"/>
              </w:rPr>
              <w:t>OPWL 537 Instructional Design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F42A86" w14:textId="77777777" w:rsidR="00BA3E01" w:rsidRDefault="002F3200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4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103CF5" w14:textId="77777777"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FF5A99" w14:textId="77777777"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436006" w14:textId="77777777"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14:paraId="62EF44E2" w14:textId="77777777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C965BC" w14:textId="77777777" w:rsidR="002F3200" w:rsidRPr="002F3200" w:rsidRDefault="002F3200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2F3200">
              <w:rPr>
                <w:rFonts w:ascii="Arial" w:hAnsi="Arial" w:cs="Arial"/>
                <w:sz w:val="12"/>
                <w:szCs w:val="12"/>
              </w:rPr>
              <w:t xml:space="preserve">Select two from the following: </w:t>
            </w:r>
          </w:p>
          <w:p w14:paraId="1050C5FA" w14:textId="77777777" w:rsidR="002F3200" w:rsidRPr="002F3200" w:rsidRDefault="002F3200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2F3200">
              <w:rPr>
                <w:rFonts w:ascii="Arial" w:hAnsi="Arial" w:cs="Arial"/>
                <w:sz w:val="12"/>
                <w:szCs w:val="12"/>
              </w:rPr>
              <w:t xml:space="preserve">OPWL 523 Rapid E-Learning Development </w:t>
            </w:r>
          </w:p>
          <w:p w14:paraId="05C7B1DC" w14:textId="177A2421" w:rsidR="002F3200" w:rsidRPr="002F3200" w:rsidRDefault="002F3200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2F3200">
              <w:rPr>
                <w:rFonts w:ascii="Arial" w:hAnsi="Arial" w:cs="Arial"/>
                <w:sz w:val="12"/>
                <w:szCs w:val="12"/>
              </w:rPr>
              <w:t>OPWL 525 E-Learning</w:t>
            </w:r>
            <w:r w:rsidR="000E7F36">
              <w:rPr>
                <w:rFonts w:ascii="Arial" w:hAnsi="Arial" w:cs="Arial"/>
                <w:sz w:val="12"/>
                <w:szCs w:val="12"/>
              </w:rPr>
              <w:t xml:space="preserve"> Content Design and Learning Management Systems</w:t>
            </w:r>
            <w:r w:rsidRPr="002F3200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  <w:p w14:paraId="47F99952" w14:textId="77777777" w:rsidR="002F3200" w:rsidRPr="002F3200" w:rsidRDefault="002F3200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2F3200">
              <w:rPr>
                <w:rFonts w:ascii="Arial" w:hAnsi="Arial" w:cs="Arial"/>
                <w:sz w:val="12"/>
                <w:szCs w:val="12"/>
              </w:rPr>
              <w:t xml:space="preserve">OPWL 547 Advanced Instructional Design for the Workplace </w:t>
            </w:r>
          </w:p>
          <w:p w14:paraId="4D7BCA89" w14:textId="2EA62233" w:rsidR="002F3200" w:rsidRPr="002F3200" w:rsidRDefault="002F3200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2F3200">
              <w:rPr>
                <w:rFonts w:ascii="Arial" w:hAnsi="Arial" w:cs="Arial"/>
                <w:sz w:val="12"/>
                <w:szCs w:val="12"/>
              </w:rPr>
              <w:t xml:space="preserve">OPWL 551 </w:t>
            </w:r>
            <w:r w:rsidR="000E7F36">
              <w:rPr>
                <w:rFonts w:ascii="Arial" w:hAnsi="Arial" w:cs="Arial"/>
                <w:sz w:val="12"/>
                <w:szCs w:val="12"/>
              </w:rPr>
              <w:t xml:space="preserve">Storyboarding and Scenario-Based E-Learning </w:t>
            </w:r>
          </w:p>
          <w:p w14:paraId="2115CB41" w14:textId="77777777" w:rsidR="00BA3E01" w:rsidRPr="002F3200" w:rsidRDefault="002F3200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2F3200">
              <w:rPr>
                <w:rFonts w:ascii="Arial" w:hAnsi="Arial" w:cs="Arial"/>
                <w:sz w:val="12"/>
                <w:szCs w:val="12"/>
              </w:rPr>
              <w:t>OPWL 577 Change Management</w:t>
            </w:r>
            <w:bookmarkStart w:id="0" w:name="_GoBack"/>
            <w:bookmarkEnd w:id="0"/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233C27" w14:textId="77777777" w:rsidR="00BA3E01" w:rsidRDefault="002F3200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6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C77F35" w14:textId="77777777"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67E254" w14:textId="77777777"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6294B1" w14:textId="77777777"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14:paraId="21F13D27" w14:textId="77777777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32723D" w14:textId="77777777" w:rsidR="00B54BFE" w:rsidRPr="00703D8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703D8E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Total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55435B" w14:textId="77777777" w:rsidR="00B54BFE" w:rsidRPr="00B54BFE" w:rsidRDefault="002F320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18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05F8EA" w14:textId="77777777"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2AF06A" w14:textId="77777777"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55F051" w14:textId="77777777"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</w:tbl>
    <w:p w14:paraId="3EC3BFF5" w14:textId="77777777" w:rsidR="00B54BFE" w:rsidRPr="00B54BFE" w:rsidRDefault="00B54BFE" w:rsidP="00B54BF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0"/>
          <w:szCs w:val="20"/>
          <w:u w:color="000000"/>
          <w:bdr w:val="nil"/>
        </w:rPr>
      </w:pPr>
    </w:p>
    <w:p w14:paraId="76A7FC15" w14:textId="77777777" w:rsidR="002A4CBA" w:rsidRDefault="002A4CBA"/>
    <w:sectPr w:rsidR="002A4CBA" w:rsidSect="00712644">
      <w:headerReference w:type="default" r:id="rId6"/>
      <w:footerReference w:type="default" r:id="rId7"/>
      <w:pgSz w:w="12240" w:h="15840"/>
      <w:pgMar w:top="1440" w:right="1080" w:bottom="1296" w:left="108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7BE954" w14:textId="77777777" w:rsidR="00B54BFE" w:rsidRDefault="00B54BFE" w:rsidP="00B54BFE">
      <w:pPr>
        <w:spacing w:after="0" w:line="240" w:lineRule="auto"/>
      </w:pPr>
      <w:r>
        <w:separator/>
      </w:r>
    </w:p>
  </w:endnote>
  <w:endnote w:type="continuationSeparator" w:id="0">
    <w:p w14:paraId="296C1D08" w14:textId="77777777" w:rsidR="00B54BFE" w:rsidRDefault="00B54BFE" w:rsidP="00B54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170" w:type="dxa"/>
      <w:tblInd w:w="-32" w:type="dxa"/>
      <w:tblLayout w:type="fixed"/>
      <w:tblCellMar>
        <w:left w:w="58" w:type="dxa"/>
        <w:right w:w="14" w:type="dxa"/>
      </w:tblCellMar>
      <w:tblLook w:val="04A0" w:firstRow="1" w:lastRow="0" w:firstColumn="1" w:lastColumn="0" w:noHBand="0" w:noVBand="1"/>
    </w:tblPr>
    <w:tblGrid>
      <w:gridCol w:w="4836"/>
      <w:gridCol w:w="990"/>
      <w:gridCol w:w="990"/>
      <w:gridCol w:w="3354"/>
    </w:tblGrid>
    <w:tr w:rsidR="00B54BFE" w:rsidRPr="00B54BFE" w14:paraId="78B6AB92" w14:textId="77777777" w:rsidTr="00F33AD2">
      <w:trPr>
        <w:trHeight w:val="267"/>
      </w:trPr>
      <w:tc>
        <w:tcPr>
          <w:tcW w:w="10170" w:type="dxa"/>
          <w:gridSpan w:val="4"/>
          <w:shd w:val="clear" w:color="auto" w:fill="auto"/>
          <w:vAlign w:val="bottom"/>
        </w:tcPr>
        <w:p w14:paraId="67A3245B" w14:textId="77777777"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  <w:t>General Degree Requirements</w:t>
          </w:r>
        </w:p>
      </w:tc>
    </w:tr>
    <w:tr w:rsidR="00B54BFE" w:rsidRPr="00B54BFE" w14:paraId="55A5779D" w14:textId="77777777" w:rsidTr="001D018A">
      <w:trPr>
        <w:trHeight w:val="267"/>
      </w:trPr>
      <w:tc>
        <w:tcPr>
          <w:tcW w:w="4836" w:type="dxa"/>
          <w:shd w:val="clear" w:color="auto" w:fill="auto"/>
          <w:vAlign w:val="bottom"/>
        </w:tcPr>
        <w:p w14:paraId="12E0EB31" w14:textId="77777777"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Application for Admission to Candidacy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14:paraId="59AB60AF" w14:textId="77777777"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4344" w:type="dxa"/>
          <w:gridSpan w:val="2"/>
          <w:shd w:val="clear" w:color="auto" w:fill="auto"/>
          <w:vAlign w:val="bottom"/>
        </w:tcPr>
        <w:p w14:paraId="1EA90805" w14:textId="77777777"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Total Credits Earned: </w:t>
          </w:r>
        </w:p>
      </w:tc>
    </w:tr>
    <w:tr w:rsidR="00B54BFE" w:rsidRPr="00B54BFE" w14:paraId="15755813" w14:textId="77777777" w:rsidTr="00907D58">
      <w:trPr>
        <w:trHeight w:val="169"/>
      </w:trPr>
      <w:tc>
        <w:tcPr>
          <w:tcW w:w="4836" w:type="dxa"/>
          <w:shd w:val="clear" w:color="auto" w:fill="auto"/>
          <w:vAlign w:val="bottom"/>
        </w:tcPr>
        <w:p w14:paraId="47EAAD08" w14:textId="77777777"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Supervisory Committee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Form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14:paraId="10FCF46F" w14:textId="77777777"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990" w:type="dxa"/>
          <w:shd w:val="clear" w:color="auto" w:fill="auto"/>
          <w:vAlign w:val="bottom"/>
        </w:tcPr>
        <w:p w14:paraId="533A08B6" w14:textId="77777777"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GPA:</w:t>
          </w:r>
        </w:p>
      </w:tc>
      <w:tc>
        <w:tcPr>
          <w:tcW w:w="3354" w:type="dxa"/>
          <w:shd w:val="clear" w:color="auto" w:fill="auto"/>
          <w:vAlign w:val="bottom"/>
        </w:tcPr>
        <w:p w14:paraId="746D0568" w14:textId="77777777"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jc w:val="right"/>
            <w:textAlignment w:val="center"/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begin"/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instrText xml:space="preserve"> DATE \@ "M/d/yy" </w:instrTex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separate"/>
          </w:r>
          <w:r w:rsidR="005507E4">
            <w:rPr>
              <w:rFonts w:ascii="Arial" w:eastAsia="Arial Unicode MS" w:hAnsi="Arial" w:cs="Arial"/>
              <w:noProof/>
              <w:color w:val="000000"/>
              <w:sz w:val="12"/>
              <w:szCs w:val="12"/>
              <w:bdr w:val="nil"/>
            </w:rPr>
            <w:t>12/9/20</w: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end"/>
          </w:r>
        </w:p>
      </w:tc>
    </w:tr>
  </w:tbl>
  <w:p w14:paraId="51C09CF4" w14:textId="77777777" w:rsidR="00B54BFE" w:rsidRPr="00B54BFE" w:rsidRDefault="00B54BFE" w:rsidP="00B54B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22F972" w14:textId="77777777" w:rsidR="00B54BFE" w:rsidRDefault="00B54BFE" w:rsidP="00B54BFE">
      <w:pPr>
        <w:spacing w:after="0" w:line="240" w:lineRule="auto"/>
      </w:pPr>
      <w:r>
        <w:separator/>
      </w:r>
    </w:p>
  </w:footnote>
  <w:footnote w:type="continuationSeparator" w:id="0">
    <w:p w14:paraId="12AAD4A2" w14:textId="77777777" w:rsidR="00B54BFE" w:rsidRDefault="00B54BFE" w:rsidP="00B54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4C951A" w14:textId="77777777"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b/>
        <w:bCs/>
        <w:color w:val="000000"/>
        <w:sz w:val="20"/>
        <w:szCs w:val="20"/>
        <w:u w:color="000000"/>
        <w:bdr w:val="nil"/>
      </w:rPr>
    </w:pPr>
    <w:r w:rsidRPr="00B54BFE">
      <w:rPr>
        <w:rFonts w:ascii="Arial" w:eastAsia="Arial Unicode MS" w:hAnsi="Arial" w:cs="Arial Unicode MS"/>
        <w:b/>
        <w:bCs/>
        <w:color w:val="000000"/>
        <w:sz w:val="20"/>
        <w:szCs w:val="20"/>
        <w:u w:color="000000"/>
        <w:bdr w:val="nil"/>
      </w:rPr>
      <w:t>Boise State University</w:t>
    </w:r>
  </w:p>
  <w:p w14:paraId="21010A79" w14:textId="77777777" w:rsidR="00B54BFE" w:rsidRPr="00B54BFE" w:rsidRDefault="002F3200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color w:val="000000"/>
        <w:sz w:val="20"/>
        <w:szCs w:val="20"/>
        <w:u w:color="000000"/>
        <w:bdr w:val="nil"/>
      </w:rPr>
    </w:pPr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 xml:space="preserve">Workplace Instructional Design GC, </w:t>
    </w:r>
    <w:r w:rsidR="005507E4" w:rsidRPr="005507E4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2020-2021</w:t>
    </w:r>
  </w:p>
  <w:tbl>
    <w:tblPr>
      <w:tblW w:w="10170" w:type="dxa"/>
      <w:tblInd w:w="-76" w:type="dxa"/>
      <w:tblCellMar>
        <w:left w:w="14" w:type="dxa"/>
        <w:bottom w:w="29" w:type="dxa"/>
        <w:right w:w="14" w:type="dxa"/>
      </w:tblCellMar>
      <w:tblLook w:val="04A0" w:firstRow="1" w:lastRow="0" w:firstColumn="1" w:lastColumn="0" w:noHBand="0" w:noVBand="1"/>
    </w:tblPr>
    <w:tblGrid>
      <w:gridCol w:w="4917"/>
      <w:gridCol w:w="2841"/>
      <w:gridCol w:w="2412"/>
    </w:tblGrid>
    <w:tr w:rsidR="00B54BFE" w:rsidRPr="00B54BFE" w14:paraId="0C3B0E73" w14:textId="77777777" w:rsidTr="00F33AD2">
      <w:trPr>
        <w:trHeight w:val="350"/>
      </w:trPr>
      <w:tc>
        <w:tcPr>
          <w:tcW w:w="4917" w:type="dxa"/>
          <w:tcBorders>
            <w:bottom w:val="single" w:sz="2" w:space="0" w:color="auto"/>
          </w:tcBorders>
          <w:shd w:val="clear" w:color="auto" w:fill="auto"/>
          <w:vAlign w:val="bottom"/>
        </w:tcPr>
        <w:p w14:paraId="3FFB7988" w14:textId="77777777"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Name</w:t>
          </w:r>
        </w:p>
      </w:tc>
      <w:tc>
        <w:tcPr>
          <w:tcW w:w="2841" w:type="dxa"/>
          <w:tcBorders>
            <w:bottom w:val="single" w:sz="2" w:space="0" w:color="auto"/>
          </w:tcBorders>
          <w:shd w:val="clear" w:color="auto" w:fill="auto"/>
          <w:vAlign w:val="bottom"/>
        </w:tcPr>
        <w:p w14:paraId="2D722B60" w14:textId="77777777"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ID#</w:t>
          </w:r>
        </w:p>
      </w:tc>
      <w:tc>
        <w:tcPr>
          <w:tcW w:w="2412" w:type="dxa"/>
          <w:tcBorders>
            <w:bottom w:val="single" w:sz="2" w:space="0" w:color="auto"/>
          </w:tcBorders>
          <w:shd w:val="clear" w:color="auto" w:fill="auto"/>
          <w:vAlign w:val="bottom"/>
        </w:tcPr>
        <w:p w14:paraId="0FF6DAF8" w14:textId="77777777"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Date</w:t>
          </w:r>
        </w:p>
      </w:tc>
    </w:tr>
  </w:tbl>
  <w:p w14:paraId="50A607A6" w14:textId="77777777"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40" w:lineRule="auto"/>
      <w:rPr>
        <w:rFonts w:ascii="Helvetica" w:eastAsia="Arial Unicode MS" w:hAnsi="Helvetica" w:cs="Arial Unicode MS"/>
        <w:color w:val="000000"/>
        <w:sz w:val="14"/>
        <w:szCs w:val="14"/>
        <w:u w:color="000000"/>
        <w:bdr w:val="nil"/>
      </w:rPr>
    </w:pPr>
  </w:p>
  <w:p w14:paraId="0C805C26" w14:textId="77777777" w:rsidR="00B54BFE" w:rsidRDefault="00B54B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BFE"/>
    <w:rsid w:val="000E7F36"/>
    <w:rsid w:val="000F083C"/>
    <w:rsid w:val="001C0ECF"/>
    <w:rsid w:val="002A4CBA"/>
    <w:rsid w:val="002F3200"/>
    <w:rsid w:val="003B1EDA"/>
    <w:rsid w:val="003D4918"/>
    <w:rsid w:val="00430CE0"/>
    <w:rsid w:val="0053228C"/>
    <w:rsid w:val="005507E4"/>
    <w:rsid w:val="005A39B9"/>
    <w:rsid w:val="005F52AC"/>
    <w:rsid w:val="00671188"/>
    <w:rsid w:val="006F1993"/>
    <w:rsid w:val="00703D8E"/>
    <w:rsid w:val="00712644"/>
    <w:rsid w:val="00813342"/>
    <w:rsid w:val="00872B68"/>
    <w:rsid w:val="008B1D9E"/>
    <w:rsid w:val="0094430B"/>
    <w:rsid w:val="00A85B98"/>
    <w:rsid w:val="00AC290C"/>
    <w:rsid w:val="00B00511"/>
    <w:rsid w:val="00B54BFE"/>
    <w:rsid w:val="00BA3E01"/>
    <w:rsid w:val="00D25108"/>
    <w:rsid w:val="00D43EAF"/>
    <w:rsid w:val="00D8101E"/>
    <w:rsid w:val="00DF4C91"/>
    <w:rsid w:val="00EE27CA"/>
    <w:rsid w:val="00F7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7759EC"/>
  <w15:chartTrackingRefBased/>
  <w15:docId w15:val="{8C7A7EB8-B36A-4C7F-B3A1-B2491981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BFE"/>
  </w:style>
  <w:style w:type="paragraph" w:styleId="Footer">
    <w:name w:val="footer"/>
    <w:basedOn w:val="Normal"/>
    <w:link w:val="Foot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Schumacher</dc:creator>
  <cp:keywords/>
  <dc:description/>
  <cp:lastModifiedBy>Natalie Watts</cp:lastModifiedBy>
  <cp:revision>2</cp:revision>
  <dcterms:created xsi:type="dcterms:W3CDTF">2020-12-09T23:10:00Z</dcterms:created>
  <dcterms:modified xsi:type="dcterms:W3CDTF">2020-12-09T23:10:00Z</dcterms:modified>
</cp:coreProperties>
</file>