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7EA7" w:rsidRPr="00A24146" w:rsidRDefault="00267EA7" w:rsidP="00267EA7">
      <w:pPr>
        <w:rPr>
          <w:rFonts w:ascii="Verdana" w:hAnsi="Verdana"/>
          <w:b/>
          <w:sz w:val="28"/>
          <w:szCs w:val="28"/>
          <w:u w:val="single"/>
        </w:rPr>
      </w:pPr>
      <w:bookmarkStart w:id="0" w:name="_GoBack"/>
      <w:bookmarkEnd w:id="0"/>
      <w:r w:rsidRPr="00A24146">
        <w:rPr>
          <w:rFonts w:ascii="Verdana" w:hAnsi="Verdana"/>
          <w:b/>
          <w:sz w:val="28"/>
          <w:szCs w:val="28"/>
          <w:u w:val="single"/>
        </w:rPr>
        <w:t>System Information</w:t>
      </w:r>
    </w:p>
    <w:p w:rsidR="00267EA7" w:rsidRDefault="00267EA7" w:rsidP="00267EA7">
      <w:pPr>
        <w:rPr>
          <w:rFonts w:ascii="Verdana" w:hAnsi="Verdana"/>
          <w:sz w:val="28"/>
          <w:szCs w:val="28"/>
        </w:rPr>
      </w:pPr>
      <w:r w:rsidRPr="00A24146">
        <w:rPr>
          <w:rFonts w:ascii="Verdana" w:hAnsi="Verdana"/>
          <w:b/>
          <w:sz w:val="28"/>
          <w:szCs w:val="28"/>
        </w:rPr>
        <w:t>Machine:</w:t>
      </w:r>
      <w:r>
        <w:rPr>
          <w:rFonts w:ascii="Verdana" w:hAnsi="Verdana"/>
          <w:sz w:val="28"/>
          <w:szCs w:val="28"/>
        </w:rPr>
        <w:t xml:space="preserve"> </w:t>
      </w:r>
      <w:r>
        <w:rPr>
          <w:rFonts w:ascii="Verdana" w:hAnsi="Verdana"/>
        </w:rPr>
        <w:t>Spin-Rinse-Dryer (SRD)</w:t>
      </w:r>
    </w:p>
    <w:p w:rsidR="00267EA7" w:rsidRDefault="00267EA7" w:rsidP="00267EA7">
      <w:pPr>
        <w:rPr>
          <w:rFonts w:ascii="Verdana" w:hAnsi="Verdana"/>
          <w:sz w:val="28"/>
          <w:szCs w:val="28"/>
        </w:rPr>
      </w:pPr>
      <w:r w:rsidRPr="00A24146">
        <w:rPr>
          <w:rFonts w:ascii="Verdana" w:hAnsi="Verdana"/>
          <w:b/>
          <w:sz w:val="28"/>
          <w:szCs w:val="28"/>
        </w:rPr>
        <w:t>Manufacturer:</w:t>
      </w:r>
      <w:r>
        <w:rPr>
          <w:rFonts w:ascii="Verdana" w:hAnsi="Verdana"/>
          <w:sz w:val="28"/>
          <w:szCs w:val="28"/>
        </w:rPr>
        <w:t xml:space="preserve"> </w:t>
      </w:r>
      <w:r>
        <w:rPr>
          <w:rFonts w:ascii="Verdana" w:hAnsi="Verdana"/>
        </w:rPr>
        <w:t>Semitool</w:t>
      </w:r>
    </w:p>
    <w:p w:rsidR="00267EA7" w:rsidRDefault="00267EA7" w:rsidP="00267EA7">
      <w:pPr>
        <w:rPr>
          <w:rFonts w:ascii="Verdana" w:hAnsi="Verdana"/>
          <w:sz w:val="28"/>
          <w:szCs w:val="28"/>
        </w:rPr>
      </w:pPr>
      <w:r w:rsidRPr="00A24146">
        <w:rPr>
          <w:rFonts w:ascii="Verdana" w:hAnsi="Verdana"/>
          <w:b/>
          <w:sz w:val="28"/>
          <w:szCs w:val="28"/>
        </w:rPr>
        <w:t>Model #:</w:t>
      </w:r>
      <w:r>
        <w:rPr>
          <w:rFonts w:ascii="Verdana" w:hAnsi="Verdana"/>
          <w:sz w:val="28"/>
          <w:szCs w:val="28"/>
        </w:rPr>
        <w:t xml:space="preserve"> </w:t>
      </w:r>
      <w:r>
        <w:rPr>
          <w:rFonts w:ascii="Verdana" w:hAnsi="Verdana"/>
        </w:rPr>
        <w:t>ST-460</w:t>
      </w:r>
    </w:p>
    <w:p w:rsidR="00267EA7" w:rsidRDefault="00267EA7" w:rsidP="00267EA7">
      <w:pPr>
        <w:rPr>
          <w:rFonts w:ascii="Verdana" w:hAnsi="Verdana"/>
          <w:sz w:val="28"/>
          <w:szCs w:val="28"/>
        </w:rPr>
      </w:pPr>
    </w:p>
    <w:p w:rsidR="00267EA7" w:rsidRPr="001C3641" w:rsidRDefault="00267EA7" w:rsidP="00267EA7">
      <w:pPr>
        <w:rPr>
          <w:rFonts w:ascii="Verdana" w:hAnsi="Verdana"/>
          <w:sz w:val="28"/>
          <w:szCs w:val="28"/>
        </w:rPr>
      </w:pPr>
    </w:p>
    <w:p w:rsidR="00267EA7" w:rsidRPr="00A24146" w:rsidRDefault="00267EA7" w:rsidP="00267EA7">
      <w:pPr>
        <w:jc w:val="center"/>
        <w:rPr>
          <w:rFonts w:ascii="Verdana" w:hAnsi="Verdana"/>
          <w:b/>
          <w:sz w:val="28"/>
          <w:szCs w:val="28"/>
        </w:rPr>
      </w:pPr>
      <w:r w:rsidRPr="00A24146">
        <w:rPr>
          <w:rFonts w:ascii="Verdana" w:hAnsi="Verdana"/>
          <w:b/>
          <w:sz w:val="28"/>
          <w:szCs w:val="28"/>
        </w:rPr>
        <w:t>Operating and Maintenance Procedures</w:t>
      </w:r>
    </w:p>
    <w:p w:rsidR="00267EA7" w:rsidRDefault="00267EA7" w:rsidP="00267EA7">
      <w:pPr>
        <w:rPr>
          <w:b/>
          <w:sz w:val="18"/>
          <w:szCs w:val="18"/>
        </w:rPr>
      </w:pPr>
    </w:p>
    <w:p w:rsidR="00267EA7" w:rsidRPr="005A37D8" w:rsidRDefault="00267EA7" w:rsidP="00267EA7">
      <w:pPr>
        <w:rPr>
          <w:rFonts w:ascii="Verdana" w:hAnsi="Verdana"/>
          <w:b/>
          <w:sz w:val="20"/>
          <w:szCs w:val="20"/>
        </w:rPr>
      </w:pPr>
      <w:r w:rsidRPr="005A37D8">
        <w:rPr>
          <w:rFonts w:ascii="Verdana" w:hAnsi="Verdana"/>
          <w:b/>
          <w:sz w:val="20"/>
          <w:szCs w:val="20"/>
        </w:rPr>
        <w:t>Getting Started</w:t>
      </w:r>
    </w:p>
    <w:p w:rsidR="00267EA7" w:rsidRDefault="00267EA7" w:rsidP="00267EA7">
      <w:pPr>
        <w:numPr>
          <w:ilvl w:val="0"/>
          <w:numId w:val="3"/>
        </w:numPr>
        <w:rPr>
          <w:rFonts w:ascii="Verdana" w:hAnsi="Verdana"/>
          <w:sz w:val="20"/>
          <w:szCs w:val="20"/>
        </w:rPr>
      </w:pPr>
      <w:r w:rsidRPr="005A37D8">
        <w:rPr>
          <w:rFonts w:ascii="Verdana" w:hAnsi="Verdana"/>
          <w:sz w:val="20"/>
          <w:szCs w:val="20"/>
        </w:rPr>
        <w:t xml:space="preserve">Turn on </w:t>
      </w:r>
      <w:r>
        <w:rPr>
          <w:rFonts w:ascii="Verdana" w:hAnsi="Verdana"/>
          <w:sz w:val="20"/>
          <w:szCs w:val="20"/>
        </w:rPr>
        <w:t>DI water supply (Figure 1).  You should have about 2.5GPM during machine operation.</w:t>
      </w:r>
    </w:p>
    <w:p w:rsidR="00267EA7" w:rsidRDefault="00267EA7" w:rsidP="00267EA7">
      <w:pPr>
        <w:numPr>
          <w:ilvl w:val="0"/>
          <w:numId w:val="3"/>
        </w:numPr>
        <w:rPr>
          <w:rFonts w:ascii="Verdana" w:hAnsi="Verdana"/>
          <w:sz w:val="20"/>
          <w:szCs w:val="20"/>
        </w:rPr>
      </w:pPr>
      <w:r>
        <w:rPr>
          <w:rFonts w:ascii="Verdana" w:hAnsi="Verdana"/>
          <w:sz w:val="20"/>
          <w:szCs w:val="20"/>
        </w:rPr>
        <w:t>Turn on Nitrogen gas supply (Figure 2).  This is set to ~35psi and should not be changed at any time.</w:t>
      </w:r>
    </w:p>
    <w:p w:rsidR="00267EA7" w:rsidRDefault="00267EA7" w:rsidP="00267EA7">
      <w:pPr>
        <w:ind w:left="360"/>
        <w:rPr>
          <w:rFonts w:ascii="Verdana" w:hAnsi="Verdana"/>
          <w:sz w:val="20"/>
          <w:szCs w:val="20"/>
        </w:rPr>
      </w:pPr>
    </w:p>
    <w:p w:rsidR="00267EA7" w:rsidRDefault="00267EA7" w:rsidP="00267EA7">
      <w:pPr>
        <w:rPr>
          <w:rFonts w:ascii="Verdana" w:hAnsi="Verdana"/>
          <w:sz w:val="20"/>
          <w:szCs w:val="20"/>
        </w:rPr>
      </w:pPr>
    </w:p>
    <w:p w:rsidR="00267EA7" w:rsidRPr="007B6665" w:rsidRDefault="00267EA7" w:rsidP="00267EA7">
      <w:pPr>
        <w:rPr>
          <w:rFonts w:ascii="Verdana" w:hAnsi="Verdana"/>
          <w:b/>
        </w:rPr>
      </w:pPr>
      <w:r w:rsidRPr="008B62B4">
        <w:rPr>
          <w:rFonts w:ascii="Verdana" w:hAnsi="Verdana"/>
          <w:sz w:val="36"/>
          <w:szCs w:val="36"/>
        </w:rPr>
        <w:t xml:space="preserve">         </w:t>
      </w:r>
      <w:r w:rsidRPr="007B6665">
        <w:rPr>
          <w:rFonts w:ascii="Verdana" w:hAnsi="Verdana"/>
          <w:b/>
        </w:rPr>
        <w:t xml:space="preserve">DI Water </w:t>
      </w:r>
      <w:r w:rsidRPr="007B6665">
        <w:rPr>
          <w:rFonts w:ascii="Verdana" w:hAnsi="Verdana"/>
          <w:b/>
        </w:rPr>
        <w:tab/>
      </w:r>
      <w:r w:rsidRPr="007B6665">
        <w:rPr>
          <w:rFonts w:ascii="Verdana" w:hAnsi="Verdana"/>
          <w:b/>
        </w:rPr>
        <w:tab/>
      </w:r>
      <w:r w:rsidRPr="007B6665">
        <w:rPr>
          <w:rFonts w:ascii="Verdana" w:hAnsi="Verdana"/>
          <w:b/>
        </w:rPr>
        <w:tab/>
      </w:r>
      <w:r>
        <w:rPr>
          <w:rFonts w:ascii="Verdana" w:hAnsi="Verdana"/>
          <w:b/>
        </w:rPr>
        <w:t xml:space="preserve">           </w:t>
      </w:r>
      <w:r w:rsidRPr="007B6665">
        <w:rPr>
          <w:rFonts w:ascii="Verdana" w:hAnsi="Verdana"/>
          <w:b/>
        </w:rPr>
        <w:t>Nitrogen</w:t>
      </w:r>
    </w:p>
    <w:p w:rsidR="00267EA7" w:rsidRDefault="00764452" w:rsidP="00267EA7">
      <w:pPr>
        <w:rPr>
          <w:rFonts w:ascii="Verdana" w:hAnsi="Verdana"/>
          <w:sz w:val="20"/>
          <w:szCs w:val="20"/>
        </w:rPr>
      </w:pPr>
      <w:r>
        <w:rPr>
          <w:noProof/>
        </w:rPr>
        <w:drawing>
          <wp:anchor distT="0" distB="0" distL="114300" distR="114300" simplePos="0" relativeHeight="251656192" behindDoc="1" locked="0" layoutInCell="1" allowOverlap="1">
            <wp:simplePos x="0" y="0"/>
            <wp:positionH relativeFrom="column">
              <wp:posOffset>342900</wp:posOffset>
            </wp:positionH>
            <wp:positionV relativeFrom="paragraph">
              <wp:posOffset>6350</wp:posOffset>
            </wp:positionV>
            <wp:extent cx="1638300" cy="2181225"/>
            <wp:effectExtent l="0" t="0" r="12700" b="3175"/>
            <wp:wrapTight wrapText="bothSides">
              <wp:wrapPolygon edited="0">
                <wp:start x="0" y="0"/>
                <wp:lineTo x="0" y="21380"/>
                <wp:lineTo x="21433" y="21380"/>
                <wp:lineTo x="21433" y="0"/>
                <wp:lineTo x="0" y="0"/>
              </wp:wrapPolygon>
            </wp:wrapTight>
            <wp:docPr id="5" name="Picture 5" descr="107_0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7_07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8300"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simplePos x="0" y="0"/>
            <wp:positionH relativeFrom="column">
              <wp:posOffset>2286000</wp:posOffset>
            </wp:positionH>
            <wp:positionV relativeFrom="paragraph">
              <wp:posOffset>6350</wp:posOffset>
            </wp:positionV>
            <wp:extent cx="2895600" cy="2171700"/>
            <wp:effectExtent l="0" t="0" r="0" b="12700"/>
            <wp:wrapTight wrapText="bothSides">
              <wp:wrapPolygon edited="0">
                <wp:start x="0" y="0"/>
                <wp:lineTo x="0" y="21474"/>
                <wp:lineTo x="21411" y="21474"/>
                <wp:lineTo x="21411" y="0"/>
                <wp:lineTo x="0" y="0"/>
              </wp:wrapPolygon>
            </wp:wrapTight>
            <wp:docPr id="6" name="Picture 6" descr="107_0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7_07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7EA7" w:rsidRDefault="00267EA7" w:rsidP="00267EA7">
      <w:pPr>
        <w:rPr>
          <w:rFonts w:ascii="Verdana" w:hAnsi="Verdana"/>
          <w:sz w:val="20"/>
          <w:szCs w:val="20"/>
        </w:rPr>
      </w:pPr>
    </w:p>
    <w:p w:rsidR="00267EA7" w:rsidRDefault="00267EA7" w:rsidP="00267EA7">
      <w:pPr>
        <w:rPr>
          <w:rFonts w:ascii="Verdana" w:hAnsi="Verdana"/>
          <w:sz w:val="20"/>
          <w:szCs w:val="20"/>
        </w:rPr>
      </w:pPr>
    </w:p>
    <w:p w:rsidR="00267EA7" w:rsidRDefault="00267EA7" w:rsidP="00267EA7">
      <w:pPr>
        <w:rPr>
          <w:rFonts w:ascii="Verdana" w:hAnsi="Verdana"/>
          <w:sz w:val="20"/>
          <w:szCs w:val="20"/>
        </w:rPr>
      </w:pPr>
    </w:p>
    <w:p w:rsidR="00267EA7" w:rsidRDefault="00267EA7" w:rsidP="00267EA7">
      <w:pPr>
        <w:rPr>
          <w:rFonts w:ascii="Verdana" w:hAnsi="Verdana"/>
          <w:sz w:val="20"/>
          <w:szCs w:val="20"/>
        </w:rPr>
      </w:pPr>
    </w:p>
    <w:p w:rsidR="00267EA7" w:rsidRDefault="00267EA7" w:rsidP="00267EA7">
      <w:pPr>
        <w:rPr>
          <w:rFonts w:ascii="Verdana" w:hAnsi="Verdana"/>
          <w:sz w:val="20"/>
          <w:szCs w:val="20"/>
        </w:rPr>
      </w:pPr>
    </w:p>
    <w:p w:rsidR="00267EA7" w:rsidRDefault="00267EA7" w:rsidP="00267EA7">
      <w:pPr>
        <w:rPr>
          <w:rFonts w:ascii="Verdana" w:hAnsi="Verdana"/>
          <w:sz w:val="20"/>
          <w:szCs w:val="20"/>
        </w:rPr>
      </w:pPr>
    </w:p>
    <w:p w:rsidR="00267EA7" w:rsidRDefault="00267EA7" w:rsidP="00267EA7">
      <w:pPr>
        <w:rPr>
          <w:rFonts w:ascii="Verdana" w:hAnsi="Verdana"/>
          <w:sz w:val="20"/>
          <w:szCs w:val="20"/>
        </w:rPr>
      </w:pPr>
    </w:p>
    <w:p w:rsidR="00267EA7" w:rsidRDefault="00267EA7" w:rsidP="00267EA7">
      <w:pPr>
        <w:rPr>
          <w:rFonts w:ascii="Verdana" w:hAnsi="Verdana"/>
          <w:sz w:val="20"/>
          <w:szCs w:val="20"/>
        </w:rPr>
      </w:pPr>
    </w:p>
    <w:p w:rsidR="00267EA7" w:rsidRDefault="00267EA7" w:rsidP="00267EA7">
      <w:pPr>
        <w:rPr>
          <w:rFonts w:ascii="Verdana" w:hAnsi="Verdana"/>
          <w:sz w:val="20"/>
          <w:szCs w:val="20"/>
        </w:rPr>
      </w:pPr>
    </w:p>
    <w:p w:rsidR="00267EA7" w:rsidRDefault="00267EA7" w:rsidP="00267EA7">
      <w:pPr>
        <w:rPr>
          <w:rFonts w:ascii="Verdana" w:hAnsi="Verdana"/>
          <w:sz w:val="20"/>
          <w:szCs w:val="20"/>
        </w:rPr>
      </w:pPr>
    </w:p>
    <w:p w:rsidR="00267EA7" w:rsidRDefault="00267EA7" w:rsidP="00267EA7">
      <w:pPr>
        <w:rPr>
          <w:rFonts w:ascii="Verdana" w:hAnsi="Verdana"/>
          <w:sz w:val="20"/>
          <w:szCs w:val="20"/>
        </w:rPr>
      </w:pPr>
    </w:p>
    <w:p w:rsidR="00267EA7" w:rsidRDefault="00267EA7" w:rsidP="00267EA7">
      <w:pPr>
        <w:rPr>
          <w:rFonts w:ascii="Verdana" w:hAnsi="Verdana"/>
          <w:sz w:val="20"/>
          <w:szCs w:val="20"/>
        </w:rPr>
      </w:pPr>
    </w:p>
    <w:p w:rsidR="00267EA7" w:rsidRDefault="00267EA7" w:rsidP="00267EA7">
      <w:pPr>
        <w:rPr>
          <w:rFonts w:ascii="Verdana" w:hAnsi="Verdana"/>
          <w:sz w:val="20"/>
          <w:szCs w:val="20"/>
        </w:rPr>
      </w:pPr>
    </w:p>
    <w:p w:rsidR="00267EA7" w:rsidRDefault="00267EA7" w:rsidP="00267EA7">
      <w:pPr>
        <w:rPr>
          <w:rFonts w:ascii="Verdana" w:hAnsi="Verdana"/>
          <w:sz w:val="20"/>
          <w:szCs w:val="20"/>
        </w:rPr>
      </w:pPr>
    </w:p>
    <w:p w:rsidR="00267EA7" w:rsidRPr="00B93CA8" w:rsidRDefault="00267EA7" w:rsidP="00267EA7">
      <w:pPr>
        <w:rPr>
          <w:rFonts w:ascii="Verdana" w:hAnsi="Verdana"/>
          <w:b/>
          <w:sz w:val="36"/>
          <w:szCs w:val="36"/>
        </w:rPr>
      </w:pPr>
      <w:r>
        <w:rPr>
          <w:rFonts w:ascii="Verdana" w:hAnsi="Verdana"/>
          <w:sz w:val="20"/>
          <w:szCs w:val="20"/>
        </w:rPr>
        <w:tab/>
        <w:t xml:space="preserve">    </w:t>
      </w:r>
      <w:r w:rsidRPr="007B6665">
        <w:rPr>
          <w:rFonts w:ascii="Verdana" w:hAnsi="Verdana"/>
          <w:b/>
        </w:rPr>
        <w:t>F1:2.5 GPM</w:t>
      </w:r>
      <w:r w:rsidRPr="007B6665">
        <w:rPr>
          <w:rFonts w:ascii="Verdana" w:hAnsi="Verdana"/>
          <w:b/>
        </w:rPr>
        <w:tab/>
      </w:r>
      <w:r w:rsidRPr="007B6665">
        <w:rPr>
          <w:rFonts w:ascii="Verdana" w:hAnsi="Verdana"/>
          <w:b/>
        </w:rPr>
        <w:tab/>
        <w:t xml:space="preserve">   </w:t>
      </w:r>
      <w:r>
        <w:rPr>
          <w:rFonts w:ascii="Verdana" w:hAnsi="Verdana"/>
          <w:b/>
        </w:rPr>
        <w:t xml:space="preserve">             </w:t>
      </w:r>
      <w:r w:rsidRPr="007B6665">
        <w:rPr>
          <w:rFonts w:ascii="Verdana" w:hAnsi="Verdana"/>
          <w:b/>
        </w:rPr>
        <w:t>F2:30-35psi</w:t>
      </w:r>
    </w:p>
    <w:p w:rsidR="00267EA7" w:rsidRDefault="00267EA7" w:rsidP="00267EA7">
      <w:pPr>
        <w:rPr>
          <w:rFonts w:ascii="Verdana" w:hAnsi="Verdana"/>
          <w:sz w:val="20"/>
          <w:szCs w:val="20"/>
        </w:rPr>
      </w:pPr>
    </w:p>
    <w:p w:rsidR="00267EA7" w:rsidRPr="005A37D8" w:rsidRDefault="00267EA7" w:rsidP="00267EA7">
      <w:pPr>
        <w:rPr>
          <w:rFonts w:ascii="Verdana" w:hAnsi="Verdana"/>
          <w:sz w:val="20"/>
          <w:szCs w:val="20"/>
        </w:rPr>
      </w:pPr>
    </w:p>
    <w:p w:rsidR="00267EA7" w:rsidRDefault="00267EA7" w:rsidP="00267EA7">
      <w:pPr>
        <w:rPr>
          <w:rFonts w:ascii="Verdana" w:hAnsi="Verdana"/>
          <w:b/>
          <w:sz w:val="20"/>
          <w:szCs w:val="20"/>
        </w:rPr>
      </w:pPr>
      <w:r>
        <w:rPr>
          <w:rFonts w:ascii="Verdana" w:hAnsi="Verdana"/>
          <w:b/>
          <w:sz w:val="20"/>
          <w:szCs w:val="20"/>
        </w:rPr>
        <w:t xml:space="preserve">Loading Wafer Cassette </w:t>
      </w:r>
    </w:p>
    <w:p w:rsidR="00267EA7" w:rsidRPr="008B62B4" w:rsidRDefault="00267EA7" w:rsidP="00267EA7">
      <w:pPr>
        <w:numPr>
          <w:ilvl w:val="0"/>
          <w:numId w:val="5"/>
        </w:numPr>
        <w:rPr>
          <w:rFonts w:ascii="Verdana" w:hAnsi="Verdana"/>
          <w:b/>
          <w:sz w:val="20"/>
          <w:szCs w:val="20"/>
        </w:rPr>
      </w:pPr>
      <w:r>
        <w:rPr>
          <w:rFonts w:ascii="Verdana" w:hAnsi="Verdana"/>
          <w:sz w:val="20"/>
          <w:szCs w:val="20"/>
        </w:rPr>
        <w:t>Load wafers into designated flouroware cassette.  The cassettes are designed to hold as many as 25 wafers at a time.  If you are processing less than 25 wafers, please be sure to space the wafers every other slot in the cassette.</w:t>
      </w:r>
    </w:p>
    <w:p w:rsidR="00267EA7" w:rsidRDefault="00267EA7" w:rsidP="00267EA7">
      <w:pPr>
        <w:numPr>
          <w:ilvl w:val="0"/>
          <w:numId w:val="5"/>
        </w:numPr>
        <w:rPr>
          <w:rFonts w:ascii="Verdana" w:hAnsi="Verdana"/>
          <w:b/>
          <w:sz w:val="20"/>
          <w:szCs w:val="20"/>
        </w:rPr>
      </w:pPr>
      <w:r>
        <w:rPr>
          <w:rFonts w:ascii="Verdana" w:hAnsi="Verdana"/>
          <w:sz w:val="20"/>
          <w:szCs w:val="20"/>
        </w:rPr>
        <w:t>Load the cassette into the rotor with the “H-handle” loaded closest to the back of the machine.  Or slot #1 should be on the inside of the cassette furthest away from you (</w:t>
      </w:r>
      <w:r>
        <w:rPr>
          <w:rFonts w:ascii="Verdana" w:hAnsi="Verdana"/>
          <w:b/>
          <w:sz w:val="20"/>
          <w:szCs w:val="20"/>
        </w:rPr>
        <w:t>Figure 3).</w:t>
      </w:r>
    </w:p>
    <w:p w:rsidR="00267EA7" w:rsidRDefault="00267EA7" w:rsidP="00267EA7">
      <w:pPr>
        <w:rPr>
          <w:rFonts w:ascii="Verdana" w:hAnsi="Verdana"/>
          <w:b/>
          <w:sz w:val="20"/>
          <w:szCs w:val="20"/>
        </w:rPr>
      </w:pPr>
    </w:p>
    <w:p w:rsidR="00267EA7" w:rsidRDefault="00267EA7" w:rsidP="00267EA7">
      <w:pPr>
        <w:rPr>
          <w:rFonts w:ascii="Verdana" w:hAnsi="Verdana"/>
          <w:b/>
          <w:sz w:val="20"/>
          <w:szCs w:val="20"/>
        </w:rPr>
      </w:pPr>
    </w:p>
    <w:p w:rsidR="00267EA7" w:rsidRDefault="00267EA7" w:rsidP="00267EA7">
      <w:pPr>
        <w:rPr>
          <w:rFonts w:ascii="Verdana" w:hAnsi="Verdana"/>
          <w:b/>
          <w:sz w:val="20"/>
          <w:szCs w:val="20"/>
        </w:rPr>
      </w:pPr>
    </w:p>
    <w:p w:rsidR="00267EA7" w:rsidRDefault="00267EA7" w:rsidP="00267EA7">
      <w:pPr>
        <w:rPr>
          <w:rFonts w:ascii="Verdana" w:hAnsi="Verdana"/>
          <w:b/>
          <w:sz w:val="20"/>
          <w:szCs w:val="20"/>
        </w:rPr>
      </w:pPr>
    </w:p>
    <w:p w:rsidR="00267EA7" w:rsidRDefault="00267EA7" w:rsidP="00267EA7">
      <w:pPr>
        <w:rPr>
          <w:rFonts w:ascii="Verdana" w:hAnsi="Verdana"/>
          <w:b/>
          <w:sz w:val="20"/>
          <w:szCs w:val="20"/>
        </w:rPr>
      </w:pPr>
    </w:p>
    <w:p w:rsidR="00267EA7" w:rsidRDefault="00267EA7" w:rsidP="00267EA7">
      <w:pPr>
        <w:rPr>
          <w:rFonts w:ascii="Verdana" w:hAnsi="Verdana"/>
          <w:b/>
          <w:sz w:val="20"/>
          <w:szCs w:val="20"/>
        </w:rPr>
      </w:pPr>
    </w:p>
    <w:p w:rsidR="00267EA7" w:rsidRDefault="00267EA7" w:rsidP="00267EA7">
      <w:pPr>
        <w:rPr>
          <w:rFonts w:ascii="Verdana" w:hAnsi="Verdana"/>
          <w:b/>
          <w:sz w:val="20"/>
          <w:szCs w:val="20"/>
        </w:rPr>
      </w:pPr>
    </w:p>
    <w:p w:rsidR="00267EA7" w:rsidRDefault="00267EA7" w:rsidP="00267EA7">
      <w:pPr>
        <w:rPr>
          <w:rFonts w:ascii="Verdana" w:hAnsi="Verdana"/>
          <w:b/>
          <w:sz w:val="20"/>
          <w:szCs w:val="20"/>
        </w:rPr>
      </w:pPr>
    </w:p>
    <w:p w:rsidR="00267EA7" w:rsidRDefault="00267EA7" w:rsidP="00267EA7">
      <w:pPr>
        <w:rPr>
          <w:rFonts w:ascii="Verdana" w:hAnsi="Verdana"/>
          <w:b/>
          <w:sz w:val="20"/>
          <w:szCs w:val="20"/>
        </w:rPr>
      </w:pPr>
    </w:p>
    <w:p w:rsidR="00267EA7" w:rsidRDefault="00267EA7" w:rsidP="00267EA7">
      <w:pPr>
        <w:rPr>
          <w:rFonts w:ascii="Verdana" w:hAnsi="Verdana"/>
          <w:b/>
          <w:sz w:val="20"/>
          <w:szCs w:val="20"/>
        </w:rPr>
      </w:pPr>
    </w:p>
    <w:p w:rsidR="00267EA7" w:rsidRDefault="00764452" w:rsidP="00267EA7">
      <w:pPr>
        <w:rPr>
          <w:rFonts w:ascii="Verdana" w:hAnsi="Verdana"/>
          <w:b/>
          <w:sz w:val="20"/>
          <w:szCs w:val="20"/>
        </w:rPr>
      </w:pPr>
      <w:r>
        <w:rPr>
          <w:noProof/>
        </w:rPr>
        <w:drawing>
          <wp:anchor distT="0" distB="0" distL="114300" distR="114300" simplePos="0" relativeHeight="251658240" behindDoc="1" locked="0" layoutInCell="1" allowOverlap="1">
            <wp:simplePos x="0" y="0"/>
            <wp:positionH relativeFrom="column">
              <wp:posOffset>1143000</wp:posOffset>
            </wp:positionH>
            <wp:positionV relativeFrom="paragraph">
              <wp:posOffset>74295</wp:posOffset>
            </wp:positionV>
            <wp:extent cx="2857500" cy="2143125"/>
            <wp:effectExtent l="0" t="0" r="12700" b="0"/>
            <wp:wrapTight wrapText="bothSides">
              <wp:wrapPolygon edited="0">
                <wp:start x="0" y="0"/>
                <wp:lineTo x="0" y="21248"/>
                <wp:lineTo x="21504" y="21248"/>
                <wp:lineTo x="21504" y="0"/>
                <wp:lineTo x="0" y="0"/>
              </wp:wrapPolygon>
            </wp:wrapTight>
            <wp:docPr id="7" name="Picture 7" descr="107_0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7_07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7EA7" w:rsidRDefault="00267EA7" w:rsidP="00267EA7">
      <w:pPr>
        <w:rPr>
          <w:rFonts w:ascii="Verdana" w:hAnsi="Verdana"/>
          <w:b/>
          <w:sz w:val="20"/>
          <w:szCs w:val="20"/>
        </w:rPr>
      </w:pPr>
    </w:p>
    <w:p w:rsidR="00267EA7" w:rsidRDefault="00267EA7" w:rsidP="00267EA7">
      <w:pPr>
        <w:rPr>
          <w:rFonts w:ascii="Verdana" w:hAnsi="Verdana"/>
          <w:b/>
          <w:sz w:val="20"/>
          <w:szCs w:val="20"/>
        </w:rPr>
      </w:pPr>
    </w:p>
    <w:p w:rsidR="00267EA7" w:rsidRDefault="00267EA7" w:rsidP="00267EA7">
      <w:pPr>
        <w:rPr>
          <w:rFonts w:ascii="Verdana" w:hAnsi="Verdana"/>
          <w:b/>
          <w:sz w:val="20"/>
          <w:szCs w:val="20"/>
        </w:rPr>
      </w:pPr>
    </w:p>
    <w:p w:rsidR="00267EA7" w:rsidRDefault="00267EA7" w:rsidP="00267EA7">
      <w:pPr>
        <w:rPr>
          <w:rFonts w:ascii="Verdana" w:hAnsi="Verdana"/>
          <w:b/>
          <w:sz w:val="20"/>
          <w:szCs w:val="20"/>
        </w:rPr>
      </w:pPr>
    </w:p>
    <w:p w:rsidR="00267EA7" w:rsidRDefault="00267EA7" w:rsidP="00267EA7">
      <w:pPr>
        <w:rPr>
          <w:rFonts w:ascii="Verdana" w:hAnsi="Verdana"/>
          <w:b/>
          <w:sz w:val="20"/>
          <w:szCs w:val="20"/>
        </w:rPr>
      </w:pPr>
    </w:p>
    <w:p w:rsidR="00267EA7" w:rsidRDefault="00267EA7" w:rsidP="00267EA7">
      <w:pPr>
        <w:rPr>
          <w:rFonts w:ascii="Verdana" w:hAnsi="Verdana"/>
          <w:b/>
          <w:sz w:val="20"/>
          <w:szCs w:val="20"/>
        </w:rPr>
      </w:pPr>
    </w:p>
    <w:p w:rsidR="00267EA7" w:rsidRDefault="00764452" w:rsidP="00267EA7">
      <w:pPr>
        <w:rPr>
          <w:rFonts w:ascii="Verdana" w:hAnsi="Verdana"/>
          <w:b/>
          <w:sz w:val="20"/>
          <w:szCs w:val="20"/>
        </w:rPr>
      </w:pPr>
      <w:r>
        <w:rPr>
          <w:rFonts w:ascii="Verdana" w:hAnsi="Verdana"/>
          <w:b/>
          <w:noProof/>
          <w:sz w:val="20"/>
          <w:szCs w:val="20"/>
        </w:rPr>
        <mc:AlternateContent>
          <mc:Choice Requires="wps">
            <w:drawing>
              <wp:anchor distT="0" distB="0" distL="114300" distR="114300" simplePos="0" relativeHeight="251659264" behindDoc="0" locked="0" layoutInCell="1" allowOverlap="1">
                <wp:simplePos x="0" y="0"/>
                <wp:positionH relativeFrom="column">
                  <wp:posOffset>571500</wp:posOffset>
                </wp:positionH>
                <wp:positionV relativeFrom="paragraph">
                  <wp:posOffset>22225</wp:posOffset>
                </wp:positionV>
                <wp:extent cx="1943100" cy="342900"/>
                <wp:effectExtent l="50800" t="123825" r="63500" b="66675"/>
                <wp:wrapNone/>
                <wp:docPr id="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43100" cy="342900"/>
                        </a:xfrm>
                        <a:prstGeom prst="line">
                          <a:avLst/>
                        </a:prstGeom>
                        <a:noFill/>
                        <a:ln w="762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75pt" to="198pt,28.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" strokecolor="red" strokeweight="6pt">
                <v:stroke endarrow="block"/>
              </v:line>
            </w:pict>
          </mc:Fallback>
        </mc:AlternateContent>
      </w:r>
    </w:p>
    <w:p w:rsidR="00267EA7" w:rsidRDefault="00267EA7" w:rsidP="00267EA7">
      <w:pPr>
        <w:rPr>
          <w:rFonts w:ascii="Verdana" w:hAnsi="Verdana"/>
          <w:b/>
          <w:sz w:val="20"/>
          <w:szCs w:val="20"/>
        </w:rPr>
      </w:pPr>
    </w:p>
    <w:p w:rsidR="00267EA7" w:rsidRDefault="00267EA7" w:rsidP="00267EA7">
      <w:pPr>
        <w:rPr>
          <w:rFonts w:ascii="Verdana" w:hAnsi="Verdana"/>
          <w:b/>
          <w:sz w:val="20"/>
          <w:szCs w:val="20"/>
        </w:rPr>
      </w:pPr>
      <w:r>
        <w:rPr>
          <w:rFonts w:ascii="Verdana" w:hAnsi="Verdana"/>
          <w:b/>
          <w:sz w:val="20"/>
          <w:szCs w:val="20"/>
        </w:rPr>
        <w:t xml:space="preserve"> </w:t>
      </w:r>
    </w:p>
    <w:p w:rsidR="00267EA7" w:rsidRDefault="00267EA7" w:rsidP="00267EA7">
      <w:pPr>
        <w:rPr>
          <w:rFonts w:ascii="Verdana" w:hAnsi="Verdana"/>
          <w:b/>
          <w:sz w:val="20"/>
          <w:szCs w:val="20"/>
        </w:rPr>
      </w:pPr>
    </w:p>
    <w:p w:rsidR="00267EA7" w:rsidRDefault="00267EA7" w:rsidP="00267EA7">
      <w:pPr>
        <w:rPr>
          <w:rFonts w:ascii="Verdana" w:hAnsi="Verdana"/>
          <w:b/>
          <w:sz w:val="20"/>
          <w:szCs w:val="20"/>
        </w:rPr>
      </w:pPr>
    </w:p>
    <w:p w:rsidR="00267EA7" w:rsidRDefault="00267EA7" w:rsidP="00267EA7">
      <w:pPr>
        <w:rPr>
          <w:rFonts w:ascii="Verdana" w:hAnsi="Verdana"/>
          <w:b/>
          <w:sz w:val="20"/>
          <w:szCs w:val="20"/>
        </w:rPr>
      </w:pPr>
    </w:p>
    <w:p w:rsidR="00267EA7" w:rsidRDefault="00267EA7" w:rsidP="00267EA7">
      <w:pPr>
        <w:rPr>
          <w:rFonts w:ascii="Verdana" w:hAnsi="Verdana"/>
          <w:b/>
          <w:sz w:val="20"/>
          <w:szCs w:val="20"/>
        </w:rPr>
      </w:pPr>
    </w:p>
    <w:p w:rsidR="00267EA7" w:rsidRDefault="00267EA7" w:rsidP="00267EA7">
      <w:pPr>
        <w:rPr>
          <w:rFonts w:ascii="Verdana" w:hAnsi="Verdana"/>
          <w:b/>
          <w:sz w:val="20"/>
          <w:szCs w:val="20"/>
        </w:rPr>
      </w:pPr>
    </w:p>
    <w:p w:rsidR="00267EA7" w:rsidRPr="007B6665" w:rsidRDefault="00267EA7" w:rsidP="00267EA7">
      <w:pPr>
        <w:rPr>
          <w:rFonts w:ascii="Verdana" w:hAnsi="Verdana"/>
          <w:b/>
        </w:rPr>
      </w:pPr>
      <w:r>
        <w:rPr>
          <w:rFonts w:ascii="Verdana" w:hAnsi="Verdana"/>
          <w:b/>
          <w:sz w:val="20"/>
          <w:szCs w:val="20"/>
        </w:rPr>
        <w:tab/>
      </w:r>
      <w:r>
        <w:rPr>
          <w:rFonts w:ascii="Verdana" w:hAnsi="Verdana"/>
          <w:b/>
          <w:sz w:val="20"/>
          <w:szCs w:val="20"/>
        </w:rPr>
        <w:tab/>
      </w:r>
      <w:r w:rsidRPr="007B6665">
        <w:rPr>
          <w:rFonts w:ascii="Verdana" w:hAnsi="Verdana"/>
          <w:b/>
        </w:rPr>
        <w:t>F3: Orientation of Wafer Cassette as you are</w:t>
      </w:r>
    </w:p>
    <w:p w:rsidR="00267EA7" w:rsidRPr="007B6665" w:rsidRDefault="00267EA7" w:rsidP="00267EA7">
      <w:pPr>
        <w:rPr>
          <w:rFonts w:ascii="Verdana" w:hAnsi="Verdana"/>
          <w:b/>
        </w:rPr>
      </w:pPr>
      <w:r w:rsidRPr="007B6665">
        <w:rPr>
          <w:rFonts w:ascii="Verdana" w:hAnsi="Verdana"/>
          <w:b/>
        </w:rPr>
        <w:tab/>
      </w:r>
      <w:r w:rsidRPr="007B6665">
        <w:rPr>
          <w:rFonts w:ascii="Verdana" w:hAnsi="Verdana"/>
          <w:b/>
        </w:rPr>
        <w:tab/>
      </w:r>
      <w:r>
        <w:rPr>
          <w:rFonts w:ascii="Verdana" w:hAnsi="Verdana"/>
          <w:b/>
        </w:rPr>
        <w:t>l</w:t>
      </w:r>
      <w:r w:rsidRPr="007B6665">
        <w:rPr>
          <w:rFonts w:ascii="Verdana" w:hAnsi="Verdana"/>
          <w:b/>
        </w:rPr>
        <w:t>ooking at the front of the machine.</w:t>
      </w:r>
    </w:p>
    <w:p w:rsidR="00267EA7" w:rsidRDefault="00267EA7" w:rsidP="00267EA7">
      <w:pPr>
        <w:rPr>
          <w:rFonts w:ascii="Verdana" w:hAnsi="Verdana"/>
          <w:b/>
          <w:sz w:val="20"/>
          <w:szCs w:val="20"/>
        </w:rPr>
      </w:pPr>
    </w:p>
    <w:p w:rsidR="00267EA7" w:rsidRDefault="00267EA7" w:rsidP="00267EA7">
      <w:pPr>
        <w:rPr>
          <w:rFonts w:ascii="Verdana" w:hAnsi="Verdana"/>
          <w:b/>
          <w:sz w:val="20"/>
          <w:szCs w:val="20"/>
        </w:rPr>
      </w:pPr>
    </w:p>
    <w:p w:rsidR="00267EA7" w:rsidRDefault="00267EA7" w:rsidP="00267EA7">
      <w:pPr>
        <w:rPr>
          <w:rFonts w:ascii="Verdana" w:hAnsi="Verdana"/>
          <w:b/>
          <w:sz w:val="20"/>
          <w:szCs w:val="20"/>
        </w:rPr>
      </w:pPr>
      <w:r>
        <w:rPr>
          <w:rFonts w:ascii="Verdana" w:hAnsi="Verdana"/>
          <w:b/>
          <w:sz w:val="20"/>
          <w:szCs w:val="20"/>
        </w:rPr>
        <w:t>SRD Operation</w:t>
      </w:r>
    </w:p>
    <w:p w:rsidR="00267EA7" w:rsidRPr="008B62B4" w:rsidRDefault="00267EA7" w:rsidP="00267EA7">
      <w:pPr>
        <w:numPr>
          <w:ilvl w:val="0"/>
          <w:numId w:val="6"/>
        </w:numPr>
        <w:rPr>
          <w:rFonts w:ascii="Verdana" w:hAnsi="Verdana"/>
          <w:b/>
          <w:sz w:val="20"/>
          <w:szCs w:val="20"/>
        </w:rPr>
      </w:pPr>
      <w:r>
        <w:rPr>
          <w:rFonts w:ascii="Verdana" w:hAnsi="Verdana"/>
          <w:sz w:val="20"/>
          <w:szCs w:val="20"/>
        </w:rPr>
        <w:t>Close front door and press the start button located at the bottom left.</w:t>
      </w:r>
    </w:p>
    <w:p w:rsidR="00267EA7" w:rsidRPr="007B6665" w:rsidRDefault="00267EA7" w:rsidP="00267EA7">
      <w:pPr>
        <w:numPr>
          <w:ilvl w:val="0"/>
          <w:numId w:val="6"/>
        </w:numPr>
        <w:rPr>
          <w:rFonts w:ascii="Verdana" w:hAnsi="Verdana"/>
          <w:b/>
          <w:sz w:val="20"/>
          <w:szCs w:val="20"/>
        </w:rPr>
      </w:pPr>
      <w:r>
        <w:rPr>
          <w:rFonts w:ascii="Verdana" w:hAnsi="Verdana"/>
          <w:sz w:val="20"/>
          <w:szCs w:val="20"/>
        </w:rPr>
        <w:t>The SRD is preprogrammed to rinse for 60 seconds and dry for 90 seconds.  If you would like to change the settings, please see the IML manager.</w:t>
      </w:r>
    </w:p>
    <w:p w:rsidR="00267EA7" w:rsidRPr="007B6665" w:rsidRDefault="00267EA7" w:rsidP="00267EA7">
      <w:pPr>
        <w:numPr>
          <w:ilvl w:val="0"/>
          <w:numId w:val="6"/>
        </w:numPr>
        <w:rPr>
          <w:rFonts w:ascii="Verdana" w:hAnsi="Verdana"/>
          <w:b/>
          <w:sz w:val="20"/>
          <w:szCs w:val="20"/>
        </w:rPr>
      </w:pPr>
      <w:r>
        <w:rPr>
          <w:rFonts w:ascii="Verdana" w:hAnsi="Verdana"/>
          <w:sz w:val="20"/>
          <w:szCs w:val="20"/>
        </w:rPr>
        <w:t>Once the tool has completed its cycle the rotor will spin down and rotate to its original loading position.</w:t>
      </w:r>
    </w:p>
    <w:p w:rsidR="00267EA7" w:rsidRPr="007B6665" w:rsidRDefault="00267EA7" w:rsidP="00267EA7">
      <w:pPr>
        <w:numPr>
          <w:ilvl w:val="0"/>
          <w:numId w:val="6"/>
        </w:numPr>
        <w:rPr>
          <w:rFonts w:ascii="Verdana" w:hAnsi="Verdana"/>
          <w:b/>
          <w:sz w:val="20"/>
          <w:szCs w:val="20"/>
        </w:rPr>
      </w:pPr>
      <w:r>
        <w:rPr>
          <w:rFonts w:ascii="Verdana" w:hAnsi="Verdana"/>
          <w:sz w:val="20"/>
          <w:szCs w:val="20"/>
        </w:rPr>
        <w:t>You can then unload your cassette.</w:t>
      </w:r>
    </w:p>
    <w:p w:rsidR="00267EA7" w:rsidRDefault="00267EA7" w:rsidP="00267EA7">
      <w:pPr>
        <w:ind w:left="360"/>
        <w:rPr>
          <w:rFonts w:ascii="Verdana" w:hAnsi="Verdana"/>
          <w:sz w:val="20"/>
          <w:szCs w:val="20"/>
        </w:rPr>
      </w:pPr>
    </w:p>
    <w:p w:rsidR="00267EA7" w:rsidRPr="007B6665" w:rsidRDefault="00267EA7" w:rsidP="00267EA7">
      <w:pPr>
        <w:rPr>
          <w:rFonts w:ascii="Verdana" w:hAnsi="Verdana"/>
          <w:b/>
          <w:sz w:val="20"/>
          <w:szCs w:val="20"/>
        </w:rPr>
      </w:pPr>
      <w:r w:rsidRPr="007B6665">
        <w:rPr>
          <w:rFonts w:ascii="Verdana" w:hAnsi="Verdana"/>
          <w:b/>
          <w:sz w:val="20"/>
          <w:szCs w:val="20"/>
        </w:rPr>
        <w:t>SRD Shutdown</w:t>
      </w:r>
    </w:p>
    <w:p w:rsidR="00267EA7" w:rsidRDefault="00267EA7" w:rsidP="00267EA7">
      <w:pPr>
        <w:numPr>
          <w:ilvl w:val="0"/>
          <w:numId w:val="7"/>
        </w:numPr>
        <w:rPr>
          <w:rFonts w:ascii="Verdana" w:hAnsi="Verdana"/>
          <w:sz w:val="20"/>
          <w:szCs w:val="20"/>
        </w:rPr>
      </w:pPr>
      <w:r>
        <w:rPr>
          <w:rFonts w:ascii="Verdana" w:hAnsi="Verdana"/>
          <w:sz w:val="20"/>
          <w:szCs w:val="20"/>
        </w:rPr>
        <w:t>Turn off DI water supply,</w:t>
      </w:r>
    </w:p>
    <w:p w:rsidR="00267EA7" w:rsidRDefault="00267EA7" w:rsidP="00267EA7">
      <w:pPr>
        <w:numPr>
          <w:ilvl w:val="0"/>
          <w:numId w:val="7"/>
        </w:numPr>
        <w:rPr>
          <w:rFonts w:ascii="Verdana" w:hAnsi="Verdana"/>
          <w:sz w:val="20"/>
          <w:szCs w:val="20"/>
        </w:rPr>
      </w:pPr>
      <w:r>
        <w:rPr>
          <w:rFonts w:ascii="Verdana" w:hAnsi="Verdana"/>
          <w:sz w:val="20"/>
          <w:szCs w:val="20"/>
        </w:rPr>
        <w:t>Turn off Nitrogen gas.</w:t>
      </w:r>
    </w:p>
    <w:p w:rsidR="00267EA7" w:rsidRDefault="00267EA7" w:rsidP="00267EA7">
      <w:pPr>
        <w:numPr>
          <w:ilvl w:val="0"/>
          <w:numId w:val="7"/>
        </w:numPr>
        <w:rPr>
          <w:rFonts w:ascii="Verdana" w:hAnsi="Verdana"/>
          <w:sz w:val="20"/>
          <w:szCs w:val="20"/>
        </w:rPr>
      </w:pPr>
      <w:r>
        <w:rPr>
          <w:rFonts w:ascii="Verdana" w:hAnsi="Verdana"/>
          <w:sz w:val="20"/>
          <w:szCs w:val="20"/>
        </w:rPr>
        <w:t>Clean up your space.</w:t>
      </w:r>
    </w:p>
    <w:p w:rsidR="00267EA7" w:rsidRDefault="00267EA7" w:rsidP="00267EA7">
      <w:pPr>
        <w:ind w:left="360"/>
        <w:rPr>
          <w:rFonts w:ascii="Verdana" w:hAnsi="Verdana"/>
          <w:sz w:val="20"/>
          <w:szCs w:val="20"/>
        </w:rPr>
      </w:pPr>
    </w:p>
    <w:p w:rsidR="00267EA7" w:rsidRDefault="00267EA7" w:rsidP="00267EA7">
      <w:pPr>
        <w:ind w:left="360"/>
        <w:rPr>
          <w:rFonts w:ascii="Verdana" w:hAnsi="Verdana"/>
          <w:sz w:val="20"/>
          <w:szCs w:val="20"/>
        </w:rPr>
      </w:pPr>
    </w:p>
    <w:p w:rsidR="00267EA7" w:rsidRPr="007B6665" w:rsidRDefault="00267EA7" w:rsidP="00267EA7">
      <w:pPr>
        <w:ind w:left="360"/>
        <w:rPr>
          <w:rFonts w:ascii="Verdana" w:hAnsi="Verdana"/>
          <w:b/>
          <w:color w:val="FF0000"/>
        </w:rPr>
      </w:pPr>
      <w:r w:rsidRPr="007B6665">
        <w:rPr>
          <w:rFonts w:ascii="Verdana" w:hAnsi="Verdana"/>
          <w:b/>
          <w:color w:val="FF0000"/>
        </w:rPr>
        <w:t>Note:  The SRD dry cycle rotates at 2500rpm.  Please report any unusual noise or vibrations coming from the machine during its rinse cycle.  If the noise does not sound good it probably isn’t good for the machine, you can abort the cycle at any time by pressing the STOP button located on the bottom right.</w:t>
      </w:r>
    </w:p>
    <w:p w:rsidR="00267EA7" w:rsidRPr="007B6665" w:rsidRDefault="00267EA7" w:rsidP="00267EA7">
      <w:pPr>
        <w:rPr>
          <w:rFonts w:ascii="Verdana" w:hAnsi="Verdana"/>
          <w:b/>
        </w:rPr>
      </w:pPr>
    </w:p>
    <w:p w:rsidR="00267EA7" w:rsidRDefault="00267EA7" w:rsidP="00267EA7">
      <w:pPr>
        <w:rPr>
          <w:rFonts w:ascii="Verdana" w:hAnsi="Verdana"/>
          <w:sz w:val="20"/>
          <w:szCs w:val="20"/>
        </w:rPr>
      </w:pPr>
    </w:p>
    <w:p w:rsidR="00267EA7" w:rsidRPr="007B6665" w:rsidRDefault="00267EA7" w:rsidP="00267EA7">
      <w:pPr>
        <w:rPr>
          <w:rFonts w:ascii="Verdana" w:hAnsi="Verdana"/>
          <w:sz w:val="20"/>
          <w:szCs w:val="20"/>
        </w:rPr>
      </w:pPr>
    </w:p>
    <w:sectPr w:rsidR="00267EA7" w:rsidRPr="007B6665">
      <w:headerReference w:type="default" r:id="rId11"/>
      <w:foot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EA7" w:rsidRDefault="00267EA7">
      <w:r>
        <w:separator/>
      </w:r>
    </w:p>
  </w:endnote>
  <w:endnote w:type="continuationSeparator" w:id="0">
    <w:p w:rsidR="00267EA7" w:rsidRDefault="00267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A7" w:rsidRDefault="00267EA7">
    <w:pPr>
      <w:pStyle w:val="Footer"/>
    </w:pPr>
    <w:r>
      <w:t>Document Number: BSU_COEN_IML02001</w:t>
    </w:r>
    <w:r>
      <w:tab/>
      <w:t>Rev. A</w:t>
    </w:r>
  </w:p>
  <w:p w:rsidR="00267EA7" w:rsidRDefault="00267EA7">
    <w:pPr>
      <w:pStyle w:val="Footer"/>
    </w:pPr>
    <w:r>
      <w:t>Prepared By: P. Miranda</w:t>
    </w:r>
    <w:r>
      <w:tab/>
    </w:r>
    <w:r>
      <w:tab/>
      <w:t>page:</w:t>
    </w:r>
    <w:r>
      <w:rPr>
        <w:rStyle w:val="PageNumber"/>
      </w:rPr>
      <w:fldChar w:fldCharType="begin"/>
    </w:r>
    <w:r>
      <w:rPr>
        <w:rStyle w:val="PageNumber"/>
      </w:rPr>
      <w:instrText xml:space="preserve"> PAGE </w:instrText>
    </w:r>
    <w:r>
      <w:rPr>
        <w:rStyle w:val="PageNumber"/>
      </w:rPr>
      <w:fldChar w:fldCharType="separate"/>
    </w:r>
    <w:r w:rsidR="00764452">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764452">
      <w:rPr>
        <w:rStyle w:val="PageNumber"/>
        <w:noProof/>
      </w:rPr>
      <w:t>2</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EA7" w:rsidRDefault="00267EA7">
      <w:r>
        <w:separator/>
      </w:r>
    </w:p>
  </w:footnote>
  <w:footnote w:type="continuationSeparator" w:id="0">
    <w:p w:rsidR="00267EA7" w:rsidRDefault="00267EA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A7" w:rsidRDefault="00267EA7">
    <w:pPr>
      <w:pStyle w:val="Header"/>
    </w:pPr>
    <w:r>
      <w:t>Boise State University</w:t>
    </w:r>
    <w:r>
      <w:tab/>
      <w:t>Document Control</w:t>
    </w:r>
    <w:r>
      <w:tab/>
      <w:t xml:space="preserve">Date: </w:t>
    </w:r>
    <w:r>
      <w:fldChar w:fldCharType="begin"/>
    </w:r>
    <w:r>
      <w:instrText xml:space="preserve"> DATE \@ "M/d/yyyy" </w:instrText>
    </w:r>
    <w:r>
      <w:fldChar w:fldCharType="separate"/>
    </w:r>
    <w:r w:rsidR="00764452">
      <w:rPr>
        <w:noProof/>
      </w:rPr>
      <w:t>1/17/2020</w:t>
    </w:r>
    <w: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F630D8"/>
    <w:multiLevelType w:val="hybridMultilevel"/>
    <w:tmpl w:val="FCC8416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232D37B2"/>
    <w:multiLevelType w:val="hybridMultilevel"/>
    <w:tmpl w:val="B2DA04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5B0F1670"/>
    <w:multiLevelType w:val="hybridMultilevel"/>
    <w:tmpl w:val="867010CE"/>
    <w:lvl w:ilvl="0" w:tplc="0F8477CE">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688624D7"/>
    <w:multiLevelType w:val="hybridMultilevel"/>
    <w:tmpl w:val="ED940264"/>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78AC3E39"/>
    <w:multiLevelType w:val="hybridMultilevel"/>
    <w:tmpl w:val="876A5DD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7E2D52A0"/>
    <w:multiLevelType w:val="hybridMultilevel"/>
    <w:tmpl w:val="7918015A"/>
    <w:lvl w:ilvl="0" w:tplc="1E04DA48">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 w:numId="5">
    <w:abstractNumId w:val="5"/>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641"/>
    <w:rsid w:val="00267EA7"/>
    <w:rsid w:val="00764452"/>
  </w:rsids>
  <m:mathPr>
    <m:mathFont m:val="Cambria Math"/>
    <m:brkBin m:val="before"/>
    <m:brkBinSub m:val="--"/>
    <m:smallFrac m:val="0"/>
    <m:dispDef m:val="0"/>
    <m:lMargin m:val="0"/>
    <m:rMargin m:val="0"/>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C3641"/>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9E5E6E"/>
    <w:pPr>
      <w:tabs>
        <w:tab w:val="center" w:pos="4320"/>
        <w:tab w:val="right" w:pos="8640"/>
      </w:tabs>
    </w:pPr>
  </w:style>
  <w:style w:type="paragraph" w:styleId="Footer">
    <w:name w:val="footer"/>
    <w:basedOn w:val="Normal"/>
    <w:rsid w:val="009E5E6E"/>
    <w:pPr>
      <w:tabs>
        <w:tab w:val="center" w:pos="4320"/>
        <w:tab w:val="right" w:pos="8640"/>
      </w:tabs>
    </w:pPr>
  </w:style>
  <w:style w:type="character" w:styleId="PageNumber">
    <w:name w:val="page number"/>
    <w:basedOn w:val="DefaultParagraphFont"/>
    <w:rsid w:val="009806E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C3641"/>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9E5E6E"/>
    <w:pPr>
      <w:tabs>
        <w:tab w:val="center" w:pos="4320"/>
        <w:tab w:val="right" w:pos="8640"/>
      </w:tabs>
    </w:pPr>
  </w:style>
  <w:style w:type="paragraph" w:styleId="Footer">
    <w:name w:val="footer"/>
    <w:basedOn w:val="Normal"/>
    <w:rsid w:val="009E5E6E"/>
    <w:pPr>
      <w:tabs>
        <w:tab w:val="center" w:pos="4320"/>
        <w:tab w:val="right" w:pos="8640"/>
      </w:tabs>
    </w:pPr>
  </w:style>
  <w:style w:type="character" w:styleId="PageNumber">
    <w:name w:val="page number"/>
    <w:basedOn w:val="DefaultParagraphFont"/>
    <w:rsid w:val="009806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055163">
      <w:bodyDiv w:val="1"/>
      <w:marLeft w:val="0"/>
      <w:marRight w:val="0"/>
      <w:marTop w:val="0"/>
      <w:marBottom w:val="0"/>
      <w:divBdr>
        <w:top w:val="none" w:sz="0" w:space="0" w:color="auto"/>
        <w:left w:val="none" w:sz="0" w:space="0" w:color="auto"/>
        <w:bottom w:val="none" w:sz="0" w:space="0" w:color="auto"/>
        <w:right w:val="none" w:sz="0" w:space="0" w:color="auto"/>
      </w:divBdr>
    </w:div>
    <w:div w:id="162615491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targetScreenSz w:val="800x600"/>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M:\EVERYONE\COEN_IML\General%20Documents\IML_Procedure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\EVERYONE\COEN_IML\General Documents\IML_Procedure_Template.dot</Template>
  <TotalTime>0</TotalTime>
  <Pages>2</Pages>
  <Words>264</Words>
  <Characters>1505</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System Information</vt:lpstr>
    </vt:vector>
  </TitlesOfParts>
  <Company>Boise State University</Company>
  <LinksUpToDate>false</LinksUpToDate>
  <CharactersWithSpaces>1766</CharactersWithSpaces>
  <SharedDoc>false</SharedDoc>
  <HLinks>
    <vt:vector size="18" baseType="variant">
      <vt:variant>
        <vt:i4>7143430</vt:i4>
      </vt:variant>
      <vt:variant>
        <vt:i4>-1</vt:i4>
      </vt:variant>
      <vt:variant>
        <vt:i4>1029</vt:i4>
      </vt:variant>
      <vt:variant>
        <vt:i4>1</vt:i4>
      </vt:variant>
      <vt:variant>
        <vt:lpwstr>107_0705</vt:lpwstr>
      </vt:variant>
      <vt:variant>
        <vt:lpwstr/>
      </vt:variant>
      <vt:variant>
        <vt:i4>7208966</vt:i4>
      </vt:variant>
      <vt:variant>
        <vt:i4>-1</vt:i4>
      </vt:variant>
      <vt:variant>
        <vt:i4>1030</vt:i4>
      </vt:variant>
      <vt:variant>
        <vt:i4>1</vt:i4>
      </vt:variant>
      <vt:variant>
        <vt:lpwstr>107_0706</vt:lpwstr>
      </vt:variant>
      <vt:variant>
        <vt:lpwstr/>
      </vt:variant>
      <vt:variant>
        <vt:i4>7012358</vt:i4>
      </vt:variant>
      <vt:variant>
        <vt:i4>-1</vt:i4>
      </vt:variant>
      <vt:variant>
        <vt:i4>1031</vt:i4>
      </vt:variant>
      <vt:variant>
        <vt:i4>1</vt:i4>
      </vt:variant>
      <vt:variant>
        <vt:lpwstr>107_0703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System Information</dc:title>
  <dc:subject/>
  <dc:creator>Boise State University</dc:creator>
  <cp:keywords/>
  <dc:description/>
  <cp:lastModifiedBy>Michele Armstrong</cp:lastModifiedBy>
  <cp:revision>2</cp:revision>
  <cp:lastPrinted>2006-06-15T19:44:00Z</cp:lastPrinted>
  <dcterms:created xsi:type="dcterms:W3CDTF">2020-01-17T16:56:00Z</dcterms:created>
  <dcterms:modified xsi:type="dcterms:W3CDTF">2020-01-17T16:56:00Z</dcterms:modified>
</cp:coreProperties>
</file>